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食用农产品                                            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芸薹属类蔬菜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菜心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2763-2019 《食品安全国家标准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氟虫腈、氯氰菊酯和高效氯氰菊酯、氧乐果、甲拌磷、克百威、甲胺磷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鳞茎类蔬菜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韭菜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毒死蜱、腐霉利、甲拌磷、甲胺磷、克百威、氧乐果、乐果、氯氰菊酯和高效氯氰菊酯、氟虫腈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辣椒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氟虫腈、甲胺磷、甲拌磷、克百威、氧乐果、氯氰菊酯和高效氯氰菊酯、水胺硫磷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小白菜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啶虫脒、毒死蜱、氟虫腈、甲拌磷、甲胺磷、克百威、氧乐果、水胺硫磷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上海青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菠菜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毒死蜱、氟虫腈、甲拌磷、克百威、氯氰菊酯和高效氯氰菊酯、氧乐果、阿维素菌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黄豆芽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GB 22556</w:t>
            </w:r>
            <w:r>
              <w:rPr>
                <w:rFonts w:ascii="MS Mincho" w:hAnsi="MS Mincho" w:cs="MS Mincho" w:eastAsiaTheme="minorEastAsia"/>
                <w:kern w:val="0"/>
                <w:szCs w:val="21"/>
              </w:rPr>
              <w:t>‒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2008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《豆芽卫生标准》、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GB 2762</w:t>
            </w:r>
            <w:r>
              <w:rPr>
                <w:rFonts w:ascii="MS Mincho" w:hAnsi="MS Mincho" w:cs="MS Mincho" w:eastAsiaTheme="minorEastAsia"/>
                <w:kern w:val="0"/>
                <w:szCs w:val="21"/>
              </w:rPr>
              <w:t>‒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2017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《食品安全国家标准食品中污染物限量》、国家食品药品监督管理总局、农业部、国家卫生和计划生育委员会公告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2015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年第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号《关于豆芽生产过程中禁止使用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="MS Mincho" w:hAnsi="MS Mincho" w:cs="MS Mincho" w:eastAsiaTheme="minorEastAsia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铅（以Pb计）、亚硫酸盐（以SO2计）、6-苄基腺嘌呤（6-BA）、4-氯苯氧乙酸钠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绿豆芽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食用农产品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2763-2019 《食品安全国家标准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氟虫腈、甲胺磷、甲拌磷、克百威、水胺硫磷 、氧乐果、灭蝇胺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食品中兽药最大残留限量》,孔雀石绿不符合农业农村部第250号公告《食品动物中禁止使用的药品及其他化合物清单》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地西泮、恩诺沙星、呋喃唑酮代谢物、孔雀石绿、氯霉素、氧氟沙星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淡水虾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恩诺沙星、呋喃西林代谢物、呋喃唑酮代谢物、孔雀石绿、氯霉素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淡水蟹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恩诺沙星、孔雀石绿、氯霉素、氧氟沙星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贝类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贝类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恩诺沙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szCs w:val="21"/>
              </w:rPr>
              <w:t>星、氟苯尼考、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孔雀石绿、氯霉素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柑橘类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ind w:firstLine="315" w:firstLineChars="150"/>
              <w:jc w:val="left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2017《食品安全国家标准 食品中污染物限量》、GB 2763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2019 《食品安全国家标准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丙溴磷、克百威、多菌灵、水胺硫磷 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芒果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氧乐果、氯氰菊酯和高效氯氰菊酯、多菌灵、倍硫磷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枇杷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多菌灵、甲拌磷、克百威、氧乐果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草莓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烯酰吗啉、甲拌磷、克百威、氧乐果、多菌灵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核果类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油桃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敌敌畏、多菌灵、氟虫腈、甲胺磷、克百威、氧乐果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生干坚果与籽类食品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生干坚果与籽类食品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生干籽类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19300-2014《食品安全国家标准 坚果与籽类食品》、GB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镉（以Cd计）、过氧化值（以脂肪计）、克百威、铅（以Pb计）、酸价（以脂肪计）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农业部公告第235号《动物性食品中兽药最高残留限量》、农业农村部第250号公告《食品动物中禁止使用的药品及其他化合物清单》 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恩诺沙星、氟苯尼考、氟虫腈、氯霉素、氧氟沙星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吡虫啉、铬（以Cr计）、铅（以Pb计）、赭曲霉毒素A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农业部公告第235号《动物性食品中兽药最高残留限量》、农业农村部第250号公告《食品动物中禁止使用的药品及其他化合物清单》 、整顿办函[2010]50号《食品中可能违法添加的非食用物质和易滥用的食品添加剂品种名单(第四批)》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地塞米松、恩诺沙星、氟苯尼考、克伦特罗、莱克多巴胺、氯霉素、沙丁胺醇、氧氟沙星、磺胺类（总量）、五氯酚酸钠（以五氯酚计）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牛肉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地塞米松、恩诺沙星、氟苯尼考、克伦特罗、莱克多巴胺、氯霉素、沙丁胺醇、氧氟沙星、磺胺类（总量）、五氯酚酸钠（以五氯酚计）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3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禽肉</w:t>
            </w:r>
          </w:p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恩诺沙星、氟苯尼考、氧氟沙星、金刚烷胺、磺胺类（总量）、五氯酚酸钠（以五氯酚计）、氯霉素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其他禽肉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恩诺沙星、氟苯尼考、氯霉素、磺胺类（总量）、氧氟沙星、金刚烷胺、五氯酚酸钠（以五氯酚计）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un-ExtA">
    <w:panose1 w:val="02010600030101010101"/>
    <w:charset w:val="86"/>
    <w:family w:val="auto"/>
    <w:pitch w:val="default"/>
    <w:sig w:usb0="F7FFAEFF" w:usb1="F9DFFFFF" w:usb2="0817FDFF" w:usb3="00000000" w:csb0="603F01FF" w:csb1="B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D6EFD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23DC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26DD1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6863C58"/>
    <w:rsid w:val="07107AFC"/>
    <w:rsid w:val="08A32F54"/>
    <w:rsid w:val="09AE1034"/>
    <w:rsid w:val="0A154126"/>
    <w:rsid w:val="0ADC4F5B"/>
    <w:rsid w:val="0EC570B2"/>
    <w:rsid w:val="0FAA3555"/>
    <w:rsid w:val="103512B2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48E33D5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60E24CB"/>
    <w:rsid w:val="4A7F1CD0"/>
    <w:rsid w:val="4B5251A1"/>
    <w:rsid w:val="4B7B4360"/>
    <w:rsid w:val="4C4B7774"/>
    <w:rsid w:val="4D5D50A1"/>
    <w:rsid w:val="4ECF552E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312</Words>
  <Characters>1782</Characters>
  <Lines>14</Lines>
  <Paragraphs>4</Paragraphs>
  <TotalTime>30</TotalTime>
  <ScaleCrop>false</ScaleCrop>
  <LinksUpToDate>false</LinksUpToDate>
  <CharactersWithSpaces>2090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2020-05-07T08:37:00Z</dcterms:created>
  <dc:creator>SDWM</dc:creator>
  <cp:lastModifiedBy>123</cp:lastModifiedBy>
  <cp:lastPrinted>2019-06-30T01:10:00Z</cp:lastPrinted>
  <dcterms:modified xsi:type="dcterms:W3CDTF">2020-05-08T04:02:02Z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