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速冻食品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速冻其他食品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速冻肉制品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速冻调理肉制品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2762-2017《食品安全国家标准 食品中污染物限量》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、GB 2760-2014《食品安全国家标准 食品添加剂使用标准》、SB/T 10379-2012《速冻调制食品》、整顿办函[2011]1号《食品中可能违法添加的非食用物质和易滥用的食品添加剂品种名单(第五批)》要求。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铬（以Cr计）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，过氧化值（以脂肪计），氯霉素，铅（以Pb计），</w:t>
            </w:r>
            <w:bookmarkStart w:id="0" w:name="_GoBack"/>
            <w:bookmarkEnd w:id="0"/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淀粉及淀粉制品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淀粉及淀粉制品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淀粉制品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粉丝粉条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2762-2017《食品安全国家标准 食品中污染物限量》、GB 31637-2016《食品安全国家标准 食用淀粉》要求。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，菌落总数，霉菌和酵母，铅（以Pb计）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069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淀粉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淀粉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二氧化硫残留量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，铅（以Pb计），铝的残留量（干样品,以Al计）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vMerge w:val="restart"/>
            <w:tcBorders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069" w:type="dxa"/>
            <w:vMerge w:val="restart"/>
            <w:tcBorders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蔬菜制品</w:t>
            </w:r>
          </w:p>
        </w:tc>
        <w:tc>
          <w:tcPr>
            <w:tcW w:w="1057" w:type="dxa"/>
            <w:vMerge w:val="restart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蔬菜制品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酱腌菜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酱腌菜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阿斯巴甜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苯甲酸及其钠盐（以苯甲酸计），铅（以Pb计），三氯蔗糖，山梨酸及其钾盐（以山梨酸计），糖精钠（以糖精计），甜蜜素（以环己基氨基磺酸计），防腐剂混合使用时各自用量占其最大使用量的比例之和，脱氢乙酸及其钠盐（以脱氢乙酸计），纽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069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食用菌制品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干制食用菌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二氧化硫残留量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，镉（以Cd计），铅（以Pb计），总汞（以Hg计），总砷（以As计）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tcBorders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069" w:type="dxa"/>
            <w:tcBorders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水产制品</w:t>
            </w:r>
          </w:p>
        </w:tc>
        <w:tc>
          <w:tcPr>
            <w:tcW w:w="1057" w:type="dxa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水产制品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熟制动物性水产制品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熟制动物性水产制品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N-二甲基亚硝胺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，苯甲酸及其钠盐（以苯甲酸计），镉（以Cd计），山梨酸及其钾盐（以山梨酸计），糖精钠（以糖精计）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tcBorders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069" w:type="dxa"/>
            <w:tcBorders/>
            <w:vAlign w:val="center"/>
          </w:tcPr>
          <w:p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粮食加工品</w:t>
            </w:r>
          </w:p>
        </w:tc>
        <w:tc>
          <w:tcPr>
            <w:tcW w:w="1057" w:type="dxa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其他粮食加工品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谷物粉类制成品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米粉制品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Sun-ExtA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</w:t>
            </w: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  <w:lang w:eastAsia="zh-CN"/>
              </w:rPr>
              <w:t>，二氧化硫残留量，山梨酸及其钾盐（以山梨酸计），脱氢乙酸及其钠盐（以脱氢乙酸计）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un-ExtA">
    <w:panose1 w:val="02010600030101010101"/>
    <w:charset w:val="86"/>
    <w:family w:val="auto"/>
    <w:pitch w:val="default"/>
    <w:sig w:usb0="F7FFAEFF" w:usb1="F9DFFFFF" w:usb2="0817FDFF" w:usb3="00000000" w:csb0="603F01FF" w:csb1="B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11C34"/>
    <w:rsid w:val="0001341F"/>
    <w:rsid w:val="00020038"/>
    <w:rsid w:val="00020472"/>
    <w:rsid w:val="00021546"/>
    <w:rsid w:val="00023EA8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3574D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E159E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0D72F0D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360703E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35</Words>
  <Characters>205</Characters>
  <Lines>1</Lines>
  <Paragraphs>1</Paragraphs>
  <TotalTime>9</TotalTime>
  <ScaleCrop>false</ScaleCrop>
  <LinksUpToDate>false</LinksUpToDate>
  <CharactersWithSpaces>239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2020-05-27T02:02:00Z</dcterms:created>
  <dc:creator>SDWM</dc:creator>
  <cp:lastModifiedBy>123</cp:lastModifiedBy>
  <cp:lastPrinted>2019-06-30T01:10:00Z</cp:lastPrinted>
  <dcterms:modified xsi:type="dcterms:W3CDTF">2020-08-24T02:49:17Z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