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06A8" w:rsidRDefault="00774C32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sz w:val="32"/>
          <w:szCs w:val="32"/>
        </w:rPr>
        <w:t xml:space="preserve">1 </w:t>
      </w:r>
    </w:p>
    <w:p w:rsidR="009C06A8" w:rsidRDefault="00774C32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color w:val="000000"/>
          <w:sz w:val="44"/>
          <w:szCs w:val="24"/>
        </w:rPr>
      </w:pPr>
      <w:r>
        <w:rPr>
          <w:rFonts w:ascii="公文小标宋简" w:eastAsia="公文小标宋简" w:hAnsi="Times New Roman" w:hint="eastAsia"/>
          <w:snapToGrid w:val="0"/>
          <w:color w:val="00000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9C06A8">
        <w:trPr>
          <w:trHeight w:val="285"/>
        </w:trPr>
        <w:tc>
          <w:tcPr>
            <w:tcW w:w="568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</w:t>
            </w:r>
          </w:p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9C06A8">
        <w:trPr>
          <w:trHeight w:val="90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</w:tr>
      <w:tr w:rsidR="00454F06">
        <w:trPr>
          <w:trHeight w:val="90"/>
        </w:trPr>
        <w:tc>
          <w:tcPr>
            <w:tcW w:w="568" w:type="dxa"/>
            <w:vMerge w:val="restart"/>
            <w:vAlign w:val="center"/>
          </w:tcPr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  <w:t>1</w:t>
            </w:r>
          </w:p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 w:rsidR="00454F06" w:rsidRDefault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猪肉</w:t>
            </w:r>
          </w:p>
        </w:tc>
        <w:tc>
          <w:tcPr>
            <w:tcW w:w="2955" w:type="dxa"/>
            <w:vMerge w:val="restart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农业部公告第235号《动物性食品中兽药最高残留限量》、整顿办函[2010]50号《食品中可能违法添加的非食用物质和易滥用的食品添加剂品种名单(第四批)》。</w:t>
            </w:r>
          </w:p>
        </w:tc>
        <w:tc>
          <w:tcPr>
            <w:tcW w:w="6210" w:type="dxa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克伦特罗、莱克多巴胺、沙丁胺醇、氯霉素</w:t>
            </w:r>
          </w:p>
        </w:tc>
      </w:tr>
      <w:tr w:rsidR="00454F06">
        <w:trPr>
          <w:trHeight w:val="90"/>
        </w:trPr>
        <w:tc>
          <w:tcPr>
            <w:tcW w:w="568" w:type="dxa"/>
            <w:vMerge/>
            <w:vAlign w:val="center"/>
          </w:tcPr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54F06" w:rsidRDefault="00454F06">
            <w:pPr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牛肉</w:t>
            </w:r>
          </w:p>
        </w:tc>
        <w:tc>
          <w:tcPr>
            <w:tcW w:w="2955" w:type="dxa"/>
            <w:vMerge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454F06" w:rsidRDefault="00011C34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克伦特罗、莱克多巴胺、沙丁胺醇、氯霉素</w:t>
            </w:r>
          </w:p>
        </w:tc>
      </w:tr>
      <w:tr w:rsidR="00454F06">
        <w:trPr>
          <w:trHeight w:val="1068"/>
        </w:trPr>
        <w:tc>
          <w:tcPr>
            <w:tcW w:w="568" w:type="dxa"/>
            <w:vMerge/>
            <w:vAlign w:val="center"/>
          </w:tcPr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 w:rsidR="00454F06" w:rsidRDefault="00454F06" w:rsidP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鸡肉、</w:t>
            </w:r>
          </w:p>
        </w:tc>
        <w:tc>
          <w:tcPr>
            <w:tcW w:w="2955" w:type="dxa"/>
            <w:vMerge w:val="restart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农业部公告第235号《动物性食品中兽药最高残留限量》</w:t>
            </w:r>
          </w:p>
        </w:tc>
        <w:tc>
          <w:tcPr>
            <w:tcW w:w="6210" w:type="dxa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恩诺沙星（以恩诺沙星与环丙沙星之和计）、磺胺类（总量）、氧氟沙星、氯霉素</w:t>
            </w:r>
          </w:p>
        </w:tc>
      </w:tr>
      <w:tr w:rsidR="00454F06">
        <w:trPr>
          <w:trHeight w:val="1068"/>
        </w:trPr>
        <w:tc>
          <w:tcPr>
            <w:tcW w:w="568" w:type="dxa"/>
            <w:vMerge/>
            <w:vAlign w:val="center"/>
          </w:tcPr>
          <w:p w:rsidR="00454F06" w:rsidRDefault="00454F0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454F06" w:rsidRDefault="00454F0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54F06" w:rsidRDefault="00454F0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鸭肉</w:t>
            </w:r>
          </w:p>
        </w:tc>
        <w:tc>
          <w:tcPr>
            <w:tcW w:w="2955" w:type="dxa"/>
            <w:vMerge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454F06" w:rsidRDefault="00454F0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恩诺沙星（以恩诺沙星与环丙沙星之和计）、磺胺类（总量）、氧氟沙星、氯霉素</w:t>
            </w:r>
          </w:p>
        </w:tc>
      </w:tr>
      <w:tr w:rsidR="009C06A8">
        <w:trPr>
          <w:trHeight w:val="662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1103" w:type="dxa"/>
            <w:vMerge w:val="restart"/>
            <w:vAlign w:val="center"/>
          </w:tcPr>
          <w:p w:rsidR="009C06A8" w:rsidRDefault="00774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普通白菜</w:t>
            </w:r>
          </w:p>
        </w:tc>
        <w:tc>
          <w:tcPr>
            <w:tcW w:w="2955" w:type="dxa"/>
            <w:vMerge w:val="restart"/>
            <w:vAlign w:val="center"/>
          </w:tcPr>
          <w:p w:rsidR="009C06A8" w:rsidRDefault="00774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9C06A8" w:rsidRDefault="00774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镉（以Cd计）、铅（以Pb计）、毒死蜱、氟虫腈、啶虫脒、氧乐果、水胺硫磷 </w:t>
            </w:r>
          </w:p>
        </w:tc>
      </w:tr>
      <w:tr w:rsidR="009C06A8">
        <w:trPr>
          <w:trHeight w:val="955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9C06A8" w:rsidRDefault="009C06A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C06A8" w:rsidRDefault="00774C3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油麦菜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铅（以Pb计）、镉（以Cd计）、氟虫腈、久效磷、克百威、杀扑磷、水胺硫磷 、氧乐果、毒死蜱</w:t>
            </w:r>
          </w:p>
        </w:tc>
      </w:tr>
      <w:tr w:rsidR="009C06A8">
        <w:trPr>
          <w:trHeight w:val="955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9C06A8" w:rsidRDefault="009C06A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C06A8" w:rsidRDefault="00774C3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芹菜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毒死蜱、甲拌磷、克百威、氟虫腈、氧乐果、铅（以Pb计）、镉（以Cd计）</w:t>
            </w:r>
          </w:p>
        </w:tc>
      </w:tr>
      <w:tr w:rsidR="00B62522">
        <w:trPr>
          <w:trHeight w:val="496"/>
        </w:trPr>
        <w:tc>
          <w:tcPr>
            <w:tcW w:w="568" w:type="dxa"/>
            <w:vMerge/>
            <w:vAlign w:val="center"/>
          </w:tcPr>
          <w:p w:rsidR="00B62522" w:rsidRDefault="00B6252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芸薹属类蔬菜</w:t>
            </w:r>
          </w:p>
        </w:tc>
        <w:tc>
          <w:tcPr>
            <w:tcW w:w="1080" w:type="dxa"/>
            <w:vAlign w:val="center"/>
          </w:tcPr>
          <w:p w:rsidR="00B62522" w:rsidRDefault="00B62522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菜薹</w:t>
            </w:r>
          </w:p>
        </w:tc>
        <w:tc>
          <w:tcPr>
            <w:tcW w:w="2955" w:type="dxa"/>
            <w:vMerge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铅（以Pb计）、镉（以Cd计）、氟虫腈、克百威、联苯菊酯、氯氰菊酯和高效氯氰菊酯、氧乐果</w:t>
            </w:r>
          </w:p>
        </w:tc>
      </w:tr>
      <w:tr w:rsidR="00B62522">
        <w:trPr>
          <w:trHeight w:val="496"/>
        </w:trPr>
        <w:tc>
          <w:tcPr>
            <w:tcW w:w="568" w:type="dxa"/>
            <w:vMerge/>
            <w:vAlign w:val="center"/>
          </w:tcPr>
          <w:p w:rsidR="00B62522" w:rsidRDefault="00B6252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522" w:rsidRPr="00336EB1" w:rsidRDefault="00B62522" w:rsidP="002A5F0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6EB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花椰菜</w:t>
            </w:r>
          </w:p>
        </w:tc>
        <w:tc>
          <w:tcPr>
            <w:tcW w:w="2955" w:type="dxa"/>
            <w:vMerge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B62522" w:rsidRPr="00AA658C" w:rsidRDefault="00B62522" w:rsidP="002A5F05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658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倍硫磷</w:t>
            </w:r>
            <w:r w:rsidRPr="00AA658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、毒死蜱、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敌百虫、</w:t>
            </w:r>
            <w:r w:rsidRPr="00AA658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氟虫腈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、</w:t>
            </w:r>
            <w:r w:rsidRPr="004C5EEF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氯唑磷</w:t>
            </w:r>
          </w:p>
        </w:tc>
      </w:tr>
      <w:tr w:rsidR="00B62522">
        <w:trPr>
          <w:trHeight w:val="496"/>
        </w:trPr>
        <w:tc>
          <w:tcPr>
            <w:tcW w:w="568" w:type="dxa"/>
            <w:vMerge/>
            <w:vAlign w:val="center"/>
          </w:tcPr>
          <w:p w:rsidR="00B62522" w:rsidRDefault="00B62522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B62522" w:rsidRDefault="00B6252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2522" w:rsidRPr="00336EB1" w:rsidRDefault="00B62522" w:rsidP="002A5F05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36EB1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结球甘蓝</w:t>
            </w:r>
          </w:p>
        </w:tc>
        <w:tc>
          <w:tcPr>
            <w:tcW w:w="2955" w:type="dxa"/>
            <w:vMerge/>
            <w:vAlign w:val="center"/>
          </w:tcPr>
          <w:p w:rsidR="00B62522" w:rsidRDefault="00B62522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B62522" w:rsidRPr="00AA658C" w:rsidRDefault="00B62522" w:rsidP="002A5F05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AA658C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铅（以Pb计）、镉（以Cd计）、氧乐果、氯氰菊酯和高效氯氰菊酯、氟虫腈、倍硫磷、阿维菌素</w:t>
            </w:r>
          </w:p>
        </w:tc>
      </w:tr>
      <w:tr w:rsidR="009C06A8">
        <w:trPr>
          <w:trHeight w:val="459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茄子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铅（以Pb计）、镉（以Cd计）、倍硫磷、啶虫脒、氟虫腈、灭多威、氧乐果</w:t>
            </w:r>
          </w:p>
        </w:tc>
      </w:tr>
      <w:tr w:rsidR="009C06A8">
        <w:trPr>
          <w:trHeight w:val="652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辣椒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镉（以Cd计）、铅（以Pb计）、克百威、倍硫磷、敌百虫、氟虫腈、氧乐果</w:t>
            </w:r>
          </w:p>
        </w:tc>
      </w:tr>
      <w:tr w:rsidR="009C06A8">
        <w:trPr>
          <w:trHeight w:val="567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番茄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铅（以Pb计）、镉（以Cd计）、氟虫腈、氧乐果、苯醚甲环唑、阿维菌素</w:t>
            </w:r>
          </w:p>
        </w:tc>
      </w:tr>
      <w:tr w:rsidR="009C06A8">
        <w:trPr>
          <w:trHeight w:val="667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瓜类蔬菜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黄瓜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铅（以Pb计）、镉（以Cd计）、毒死蜱、克百威、氟虫腈、杀扑磷、氧乐果</w:t>
            </w:r>
          </w:p>
        </w:tc>
      </w:tr>
      <w:tr w:rsidR="009C06A8">
        <w:trPr>
          <w:trHeight w:val="760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豆类蔬菜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豇豆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铅（以Pb计）、镉（以Cd计）、克百威、灭蝇胺、氧乐果、水胺硫磷 、氟虫腈</w:t>
            </w:r>
          </w:p>
        </w:tc>
      </w:tr>
      <w:tr w:rsidR="009C06A8">
        <w:trPr>
          <w:trHeight w:val="1273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鲜食用菌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鲜食用菌</w:t>
            </w:r>
          </w:p>
        </w:tc>
        <w:tc>
          <w:tcPr>
            <w:tcW w:w="2955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2760‒2014《食品安全国家标准 食品添加剂使用标准》、GB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铅（以Pb计）、镉（以Cd计）、总汞（以Hg计）、总砷（以As计）、氯氰菊酯和高效氯氰菊酯、氯氟氰菊酯和高效氯氟氰菊酯、氟氯氰菊酯和高效氟氯氰菊酯、二氧化硫残留量</w:t>
            </w:r>
          </w:p>
        </w:tc>
      </w:tr>
      <w:tr w:rsidR="009C06A8">
        <w:trPr>
          <w:trHeight w:val="1273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豆芽</w:t>
            </w:r>
          </w:p>
        </w:tc>
        <w:tc>
          <w:tcPr>
            <w:tcW w:w="2955" w:type="dxa"/>
            <w:vAlign w:val="center"/>
          </w:tcPr>
          <w:p w:rsidR="009C06A8" w:rsidRDefault="00011C34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GB 22556</w:t>
            </w:r>
            <w:r w:rsidRPr="00011C34">
              <w:rPr>
                <w:rFonts w:ascii="MS Mincho" w:eastAsiaTheme="minorEastAsia" w:hAnsi="MS Mincho" w:cs="MS Mincho"/>
                <w:color w:val="000000"/>
                <w:kern w:val="0"/>
                <w:szCs w:val="21"/>
              </w:rPr>
              <w:t>‒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2008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《豆芽卫生标准》、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GB 2762</w:t>
            </w:r>
            <w:r w:rsidRPr="00011C34">
              <w:rPr>
                <w:rFonts w:ascii="MS Mincho" w:eastAsiaTheme="minorEastAsia" w:hAnsi="MS Mincho" w:cs="MS Mincho"/>
                <w:color w:val="000000"/>
                <w:kern w:val="0"/>
                <w:szCs w:val="21"/>
              </w:rPr>
              <w:t>‒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《食品安全国家标准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食品中污染物限量》、国家食品药品监督管理总局、农业部、国家卫生和计划生育委员会公告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2015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年第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11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号《关于豆芽生产过程中禁止使用</w:t>
            </w:r>
            <w:r w:rsidRPr="00011C34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  <w:r w:rsidRPr="00011C34">
              <w:rPr>
                <w:rFonts w:ascii="MS Mincho" w:eastAsiaTheme="minorEastAsia" w:hAnsi="MS Mincho" w:cs="MS Mincho"/>
                <w:color w:val="000000"/>
                <w:kern w:val="0"/>
                <w:szCs w:val="21"/>
              </w:rPr>
              <w:t>‒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苄基腺</w:t>
            </w:r>
            <w:r w:rsidRPr="00011C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嘌呤等物质的公告》</w:t>
            </w: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lastRenderedPageBreak/>
              <w:t>镉（以Cd计）、铬（以Cr计）、铅（以Pb计）、亚硫酸盐（以SO2计）、6-苄基腺嘌呤（6-BA）、4-氯苯氧乙酸钠</w:t>
            </w:r>
          </w:p>
        </w:tc>
      </w:tr>
      <w:tr w:rsidR="007063B8">
        <w:trPr>
          <w:trHeight w:val="1693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淡水鱼</w:t>
            </w:r>
          </w:p>
        </w:tc>
        <w:tc>
          <w:tcPr>
            <w:tcW w:w="2955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2762‒2017《食品安全国家标准 食品中污染物限量》、农业部公告第235号《动物性食品中兽药最高残留限量》、农业部公告第560号《兽药地方标准废止目录》、中华人民共和国农业部公告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 w:rsidR="007063B8" w:rsidRDefault="007063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挥发性盐基氮、镉（以Cd计）、孔雀石绿、氯霉素、氟苯尼考、呋喃它酮代谢物、呋喃妥因代谢物、呋喃西林代谢物、呋喃唑酮代谢物、恩诺沙星（以恩诺沙星与环丙沙星之和计）、氧氟沙星</w:t>
            </w:r>
          </w:p>
        </w:tc>
      </w:tr>
      <w:tr w:rsidR="007063B8">
        <w:trPr>
          <w:trHeight w:val="90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淡水虾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挥发性盐基氮、镉（以Cd计）、孔雀石绿、氯霉素、氟苯尼考、呋喃唑酮代谢物、呋喃西林代谢物、呋喃妥因代谢物、呋喃它酮代谢物、恩诺沙星（以恩诺沙星与环丙沙星之和计）</w:t>
            </w:r>
          </w:p>
        </w:tc>
      </w:tr>
      <w:tr w:rsidR="007063B8">
        <w:trPr>
          <w:trHeight w:val="793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淡水蟹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镉（以Cd计）、氟苯尼考、恩诺沙星（以恩诺沙星与环丙沙星之和计）、呋喃它酮代谢物、呋喃妥因代谢物、呋喃西林代谢物、呋喃唑酮代谢物、孔雀石绿、氯霉素</w:t>
            </w:r>
          </w:p>
        </w:tc>
      </w:tr>
      <w:tr w:rsidR="007063B8">
        <w:trPr>
          <w:trHeight w:val="793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产品</w:t>
            </w: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海水鱼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恩诺沙星（以恩诺沙星与环丙沙星之和计）、呋喃它酮代谢物、呋喃妥因代谢物、呋喃西林代谢物、呋喃唑酮代谢物、氟苯尼考、镉（以Cd计）、孔雀石绿、氯霉素、氧氟沙星</w:t>
            </w:r>
          </w:p>
        </w:tc>
      </w:tr>
      <w:tr w:rsidR="007063B8">
        <w:trPr>
          <w:trHeight w:val="793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海水虾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 w:rsidP="00D551AA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D551AA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挥发性盐基氮、镉（以Cd计）、孔雀石绿、氯霉素、氟苯尼考、呋喃它酮代谢物、呋喃妥因代谢物、呋喃西林代谢物、呋喃唑酮代谢物、恩诺沙星（以恩诺沙星与环丙沙星之和计）</w:t>
            </w:r>
          </w:p>
        </w:tc>
      </w:tr>
      <w:tr w:rsidR="009C06A8">
        <w:trPr>
          <w:trHeight w:val="793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9C06A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其他水产品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其他水产品</w:t>
            </w:r>
          </w:p>
        </w:tc>
        <w:tc>
          <w:tcPr>
            <w:tcW w:w="2955" w:type="dxa"/>
            <w:vMerge/>
            <w:vAlign w:val="center"/>
          </w:tcPr>
          <w:p w:rsidR="009C06A8" w:rsidRDefault="009C06A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9C06A8" w:rsidRDefault="00774C3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铅（以Pb计）、镉（以Cd计）、甲基汞（以Hg计）、无机砷（以As计）、孔雀石绿、氯霉素、恩诺沙星（以恩诺沙星与环丙沙星之和计）</w:t>
            </w:r>
          </w:p>
        </w:tc>
      </w:tr>
      <w:tr w:rsidR="007063B8">
        <w:trPr>
          <w:trHeight w:val="1372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水果类</w:t>
            </w:r>
          </w:p>
        </w:tc>
        <w:tc>
          <w:tcPr>
            <w:tcW w:w="1103" w:type="dxa"/>
            <w:vMerge w:val="restart"/>
            <w:vAlign w:val="center"/>
          </w:tcPr>
          <w:p w:rsidR="007063B8" w:rsidRDefault="007063B8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 w:rsidR="007063B8" w:rsidRDefault="007063B8">
            <w:pPr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柑、橘</w:t>
            </w:r>
          </w:p>
        </w:tc>
        <w:tc>
          <w:tcPr>
            <w:tcW w:w="2955" w:type="dxa"/>
            <w:vMerge w:val="restart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7063B8" w:rsidRDefault="007063B8" w:rsidP="00220330">
            <w:pPr>
              <w:jc w:val="left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20330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丙溴磷、三唑磷、克百威、铅（以Pb计）、氟虫腈、毒死蜱</w:t>
            </w:r>
          </w:p>
        </w:tc>
      </w:tr>
      <w:tr w:rsidR="007063B8">
        <w:trPr>
          <w:trHeight w:val="739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橙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 w:rsidP="0022033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220330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 xml:space="preserve">铅（以Pb计）、三唑磷、氟虫腈、毒死蜱、氧乐果、丙溴磷、克百威、水胺硫磷 </w:t>
            </w: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 xml:space="preserve"> </w:t>
            </w:r>
          </w:p>
        </w:tc>
      </w:tr>
      <w:tr w:rsidR="007063B8">
        <w:trPr>
          <w:trHeight w:val="573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浆果和其他小型水果</w:t>
            </w: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葡萄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Default="007063B8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铅（以Pb计）、辛硫磷、氰戊菊酯和S-氰戊菊酯、氟虫腈、溴氰菊酯、百菌清</w:t>
            </w:r>
          </w:p>
        </w:tc>
      </w:tr>
      <w:tr w:rsidR="00E229C9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E229C9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 w:rsidR="00E229C9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火龙果</w:t>
            </w:r>
          </w:p>
        </w:tc>
        <w:tc>
          <w:tcPr>
            <w:tcW w:w="2955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铅（以Pb计）、辛硫磷、水胺硫磷 、敌百虫、氯唑磷、灭多威</w:t>
            </w:r>
          </w:p>
        </w:tc>
      </w:tr>
      <w:tr w:rsidR="00E229C9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E229C9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29C9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香蕉</w:t>
            </w:r>
          </w:p>
        </w:tc>
        <w:tc>
          <w:tcPr>
            <w:tcW w:w="2955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454F06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铅（以Pb计）、镉（以Cd计）、溴氰菊酯、辛硫磷、氰戊菊酯和S-氰戊菊酯、氟虫腈、百菌清、吡唑醚菌酯</w:t>
            </w:r>
          </w:p>
        </w:tc>
      </w:tr>
      <w:tr w:rsidR="00E229C9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E229C9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29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仁果类</w:t>
            </w:r>
          </w:p>
        </w:tc>
        <w:tc>
          <w:tcPr>
            <w:tcW w:w="1080" w:type="dxa"/>
            <w:vAlign w:val="center"/>
          </w:tcPr>
          <w:p w:rsidR="00E229C9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苹果</w:t>
            </w:r>
          </w:p>
        </w:tc>
        <w:tc>
          <w:tcPr>
            <w:tcW w:w="2955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454F06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铅（以Pb计）、辛硫磷、氟氯氰菊酯和高效氟氯氰菊酯、氟虫腈、毒死蜱、敌敌畏</w:t>
            </w:r>
          </w:p>
        </w:tc>
      </w:tr>
      <w:tr w:rsidR="00E229C9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E229C9" w:rsidRDefault="00E229C9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E229C9" w:rsidRDefault="00E229C9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29C9" w:rsidRDefault="00E229C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梨</w:t>
            </w:r>
          </w:p>
        </w:tc>
        <w:tc>
          <w:tcPr>
            <w:tcW w:w="2955" w:type="dxa"/>
            <w:vMerge/>
            <w:vAlign w:val="center"/>
          </w:tcPr>
          <w:p w:rsidR="00E229C9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E229C9" w:rsidRPr="00454F06" w:rsidRDefault="00E229C9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铅（以Pb计）、氧乐果、氯氟氰菊酯和高效氯氟氰菊酯、氟虫腈、多菌灵、毒死蜱</w:t>
            </w:r>
          </w:p>
        </w:tc>
      </w:tr>
      <w:tr w:rsidR="007063B8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29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核果类</w:t>
            </w:r>
          </w:p>
        </w:tc>
        <w:tc>
          <w:tcPr>
            <w:tcW w:w="1080" w:type="dxa"/>
            <w:vAlign w:val="center"/>
          </w:tcPr>
          <w:p w:rsidR="007063B8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枣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454F06" w:rsidRDefault="007063B8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铅（以Pb计）、氧乐果、辛硫磷、氯氰菊酯和高效氯氰菊酯、氟虫腈、乐果</w:t>
            </w:r>
          </w:p>
        </w:tc>
      </w:tr>
      <w:tr w:rsidR="007063B8" w:rsidRPr="00454F06">
        <w:trPr>
          <w:trHeight w:val="660"/>
        </w:trPr>
        <w:tc>
          <w:tcPr>
            <w:tcW w:w="568" w:type="dxa"/>
            <w:vMerge/>
            <w:vAlign w:val="center"/>
          </w:tcPr>
          <w:p w:rsidR="007063B8" w:rsidRDefault="007063B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063B8" w:rsidRDefault="007063B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063B8" w:rsidRDefault="00E229C9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229C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瓜果类水果</w:t>
            </w:r>
          </w:p>
        </w:tc>
        <w:tc>
          <w:tcPr>
            <w:tcW w:w="1080" w:type="dxa"/>
            <w:vAlign w:val="center"/>
          </w:tcPr>
          <w:p w:rsidR="007063B8" w:rsidRPr="00454F06" w:rsidRDefault="007063B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甜瓜类</w:t>
            </w:r>
          </w:p>
        </w:tc>
        <w:tc>
          <w:tcPr>
            <w:tcW w:w="2955" w:type="dxa"/>
            <w:vMerge/>
            <w:vAlign w:val="center"/>
          </w:tcPr>
          <w:p w:rsidR="007063B8" w:rsidRDefault="007063B8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063B8" w:rsidRPr="00454F06" w:rsidRDefault="007063B8" w:rsidP="00454F0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 w:rsidRPr="00454F06"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铅（以Pb计）、辛硫磷、氟虫腈、阿维菌素、乙酰甲胺磷、氰戊菊酯和S-氰戊菊酯</w:t>
            </w:r>
          </w:p>
        </w:tc>
      </w:tr>
      <w:tr w:rsidR="009C06A8">
        <w:trPr>
          <w:trHeight w:val="1065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2955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2762‒2017《食品安全国家标准 食品中污染物限量》、农业部公告第235号《动物性食品中兽药最高残留限量》</w:t>
            </w:r>
          </w:p>
        </w:tc>
        <w:tc>
          <w:tcPr>
            <w:tcW w:w="6210" w:type="dxa"/>
            <w:vAlign w:val="center"/>
          </w:tcPr>
          <w:p w:rsidR="009C06A8" w:rsidRDefault="00774C3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氯霉素、氟苯尼考、恩诺沙星（以恩诺沙星与环丙沙星之和计）、氧氟沙星</w:t>
            </w:r>
          </w:p>
        </w:tc>
      </w:tr>
      <w:tr w:rsidR="009C06A8">
        <w:trPr>
          <w:trHeight w:val="1536"/>
        </w:trPr>
        <w:tc>
          <w:tcPr>
            <w:tcW w:w="568" w:type="dxa"/>
            <w:vMerge/>
            <w:vAlign w:val="center"/>
          </w:tcPr>
          <w:p w:rsidR="009C06A8" w:rsidRDefault="009C06A8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9C06A8" w:rsidRDefault="009C06A8">
            <w:pPr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1103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1080" w:type="dxa"/>
            <w:vAlign w:val="center"/>
          </w:tcPr>
          <w:p w:rsidR="009C06A8" w:rsidRDefault="00774C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2955" w:type="dxa"/>
            <w:vAlign w:val="center"/>
          </w:tcPr>
          <w:p w:rsidR="009C06A8" w:rsidRDefault="00774C32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GB 2761‒2017《食品安全国家标准 食品中真菌毒素限量》、GB 2762‒2017《食品安全国家标准 食品中污染物限量》、GB 2763‒2016 《食品安全国家标准 食品中农药最大残留限量》</w:t>
            </w:r>
          </w:p>
        </w:tc>
        <w:tc>
          <w:tcPr>
            <w:tcW w:w="6210" w:type="dxa"/>
            <w:vAlign w:val="center"/>
          </w:tcPr>
          <w:p w:rsidR="009C06A8" w:rsidRDefault="00774C3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Sun-Ext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Sun-ExtA" w:hint="eastAsia"/>
                <w:color w:val="000000"/>
                <w:kern w:val="0"/>
                <w:szCs w:val="21"/>
              </w:rPr>
              <w:t>铅（以Pb计）、镉（以Cd计）、铬（以Cr计）、赭曲霉毒素A、烯草酮、丙炔氟草胺、氯嘧磺隆、氟磺胺草醚</w:t>
            </w:r>
          </w:p>
        </w:tc>
      </w:tr>
    </w:tbl>
    <w:p w:rsidR="009C06A8" w:rsidRDefault="009C06A8">
      <w:pPr>
        <w:spacing w:line="600" w:lineRule="exact"/>
        <w:textAlignment w:val="baseline"/>
        <w:rPr>
          <w:kern w:val="0"/>
        </w:rPr>
      </w:pPr>
    </w:p>
    <w:sectPr w:rsidR="009C06A8" w:rsidSect="00B97D24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0B" w:rsidRDefault="005E4E0B">
      <w:r>
        <w:separator/>
      </w:r>
    </w:p>
  </w:endnote>
  <w:endnote w:type="continuationSeparator" w:id="0">
    <w:p w:rsidR="005E4E0B" w:rsidRDefault="005E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un-ExtA">
    <w:charset w:val="86"/>
    <w:family w:val="auto"/>
    <w:pitch w:val="variable"/>
    <w:sig w:usb0="F7FFAEFF" w:usb1="F9DFFFFF" w:usb2="0817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A8" w:rsidRDefault="00774C32">
    <w:pPr>
      <w:pStyle w:val="a5"/>
      <w:jc w:val="center"/>
    </w:pPr>
    <w:r>
      <w:rPr>
        <w:rFonts w:ascii="宋体" w:hAnsi="宋体"/>
      </w:rPr>
      <w:t>—</w:t>
    </w:r>
    <w:r w:rsidR="00B97D24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B97D24">
      <w:rPr>
        <w:rFonts w:ascii="宋体" w:hAnsi="宋体"/>
      </w:rPr>
      <w:fldChar w:fldCharType="separate"/>
    </w:r>
    <w:r w:rsidR="00B62522" w:rsidRPr="00B62522">
      <w:rPr>
        <w:rFonts w:ascii="宋体" w:hAnsi="宋体"/>
        <w:noProof/>
        <w:lang w:val="zh-CN"/>
      </w:rPr>
      <w:t>4</w:t>
    </w:r>
    <w:r w:rsidR="00B97D24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9C06A8" w:rsidRDefault="009C06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0B" w:rsidRDefault="005E4E0B">
      <w:r>
        <w:separator/>
      </w:r>
    </w:p>
  </w:footnote>
  <w:footnote w:type="continuationSeparator" w:id="0">
    <w:p w:rsidR="005E4E0B" w:rsidRDefault="005E4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1C34"/>
    <w:rsid w:val="0001341F"/>
    <w:rsid w:val="00020038"/>
    <w:rsid w:val="00020472"/>
    <w:rsid w:val="00021546"/>
    <w:rsid w:val="00025650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F56C5"/>
    <w:rsid w:val="000F6A94"/>
    <w:rsid w:val="0010014F"/>
    <w:rsid w:val="00102897"/>
    <w:rsid w:val="00113712"/>
    <w:rsid w:val="00117D5C"/>
    <w:rsid w:val="00124CE1"/>
    <w:rsid w:val="00125FCD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3047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4C1F"/>
    <w:rsid w:val="005917E6"/>
    <w:rsid w:val="00591E33"/>
    <w:rsid w:val="005932E9"/>
    <w:rsid w:val="00596CE3"/>
    <w:rsid w:val="005B0C1C"/>
    <w:rsid w:val="005B469F"/>
    <w:rsid w:val="005B7A7F"/>
    <w:rsid w:val="005D7D45"/>
    <w:rsid w:val="005E2E5E"/>
    <w:rsid w:val="005E4E0B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7F1B18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575B"/>
    <w:rsid w:val="00A257DB"/>
    <w:rsid w:val="00A27103"/>
    <w:rsid w:val="00A5348E"/>
    <w:rsid w:val="00A575AB"/>
    <w:rsid w:val="00A603E7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B01034"/>
    <w:rsid w:val="00B062A6"/>
    <w:rsid w:val="00B14237"/>
    <w:rsid w:val="00B2683B"/>
    <w:rsid w:val="00B2770C"/>
    <w:rsid w:val="00B30AAD"/>
    <w:rsid w:val="00B44A31"/>
    <w:rsid w:val="00B52693"/>
    <w:rsid w:val="00B5586D"/>
    <w:rsid w:val="00B6038D"/>
    <w:rsid w:val="00B62522"/>
    <w:rsid w:val="00B6513D"/>
    <w:rsid w:val="00B75502"/>
    <w:rsid w:val="00B77214"/>
    <w:rsid w:val="00B804D6"/>
    <w:rsid w:val="00B832A9"/>
    <w:rsid w:val="00B92D7D"/>
    <w:rsid w:val="00B976AD"/>
    <w:rsid w:val="00B97D24"/>
    <w:rsid w:val="00BA55D1"/>
    <w:rsid w:val="00BD0C90"/>
    <w:rsid w:val="00BD1B72"/>
    <w:rsid w:val="00BE07D2"/>
    <w:rsid w:val="00BE6929"/>
    <w:rsid w:val="00BF148C"/>
    <w:rsid w:val="00BF189F"/>
    <w:rsid w:val="00C33DC3"/>
    <w:rsid w:val="00C35DBC"/>
    <w:rsid w:val="00C43554"/>
    <w:rsid w:val="00C4522E"/>
    <w:rsid w:val="00C56373"/>
    <w:rsid w:val="00C648C3"/>
    <w:rsid w:val="00C73F91"/>
    <w:rsid w:val="00C85517"/>
    <w:rsid w:val="00C864CA"/>
    <w:rsid w:val="00C87069"/>
    <w:rsid w:val="00C9156D"/>
    <w:rsid w:val="00C945C2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72CC9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342FB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B97D24"/>
    <w:pPr>
      <w:jc w:val="left"/>
    </w:pPr>
  </w:style>
  <w:style w:type="paragraph" w:styleId="a4">
    <w:name w:val="Balloon Text"/>
    <w:basedOn w:val="a"/>
    <w:link w:val="Char0"/>
    <w:uiPriority w:val="99"/>
    <w:qFormat/>
    <w:rsid w:val="00B97D2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97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97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B97D24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B97D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B97D24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97D2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B97D24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B97D24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B97D24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B97D2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B97D24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B97D24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B97D24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B97D2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B97D24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B97D24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B97D24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B97D2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B97D24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422</Words>
  <Characters>2408</Characters>
  <Application>Microsoft Office Word</Application>
  <DocSecurity>0</DocSecurity>
  <Lines>20</Lines>
  <Paragraphs>5</Paragraphs>
  <ScaleCrop>false</ScaleCrop>
  <Company>http://sdwm.org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48</cp:revision>
  <cp:lastPrinted>2019-06-30T01:10:00Z</cp:lastPrinted>
  <dcterms:created xsi:type="dcterms:W3CDTF">2019-07-25T15:09:00Z</dcterms:created>
  <dcterms:modified xsi:type="dcterms:W3CDTF">2019-11-20T07:27:00Z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