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43E6" w:rsidRPr="00A26E2A" w:rsidRDefault="003B4920">
      <w:pPr>
        <w:widowControl/>
        <w:jc w:val="left"/>
        <w:textAlignment w:val="center"/>
        <w:rPr>
          <w:rFonts w:ascii="黑体" w:eastAsia="黑体" w:hAnsi="黑体" w:cs="宋体"/>
          <w:color w:val="000000"/>
          <w:sz w:val="24"/>
          <w:szCs w:val="24"/>
        </w:rPr>
      </w:pPr>
      <w:r w:rsidRPr="00A26E2A">
        <w:rPr>
          <w:rFonts w:ascii="黑体" w:eastAsia="黑体" w:hAnsi="黑体" w:cs="宋体" w:hint="eastAsia"/>
          <w:color w:val="000000"/>
          <w:sz w:val="24"/>
          <w:szCs w:val="24"/>
        </w:rPr>
        <w:t>附件</w:t>
      </w:r>
      <w:r w:rsidRPr="00A26E2A">
        <w:rPr>
          <w:rFonts w:ascii="黑体" w:eastAsia="黑体" w:hAnsi="黑体" w:cs="宋体"/>
          <w:color w:val="000000"/>
          <w:sz w:val="24"/>
          <w:szCs w:val="24"/>
        </w:rPr>
        <w:t xml:space="preserve">1 </w:t>
      </w:r>
    </w:p>
    <w:p w:rsidR="007743E6" w:rsidRPr="00A26E2A" w:rsidRDefault="003B4920">
      <w:pPr>
        <w:widowControl/>
        <w:jc w:val="center"/>
        <w:textAlignment w:val="center"/>
        <w:rPr>
          <w:rFonts w:ascii="公文小标宋简" w:eastAsia="公文小标宋简" w:hAnsi="Times New Roman"/>
          <w:snapToGrid w:val="0"/>
          <w:color w:val="000000"/>
          <w:sz w:val="24"/>
          <w:szCs w:val="24"/>
        </w:rPr>
      </w:pPr>
      <w:r w:rsidRPr="00A26E2A">
        <w:rPr>
          <w:rFonts w:ascii="公文小标宋简" w:eastAsia="公文小标宋简" w:hAnsi="Times New Roman" w:hint="eastAsia"/>
          <w:snapToGrid w:val="0"/>
          <w:color w:val="000000"/>
          <w:sz w:val="24"/>
          <w:szCs w:val="24"/>
        </w:rPr>
        <w:t>本次检验项目</w:t>
      </w:r>
    </w:p>
    <w:tbl>
      <w:tblPr>
        <w:tblW w:w="14042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069"/>
        <w:gridCol w:w="1057"/>
        <w:gridCol w:w="1103"/>
        <w:gridCol w:w="1080"/>
        <w:gridCol w:w="2955"/>
        <w:gridCol w:w="6210"/>
      </w:tblGrid>
      <w:tr w:rsidR="007743E6" w:rsidRPr="00A26E2A">
        <w:trPr>
          <w:trHeight w:val="285"/>
        </w:trPr>
        <w:tc>
          <w:tcPr>
            <w:tcW w:w="568" w:type="dxa"/>
            <w:vMerge w:val="restart"/>
            <w:vAlign w:val="center"/>
          </w:tcPr>
          <w:p w:rsidR="007743E6" w:rsidRPr="00A26E2A" w:rsidRDefault="003B492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 w:rsidRPr="00A26E2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69" w:type="dxa"/>
            <w:vMerge w:val="restart"/>
            <w:vAlign w:val="center"/>
          </w:tcPr>
          <w:p w:rsidR="007743E6" w:rsidRPr="00A26E2A" w:rsidRDefault="003B492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A26E2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食品大类</w:t>
            </w:r>
          </w:p>
          <w:p w:rsidR="007743E6" w:rsidRPr="00A26E2A" w:rsidRDefault="003B492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A26E2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（一级）</w:t>
            </w:r>
          </w:p>
        </w:tc>
        <w:tc>
          <w:tcPr>
            <w:tcW w:w="1057" w:type="dxa"/>
            <w:vAlign w:val="center"/>
          </w:tcPr>
          <w:p w:rsidR="007743E6" w:rsidRPr="00A26E2A" w:rsidRDefault="003B492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A26E2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食品亚类</w:t>
            </w:r>
          </w:p>
        </w:tc>
        <w:tc>
          <w:tcPr>
            <w:tcW w:w="1103" w:type="dxa"/>
            <w:vAlign w:val="center"/>
          </w:tcPr>
          <w:p w:rsidR="007743E6" w:rsidRPr="00A26E2A" w:rsidRDefault="003B492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A26E2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食品品种</w:t>
            </w:r>
          </w:p>
        </w:tc>
        <w:tc>
          <w:tcPr>
            <w:tcW w:w="1080" w:type="dxa"/>
            <w:vAlign w:val="center"/>
          </w:tcPr>
          <w:p w:rsidR="007743E6" w:rsidRPr="00A26E2A" w:rsidRDefault="003B492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A26E2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食品细类</w:t>
            </w:r>
          </w:p>
        </w:tc>
        <w:tc>
          <w:tcPr>
            <w:tcW w:w="2955" w:type="dxa"/>
            <w:vMerge w:val="restart"/>
            <w:vAlign w:val="center"/>
          </w:tcPr>
          <w:p w:rsidR="007743E6" w:rsidRPr="00A26E2A" w:rsidRDefault="003B492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A26E2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抽检依据</w:t>
            </w:r>
          </w:p>
        </w:tc>
        <w:tc>
          <w:tcPr>
            <w:tcW w:w="6210" w:type="dxa"/>
            <w:vMerge w:val="restart"/>
            <w:vAlign w:val="center"/>
          </w:tcPr>
          <w:p w:rsidR="007743E6" w:rsidRPr="00A26E2A" w:rsidRDefault="003B492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A26E2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检验项目</w:t>
            </w:r>
          </w:p>
        </w:tc>
      </w:tr>
      <w:tr w:rsidR="007743E6" w:rsidRPr="00A26E2A">
        <w:trPr>
          <w:trHeight w:val="90"/>
        </w:trPr>
        <w:tc>
          <w:tcPr>
            <w:tcW w:w="568" w:type="dxa"/>
            <w:vMerge/>
            <w:vAlign w:val="center"/>
          </w:tcPr>
          <w:p w:rsidR="007743E6" w:rsidRPr="00A26E2A" w:rsidRDefault="007743E6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7743E6" w:rsidRPr="00A26E2A" w:rsidRDefault="007743E6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7743E6" w:rsidRPr="00A26E2A" w:rsidRDefault="003B492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A26E2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（二级）</w:t>
            </w:r>
          </w:p>
        </w:tc>
        <w:tc>
          <w:tcPr>
            <w:tcW w:w="1103" w:type="dxa"/>
            <w:vAlign w:val="center"/>
          </w:tcPr>
          <w:p w:rsidR="007743E6" w:rsidRPr="00A26E2A" w:rsidRDefault="003B492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A26E2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（三级）</w:t>
            </w:r>
          </w:p>
        </w:tc>
        <w:tc>
          <w:tcPr>
            <w:tcW w:w="1080" w:type="dxa"/>
            <w:vAlign w:val="center"/>
          </w:tcPr>
          <w:p w:rsidR="007743E6" w:rsidRPr="00A26E2A" w:rsidRDefault="003B492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A26E2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（四级）</w:t>
            </w:r>
          </w:p>
        </w:tc>
        <w:tc>
          <w:tcPr>
            <w:tcW w:w="2955" w:type="dxa"/>
            <w:vMerge/>
            <w:vAlign w:val="center"/>
          </w:tcPr>
          <w:p w:rsidR="007743E6" w:rsidRPr="00A26E2A" w:rsidRDefault="007743E6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210" w:type="dxa"/>
            <w:vMerge/>
            <w:vAlign w:val="center"/>
          </w:tcPr>
          <w:p w:rsidR="007743E6" w:rsidRPr="00A26E2A" w:rsidRDefault="007743E6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</w:tr>
      <w:tr w:rsidR="007743E6" w:rsidRPr="00A26E2A">
        <w:trPr>
          <w:trHeight w:val="1536"/>
        </w:trPr>
        <w:tc>
          <w:tcPr>
            <w:tcW w:w="568" w:type="dxa"/>
            <w:vMerge w:val="restart"/>
            <w:vAlign w:val="center"/>
          </w:tcPr>
          <w:p w:rsidR="007743E6" w:rsidRPr="00A26E2A" w:rsidRDefault="003B4920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A26E2A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 w:rsidR="007743E6" w:rsidRPr="00A26E2A" w:rsidRDefault="003B4920">
            <w:pPr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饮料</w:t>
            </w:r>
          </w:p>
        </w:tc>
        <w:tc>
          <w:tcPr>
            <w:tcW w:w="1057" w:type="dxa"/>
            <w:vMerge w:val="restart"/>
            <w:vAlign w:val="center"/>
          </w:tcPr>
          <w:p w:rsidR="007743E6" w:rsidRPr="00A26E2A" w:rsidRDefault="003B4920">
            <w:pPr>
              <w:widowControl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饮料</w:t>
            </w:r>
          </w:p>
        </w:tc>
        <w:tc>
          <w:tcPr>
            <w:tcW w:w="1103" w:type="dxa"/>
            <w:vAlign w:val="center"/>
          </w:tcPr>
          <w:p w:rsidR="007743E6" w:rsidRPr="00A26E2A" w:rsidRDefault="003B4920" w:rsidP="00A26E2A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A26E2A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茶饮料</w:t>
            </w:r>
          </w:p>
        </w:tc>
        <w:tc>
          <w:tcPr>
            <w:tcW w:w="1080" w:type="dxa"/>
            <w:vAlign w:val="center"/>
          </w:tcPr>
          <w:p w:rsidR="007743E6" w:rsidRPr="00A26E2A" w:rsidRDefault="003B4920" w:rsidP="00A26E2A">
            <w:pPr>
              <w:widowControl/>
              <w:snapToGrid w:val="0"/>
              <w:spacing w:line="360" w:lineRule="exact"/>
              <w:jc w:val="left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A26E2A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茶饮料</w:t>
            </w:r>
          </w:p>
        </w:tc>
        <w:tc>
          <w:tcPr>
            <w:tcW w:w="2955" w:type="dxa"/>
            <w:vMerge w:val="restart"/>
            <w:vAlign w:val="center"/>
          </w:tcPr>
          <w:p w:rsidR="007743E6" w:rsidRPr="00A26E2A" w:rsidRDefault="003B4920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GB/T 21733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‒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2008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《茶饮料》、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GB 2760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‒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2014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《食品安全国家标准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食品添加剂使用标准》</w:t>
            </w:r>
          </w:p>
        </w:tc>
        <w:tc>
          <w:tcPr>
            <w:tcW w:w="6210" w:type="dxa"/>
            <w:vAlign w:val="center"/>
          </w:tcPr>
          <w:p w:rsidR="007743E6" w:rsidRPr="00A26E2A" w:rsidRDefault="003B492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color w:val="000000"/>
                <w:kern w:val="0"/>
                <w:sz w:val="24"/>
                <w:szCs w:val="24"/>
              </w:rPr>
            </w:pPr>
            <w:r w:rsidRPr="00A26E2A">
              <w:rPr>
                <w:rFonts w:asciiTheme="minorEastAsia" w:eastAsiaTheme="minorEastAsia" w:hAnsiTheme="minorEastAsia" w:cs="Sun-ExtA" w:hint="eastAsia"/>
                <w:color w:val="000000"/>
                <w:kern w:val="0"/>
                <w:sz w:val="24"/>
                <w:szCs w:val="24"/>
              </w:rPr>
              <w:t>茶多酚、咖啡因、甜蜜素（以环己基氨基磺酸计）</w:t>
            </w:r>
          </w:p>
        </w:tc>
      </w:tr>
      <w:tr w:rsidR="007743E6" w:rsidRPr="00A26E2A">
        <w:trPr>
          <w:trHeight w:val="1536"/>
        </w:trPr>
        <w:tc>
          <w:tcPr>
            <w:tcW w:w="568" w:type="dxa"/>
            <w:vMerge/>
            <w:vAlign w:val="center"/>
          </w:tcPr>
          <w:p w:rsidR="007743E6" w:rsidRPr="00A26E2A" w:rsidRDefault="007743E6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7743E6" w:rsidRPr="00A26E2A" w:rsidRDefault="007743E6">
            <w:pPr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Merge/>
            <w:vAlign w:val="center"/>
          </w:tcPr>
          <w:p w:rsidR="007743E6" w:rsidRPr="00A26E2A" w:rsidRDefault="007743E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7743E6" w:rsidRPr="00A26E2A" w:rsidRDefault="003B4920" w:rsidP="00A26E2A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A26E2A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其他饮料</w:t>
            </w:r>
          </w:p>
        </w:tc>
        <w:tc>
          <w:tcPr>
            <w:tcW w:w="1080" w:type="dxa"/>
            <w:vAlign w:val="center"/>
          </w:tcPr>
          <w:p w:rsidR="007743E6" w:rsidRPr="00A26E2A" w:rsidRDefault="003B4920" w:rsidP="00A26E2A">
            <w:pPr>
              <w:widowControl/>
              <w:snapToGrid w:val="0"/>
              <w:spacing w:line="360" w:lineRule="exact"/>
              <w:jc w:val="left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A26E2A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其他饮料</w:t>
            </w:r>
          </w:p>
        </w:tc>
        <w:tc>
          <w:tcPr>
            <w:tcW w:w="2955" w:type="dxa"/>
            <w:vMerge/>
            <w:vAlign w:val="center"/>
          </w:tcPr>
          <w:p w:rsidR="007743E6" w:rsidRPr="00A26E2A" w:rsidRDefault="007743E6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10" w:type="dxa"/>
            <w:vAlign w:val="center"/>
          </w:tcPr>
          <w:p w:rsidR="007743E6" w:rsidRPr="00A26E2A" w:rsidRDefault="003B492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color w:val="000000"/>
                <w:kern w:val="0"/>
                <w:sz w:val="24"/>
                <w:szCs w:val="24"/>
              </w:rPr>
            </w:pPr>
            <w:r w:rsidRPr="00A26E2A">
              <w:rPr>
                <w:rFonts w:asciiTheme="minorEastAsia" w:eastAsiaTheme="minorEastAsia" w:hAnsiTheme="minorEastAsia" w:cs="Sun-ExtA" w:hint="eastAsia"/>
                <w:color w:val="000000"/>
                <w:kern w:val="0"/>
                <w:sz w:val="24"/>
                <w:szCs w:val="24"/>
              </w:rPr>
              <w:t>苯甲酸及其钠盐（以苯甲酸计）、防腐剂混合使用时各自用量占其最大使用量的比例之和、山梨酸及其钾盐（以山梨酸计）、脱氢乙酸及其钠盐（以脱氢乙酸计）、甜蜜素（以环己基氨基磺酸计）、安赛蜜、亮蓝、柠檬黄、日落黄、诱惑红、胭脂红、赤藓红、新红</w:t>
            </w:r>
          </w:p>
        </w:tc>
      </w:tr>
      <w:tr w:rsidR="007743E6" w:rsidRPr="00A26E2A">
        <w:trPr>
          <w:trHeight w:val="1536"/>
        </w:trPr>
        <w:tc>
          <w:tcPr>
            <w:tcW w:w="568" w:type="dxa"/>
            <w:vAlign w:val="center"/>
          </w:tcPr>
          <w:p w:rsidR="007743E6" w:rsidRPr="00A26E2A" w:rsidRDefault="003B4920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A26E2A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:rsidR="007743E6" w:rsidRPr="00A26E2A" w:rsidRDefault="003B492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饼干</w:t>
            </w:r>
          </w:p>
        </w:tc>
        <w:tc>
          <w:tcPr>
            <w:tcW w:w="1057" w:type="dxa"/>
            <w:vAlign w:val="center"/>
          </w:tcPr>
          <w:p w:rsidR="007743E6" w:rsidRPr="00A26E2A" w:rsidRDefault="003B49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饼干</w:t>
            </w:r>
          </w:p>
        </w:tc>
        <w:tc>
          <w:tcPr>
            <w:tcW w:w="1103" w:type="dxa"/>
            <w:vAlign w:val="center"/>
          </w:tcPr>
          <w:p w:rsidR="007743E6" w:rsidRPr="00A26E2A" w:rsidRDefault="003B49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饼干</w:t>
            </w:r>
          </w:p>
        </w:tc>
        <w:tc>
          <w:tcPr>
            <w:tcW w:w="1080" w:type="dxa"/>
            <w:vAlign w:val="center"/>
          </w:tcPr>
          <w:p w:rsidR="007743E6" w:rsidRPr="00A26E2A" w:rsidRDefault="003B492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饼干</w:t>
            </w:r>
          </w:p>
        </w:tc>
        <w:tc>
          <w:tcPr>
            <w:tcW w:w="2955" w:type="dxa"/>
            <w:vAlign w:val="center"/>
          </w:tcPr>
          <w:p w:rsidR="007743E6" w:rsidRPr="00A26E2A" w:rsidRDefault="003B4920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GB 2760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‒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2014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《食品安全国家标准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食品添加剂使用标准》、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GB 2762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‒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2017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《食品安全国家标准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食品中污染物限量》、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GB 7100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‒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2015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《食品安全国家标准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饼干》</w:t>
            </w:r>
          </w:p>
        </w:tc>
        <w:tc>
          <w:tcPr>
            <w:tcW w:w="6210" w:type="dxa"/>
            <w:vAlign w:val="center"/>
          </w:tcPr>
          <w:p w:rsidR="007743E6" w:rsidRPr="00A26E2A" w:rsidRDefault="003B492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color w:val="000000"/>
                <w:kern w:val="0"/>
                <w:sz w:val="24"/>
                <w:szCs w:val="24"/>
              </w:rPr>
            </w:pPr>
            <w:r w:rsidRPr="00A26E2A">
              <w:rPr>
                <w:rFonts w:asciiTheme="minorEastAsia" w:eastAsiaTheme="minorEastAsia" w:hAnsiTheme="minorEastAsia" w:cs="Sun-ExtA" w:hint="eastAsia"/>
                <w:color w:val="000000"/>
                <w:kern w:val="0"/>
                <w:sz w:val="24"/>
                <w:szCs w:val="24"/>
              </w:rPr>
              <w:t>酸价（以脂肪计）、过氧化值（以脂肪计）、苯甲酸及其钠盐（以苯甲酸计）、防腐剂混合使用时各自用量占其最大使用量的比例之和、铝的残留量（干样品</w:t>
            </w:r>
            <w:r w:rsidRPr="00A26E2A">
              <w:rPr>
                <w:rFonts w:asciiTheme="minorEastAsia" w:eastAsiaTheme="minorEastAsia" w:hAnsiTheme="minorEastAsia" w:cs="Sun-ExtA" w:hint="eastAsia"/>
                <w:color w:val="000000"/>
                <w:kern w:val="0"/>
                <w:sz w:val="24"/>
                <w:szCs w:val="24"/>
              </w:rPr>
              <w:t>,</w:t>
            </w:r>
            <w:r w:rsidRPr="00A26E2A">
              <w:rPr>
                <w:rFonts w:asciiTheme="minorEastAsia" w:eastAsiaTheme="minorEastAsia" w:hAnsiTheme="minorEastAsia" w:cs="Sun-ExtA" w:hint="eastAsia"/>
                <w:color w:val="000000"/>
                <w:kern w:val="0"/>
                <w:sz w:val="24"/>
                <w:szCs w:val="24"/>
              </w:rPr>
              <w:t>以</w:t>
            </w:r>
            <w:r w:rsidRPr="00A26E2A">
              <w:rPr>
                <w:rFonts w:asciiTheme="minorEastAsia" w:eastAsiaTheme="minorEastAsia" w:hAnsiTheme="minorEastAsia" w:cs="Sun-ExtA" w:hint="eastAsia"/>
                <w:color w:val="000000"/>
                <w:kern w:val="0"/>
                <w:sz w:val="24"/>
                <w:szCs w:val="24"/>
              </w:rPr>
              <w:t>Al</w:t>
            </w:r>
            <w:r w:rsidRPr="00A26E2A">
              <w:rPr>
                <w:rFonts w:asciiTheme="minorEastAsia" w:eastAsiaTheme="minorEastAsia" w:hAnsiTheme="minorEastAsia" w:cs="Sun-ExtA" w:hint="eastAsia"/>
                <w:color w:val="000000"/>
                <w:kern w:val="0"/>
                <w:sz w:val="24"/>
                <w:szCs w:val="24"/>
              </w:rPr>
              <w:t>计）、铅（以</w:t>
            </w:r>
            <w:r w:rsidRPr="00A26E2A">
              <w:rPr>
                <w:rFonts w:asciiTheme="minorEastAsia" w:eastAsiaTheme="minorEastAsia" w:hAnsiTheme="minorEastAsia" w:cs="Sun-ExtA" w:hint="eastAsia"/>
                <w:color w:val="000000"/>
                <w:kern w:val="0"/>
                <w:sz w:val="24"/>
                <w:szCs w:val="24"/>
              </w:rPr>
              <w:t>Pb</w:t>
            </w:r>
            <w:r w:rsidRPr="00A26E2A">
              <w:rPr>
                <w:rFonts w:asciiTheme="minorEastAsia" w:eastAsiaTheme="minorEastAsia" w:hAnsiTheme="minorEastAsia" w:cs="Sun-ExtA" w:hint="eastAsia"/>
                <w:color w:val="000000"/>
                <w:kern w:val="0"/>
                <w:sz w:val="24"/>
                <w:szCs w:val="24"/>
              </w:rPr>
              <w:t>计）、山梨酸及其钾盐（以山梨酸计）、糖精钠（以糖精计）、脱氢乙酸及其钠盐（以脱氢乙酸计）、二氧化硫残留量</w:t>
            </w:r>
          </w:p>
        </w:tc>
      </w:tr>
      <w:tr w:rsidR="007743E6" w:rsidRPr="00A26E2A">
        <w:trPr>
          <w:trHeight w:val="1536"/>
        </w:trPr>
        <w:tc>
          <w:tcPr>
            <w:tcW w:w="568" w:type="dxa"/>
            <w:vAlign w:val="center"/>
          </w:tcPr>
          <w:p w:rsidR="007743E6" w:rsidRPr="00A26E2A" w:rsidRDefault="003B4920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A26E2A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center"/>
          </w:tcPr>
          <w:p w:rsidR="007743E6" w:rsidRPr="00A26E2A" w:rsidRDefault="003B492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糕点</w:t>
            </w:r>
          </w:p>
        </w:tc>
        <w:tc>
          <w:tcPr>
            <w:tcW w:w="1057" w:type="dxa"/>
            <w:vAlign w:val="center"/>
          </w:tcPr>
          <w:p w:rsidR="007743E6" w:rsidRPr="00A26E2A" w:rsidRDefault="003B49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糕点</w:t>
            </w:r>
          </w:p>
        </w:tc>
        <w:tc>
          <w:tcPr>
            <w:tcW w:w="1103" w:type="dxa"/>
            <w:vAlign w:val="center"/>
          </w:tcPr>
          <w:p w:rsidR="007743E6" w:rsidRPr="00A26E2A" w:rsidRDefault="003B49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糕点</w:t>
            </w:r>
          </w:p>
        </w:tc>
        <w:tc>
          <w:tcPr>
            <w:tcW w:w="1080" w:type="dxa"/>
            <w:vAlign w:val="center"/>
          </w:tcPr>
          <w:p w:rsidR="007743E6" w:rsidRPr="00A26E2A" w:rsidRDefault="003B492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糕点</w:t>
            </w:r>
          </w:p>
        </w:tc>
        <w:tc>
          <w:tcPr>
            <w:tcW w:w="2955" w:type="dxa"/>
            <w:vAlign w:val="center"/>
          </w:tcPr>
          <w:p w:rsidR="007743E6" w:rsidRPr="00A26E2A" w:rsidRDefault="003B4920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GB 2760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‒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2014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《食品安全国家标准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食品添加剂使用标准》、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GB 2762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‒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2017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《食品安全国家标准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食品中污染物限量》、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GB 7099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‒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2015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《食品安全国家标准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糕点、面包》</w:t>
            </w:r>
          </w:p>
        </w:tc>
        <w:tc>
          <w:tcPr>
            <w:tcW w:w="6210" w:type="dxa"/>
            <w:vAlign w:val="center"/>
          </w:tcPr>
          <w:p w:rsidR="007743E6" w:rsidRPr="00A26E2A" w:rsidRDefault="003B492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color w:val="000000"/>
                <w:kern w:val="0"/>
                <w:sz w:val="24"/>
                <w:szCs w:val="24"/>
              </w:rPr>
            </w:pPr>
            <w:r w:rsidRPr="00A26E2A">
              <w:rPr>
                <w:rFonts w:asciiTheme="minorEastAsia" w:eastAsiaTheme="minorEastAsia" w:hAnsiTheme="minorEastAsia" w:cs="Sun-ExtA" w:hint="eastAsia"/>
                <w:color w:val="000000"/>
                <w:kern w:val="0"/>
                <w:sz w:val="24"/>
                <w:szCs w:val="24"/>
              </w:rPr>
              <w:t>苯甲酸及其钠盐（以苯甲酸计）、防腐剂混合使用时各自用</w:t>
            </w:r>
            <w:bookmarkStart w:id="0" w:name="_GoBack"/>
            <w:bookmarkEnd w:id="0"/>
            <w:r w:rsidRPr="00A26E2A">
              <w:rPr>
                <w:rFonts w:asciiTheme="minorEastAsia" w:eastAsiaTheme="minorEastAsia" w:hAnsiTheme="minorEastAsia" w:cs="Sun-ExtA" w:hint="eastAsia"/>
                <w:color w:val="000000"/>
                <w:kern w:val="0"/>
                <w:sz w:val="24"/>
                <w:szCs w:val="24"/>
              </w:rPr>
              <w:t>量占其最大使用量的比例之和、铝的残留量（干样品</w:t>
            </w:r>
            <w:r w:rsidRPr="00A26E2A">
              <w:rPr>
                <w:rFonts w:asciiTheme="minorEastAsia" w:eastAsiaTheme="minorEastAsia" w:hAnsiTheme="minorEastAsia" w:cs="Sun-ExtA" w:hint="eastAsia"/>
                <w:color w:val="000000"/>
                <w:kern w:val="0"/>
                <w:sz w:val="24"/>
                <w:szCs w:val="24"/>
              </w:rPr>
              <w:t>,</w:t>
            </w:r>
            <w:r w:rsidRPr="00A26E2A">
              <w:rPr>
                <w:rFonts w:asciiTheme="minorEastAsia" w:eastAsiaTheme="minorEastAsia" w:hAnsiTheme="minorEastAsia" w:cs="Sun-ExtA" w:hint="eastAsia"/>
                <w:color w:val="000000"/>
                <w:kern w:val="0"/>
                <w:sz w:val="24"/>
                <w:szCs w:val="24"/>
              </w:rPr>
              <w:t>以</w:t>
            </w:r>
            <w:r w:rsidRPr="00A26E2A">
              <w:rPr>
                <w:rFonts w:asciiTheme="minorEastAsia" w:eastAsiaTheme="minorEastAsia" w:hAnsiTheme="minorEastAsia" w:cs="Sun-ExtA" w:hint="eastAsia"/>
                <w:color w:val="000000"/>
                <w:kern w:val="0"/>
                <w:sz w:val="24"/>
                <w:szCs w:val="24"/>
              </w:rPr>
              <w:t>Al</w:t>
            </w:r>
            <w:r w:rsidRPr="00A26E2A">
              <w:rPr>
                <w:rFonts w:asciiTheme="minorEastAsia" w:eastAsiaTheme="minorEastAsia" w:hAnsiTheme="minorEastAsia" w:cs="Sun-ExtA" w:hint="eastAsia"/>
                <w:color w:val="000000"/>
                <w:kern w:val="0"/>
                <w:sz w:val="24"/>
                <w:szCs w:val="24"/>
              </w:rPr>
              <w:t>计）、铅（以</w:t>
            </w:r>
            <w:r w:rsidRPr="00A26E2A">
              <w:rPr>
                <w:rFonts w:asciiTheme="minorEastAsia" w:eastAsiaTheme="minorEastAsia" w:hAnsiTheme="minorEastAsia" w:cs="Sun-ExtA" w:hint="eastAsia"/>
                <w:color w:val="000000"/>
                <w:kern w:val="0"/>
                <w:sz w:val="24"/>
                <w:szCs w:val="24"/>
              </w:rPr>
              <w:t>Pb</w:t>
            </w:r>
            <w:r w:rsidRPr="00A26E2A">
              <w:rPr>
                <w:rFonts w:asciiTheme="minorEastAsia" w:eastAsiaTheme="minorEastAsia" w:hAnsiTheme="minorEastAsia" w:cs="Sun-ExtA" w:hint="eastAsia"/>
                <w:color w:val="000000"/>
                <w:kern w:val="0"/>
                <w:sz w:val="24"/>
                <w:szCs w:val="24"/>
              </w:rPr>
              <w:t>计）、山梨酸及其钾盐（以山梨酸计）、糖精钠（以糖精计）、甜蜜素（以环己基氨基磺酸计）、脱氢乙酸及其钠盐（以脱氢乙酸计）、酸价（以脂肪计）</w:t>
            </w:r>
          </w:p>
        </w:tc>
      </w:tr>
      <w:tr w:rsidR="007743E6" w:rsidRPr="00A26E2A">
        <w:trPr>
          <w:trHeight w:val="1536"/>
        </w:trPr>
        <w:tc>
          <w:tcPr>
            <w:tcW w:w="568" w:type="dxa"/>
            <w:vAlign w:val="center"/>
          </w:tcPr>
          <w:p w:rsidR="007743E6" w:rsidRPr="00A26E2A" w:rsidRDefault="003B4920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A26E2A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69" w:type="dxa"/>
            <w:vAlign w:val="center"/>
          </w:tcPr>
          <w:p w:rsidR="007743E6" w:rsidRPr="00A26E2A" w:rsidRDefault="003B492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26E2A">
              <w:rPr>
                <w:rFonts w:ascii="宋体" w:hAnsi="宋体" w:cs="宋体" w:hint="eastAsia"/>
                <w:sz w:val="24"/>
                <w:szCs w:val="24"/>
              </w:rPr>
              <w:t>炒货食品及坚果制品</w:t>
            </w:r>
          </w:p>
        </w:tc>
        <w:tc>
          <w:tcPr>
            <w:tcW w:w="1057" w:type="dxa"/>
            <w:vAlign w:val="center"/>
          </w:tcPr>
          <w:p w:rsidR="007743E6" w:rsidRPr="00A26E2A" w:rsidRDefault="003B49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A26E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炒货食品及坚果制品</w:t>
            </w:r>
          </w:p>
        </w:tc>
        <w:tc>
          <w:tcPr>
            <w:tcW w:w="1103" w:type="dxa"/>
            <w:vAlign w:val="center"/>
          </w:tcPr>
          <w:p w:rsidR="007743E6" w:rsidRPr="00A26E2A" w:rsidRDefault="003B49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A26E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炒货食品及坚果制品（</w:t>
            </w:r>
            <w:r w:rsidRPr="00A26E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 w:rsidRPr="00A26E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烘炒类、油炸类、其他类）</w:t>
            </w:r>
          </w:p>
        </w:tc>
        <w:tc>
          <w:tcPr>
            <w:tcW w:w="1080" w:type="dxa"/>
            <w:vAlign w:val="center"/>
          </w:tcPr>
          <w:p w:rsidR="007743E6" w:rsidRPr="00A26E2A" w:rsidRDefault="003B492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其他炒货食品及坚果制品</w:t>
            </w:r>
          </w:p>
        </w:tc>
        <w:tc>
          <w:tcPr>
            <w:tcW w:w="2955" w:type="dxa"/>
            <w:vAlign w:val="center"/>
          </w:tcPr>
          <w:p w:rsidR="007743E6" w:rsidRPr="00A26E2A" w:rsidRDefault="003B4920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GB 19300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‒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2014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《食品安全国家标准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坚果与籽类食品》、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GB 2760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‒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2014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《食品安全国家标准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食品添加剂使用标准》、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GB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2761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‒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2017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《食品安全国家标准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食品中真菌毒素限量》、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GB 2762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‒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2017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《食品安全国家标准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食品中污染物限量》</w:t>
            </w:r>
          </w:p>
        </w:tc>
        <w:tc>
          <w:tcPr>
            <w:tcW w:w="6210" w:type="dxa"/>
            <w:vAlign w:val="center"/>
          </w:tcPr>
          <w:p w:rsidR="007743E6" w:rsidRPr="00A26E2A" w:rsidRDefault="003B492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color w:val="000000"/>
                <w:kern w:val="0"/>
                <w:sz w:val="24"/>
                <w:szCs w:val="24"/>
              </w:rPr>
            </w:pPr>
            <w:r w:rsidRPr="00A26E2A">
              <w:rPr>
                <w:rFonts w:asciiTheme="minorEastAsia" w:eastAsiaTheme="minorEastAsia" w:hAnsiTheme="minorEastAsia" w:cs="Sun-ExtA" w:hint="eastAsia"/>
                <w:color w:val="000000"/>
                <w:kern w:val="0"/>
                <w:sz w:val="24"/>
                <w:szCs w:val="24"/>
              </w:rPr>
              <w:t>黄曲霉毒素</w:t>
            </w:r>
            <w:r w:rsidRPr="00A26E2A">
              <w:rPr>
                <w:rFonts w:asciiTheme="minorEastAsia" w:eastAsiaTheme="minorEastAsia" w:hAnsiTheme="minorEastAsia" w:cs="Sun-ExtA" w:hint="eastAsia"/>
                <w:color w:val="000000"/>
                <w:kern w:val="0"/>
                <w:sz w:val="24"/>
                <w:szCs w:val="24"/>
              </w:rPr>
              <w:t>B1</w:t>
            </w:r>
            <w:r w:rsidRPr="00A26E2A">
              <w:rPr>
                <w:rFonts w:asciiTheme="minorEastAsia" w:eastAsiaTheme="minorEastAsia" w:hAnsiTheme="minorEastAsia" w:cs="Sun-ExtA" w:hint="eastAsia"/>
                <w:color w:val="000000"/>
                <w:kern w:val="0"/>
                <w:sz w:val="24"/>
                <w:szCs w:val="24"/>
              </w:rPr>
              <w:t>、过氧化值（以脂肪计）、铅（以</w:t>
            </w:r>
            <w:r w:rsidRPr="00A26E2A">
              <w:rPr>
                <w:rFonts w:asciiTheme="minorEastAsia" w:eastAsiaTheme="minorEastAsia" w:hAnsiTheme="minorEastAsia" w:cs="Sun-ExtA" w:hint="eastAsia"/>
                <w:color w:val="000000"/>
                <w:kern w:val="0"/>
                <w:sz w:val="24"/>
                <w:szCs w:val="24"/>
              </w:rPr>
              <w:t>Pb</w:t>
            </w:r>
            <w:r w:rsidRPr="00A26E2A">
              <w:rPr>
                <w:rFonts w:asciiTheme="minorEastAsia" w:eastAsiaTheme="minorEastAsia" w:hAnsiTheme="minorEastAsia" w:cs="Sun-ExtA" w:hint="eastAsia"/>
                <w:color w:val="000000"/>
                <w:kern w:val="0"/>
                <w:sz w:val="24"/>
                <w:szCs w:val="24"/>
              </w:rPr>
              <w:t>计）、酸价（以脂肪计）、糖精钠（以糖精计）、二氧化硫残留量、甜蜜素（以环己基氨基磺酸计）</w:t>
            </w:r>
          </w:p>
        </w:tc>
      </w:tr>
      <w:tr w:rsidR="007743E6" w:rsidRPr="00A26E2A">
        <w:trPr>
          <w:trHeight w:val="1536"/>
        </w:trPr>
        <w:tc>
          <w:tcPr>
            <w:tcW w:w="568" w:type="dxa"/>
            <w:vAlign w:val="center"/>
          </w:tcPr>
          <w:p w:rsidR="007743E6" w:rsidRPr="00A26E2A" w:rsidRDefault="003B4920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A26E2A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9" w:type="dxa"/>
            <w:vAlign w:val="center"/>
          </w:tcPr>
          <w:p w:rsidR="007743E6" w:rsidRPr="00A26E2A" w:rsidRDefault="003B492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26E2A">
              <w:rPr>
                <w:rFonts w:ascii="宋体" w:hAnsi="宋体" w:cs="宋体" w:hint="eastAsia"/>
                <w:sz w:val="24"/>
                <w:szCs w:val="24"/>
              </w:rPr>
              <w:t>薯类和膨化食品</w:t>
            </w:r>
          </w:p>
        </w:tc>
        <w:tc>
          <w:tcPr>
            <w:tcW w:w="1057" w:type="dxa"/>
            <w:vAlign w:val="center"/>
          </w:tcPr>
          <w:p w:rsidR="007743E6" w:rsidRPr="00A26E2A" w:rsidRDefault="003B49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A26E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薯类和膨化食品</w:t>
            </w:r>
          </w:p>
        </w:tc>
        <w:tc>
          <w:tcPr>
            <w:tcW w:w="1103" w:type="dxa"/>
            <w:vAlign w:val="center"/>
          </w:tcPr>
          <w:p w:rsidR="007743E6" w:rsidRPr="00A26E2A" w:rsidRDefault="003B49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A26E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膨化食品</w:t>
            </w:r>
          </w:p>
        </w:tc>
        <w:tc>
          <w:tcPr>
            <w:tcW w:w="1080" w:type="dxa"/>
            <w:vAlign w:val="center"/>
          </w:tcPr>
          <w:p w:rsidR="007743E6" w:rsidRPr="00A26E2A" w:rsidRDefault="003B492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含油型膨化食品和非含油型膨化食品</w:t>
            </w:r>
          </w:p>
        </w:tc>
        <w:tc>
          <w:tcPr>
            <w:tcW w:w="2955" w:type="dxa"/>
            <w:vAlign w:val="center"/>
          </w:tcPr>
          <w:p w:rsidR="007743E6" w:rsidRPr="00A26E2A" w:rsidRDefault="003B4920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GB 17401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‒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2014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《食品安全国家标准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膨化食品》、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GB 2760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‒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2014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《食品安全国家标准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食品添加剂使用标准》、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GB 2762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‒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2017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《食品安全国家标准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食品中污染物限量》</w:t>
            </w:r>
          </w:p>
        </w:tc>
        <w:tc>
          <w:tcPr>
            <w:tcW w:w="6210" w:type="dxa"/>
            <w:vAlign w:val="center"/>
          </w:tcPr>
          <w:p w:rsidR="007743E6" w:rsidRPr="00A26E2A" w:rsidRDefault="003B492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color w:val="000000"/>
                <w:kern w:val="0"/>
                <w:sz w:val="24"/>
                <w:szCs w:val="24"/>
              </w:rPr>
            </w:pPr>
            <w:r w:rsidRPr="00A26E2A">
              <w:rPr>
                <w:rFonts w:asciiTheme="minorEastAsia" w:eastAsiaTheme="minorEastAsia" w:hAnsiTheme="minorEastAsia" w:cs="Sun-ExtA" w:hint="eastAsia"/>
                <w:color w:val="000000"/>
                <w:kern w:val="0"/>
                <w:sz w:val="24"/>
                <w:szCs w:val="24"/>
              </w:rPr>
              <w:t>苯甲酸及其钠盐（以苯甲酸计）、二氧化硫残留量、过氧化值（以脂肪计）、黄曲霉毒素</w:t>
            </w:r>
            <w:r w:rsidRPr="00A26E2A">
              <w:rPr>
                <w:rFonts w:asciiTheme="minorEastAsia" w:eastAsiaTheme="minorEastAsia" w:hAnsiTheme="minorEastAsia" w:cs="Sun-ExtA" w:hint="eastAsia"/>
                <w:color w:val="000000"/>
                <w:kern w:val="0"/>
                <w:sz w:val="24"/>
                <w:szCs w:val="24"/>
              </w:rPr>
              <w:t>B1</w:t>
            </w:r>
            <w:r w:rsidRPr="00A26E2A">
              <w:rPr>
                <w:rFonts w:asciiTheme="minorEastAsia" w:eastAsiaTheme="minorEastAsia" w:hAnsiTheme="minorEastAsia" w:cs="Sun-ExtA" w:hint="eastAsia"/>
                <w:color w:val="000000"/>
                <w:kern w:val="0"/>
                <w:sz w:val="24"/>
                <w:szCs w:val="24"/>
              </w:rPr>
              <w:t>、铅（以</w:t>
            </w:r>
            <w:r w:rsidRPr="00A26E2A">
              <w:rPr>
                <w:rFonts w:asciiTheme="minorEastAsia" w:eastAsiaTheme="minorEastAsia" w:hAnsiTheme="minorEastAsia" w:cs="Sun-ExtA" w:hint="eastAsia"/>
                <w:color w:val="000000"/>
                <w:kern w:val="0"/>
                <w:sz w:val="24"/>
                <w:szCs w:val="24"/>
              </w:rPr>
              <w:t>Pb</w:t>
            </w:r>
            <w:r w:rsidRPr="00A26E2A">
              <w:rPr>
                <w:rFonts w:asciiTheme="minorEastAsia" w:eastAsiaTheme="minorEastAsia" w:hAnsiTheme="minorEastAsia" w:cs="Sun-ExtA" w:hint="eastAsia"/>
                <w:color w:val="000000"/>
                <w:kern w:val="0"/>
                <w:sz w:val="24"/>
                <w:szCs w:val="24"/>
              </w:rPr>
              <w:t>计）、水分、酸价（以脂肪计）、糖精钠（以糖精计）、山梨酸及其钾盐（以山梨酸计）</w:t>
            </w:r>
          </w:p>
        </w:tc>
      </w:tr>
      <w:tr w:rsidR="007743E6" w:rsidRPr="00A26E2A">
        <w:trPr>
          <w:trHeight w:val="1536"/>
        </w:trPr>
        <w:tc>
          <w:tcPr>
            <w:tcW w:w="568" w:type="dxa"/>
            <w:vAlign w:val="center"/>
          </w:tcPr>
          <w:p w:rsidR="007743E6" w:rsidRPr="00A26E2A" w:rsidRDefault="003B4920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A26E2A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9" w:type="dxa"/>
            <w:vAlign w:val="center"/>
          </w:tcPr>
          <w:p w:rsidR="007743E6" w:rsidRPr="00A26E2A" w:rsidRDefault="003B492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26E2A">
              <w:rPr>
                <w:rFonts w:ascii="宋体" w:hAnsi="宋体" w:cs="宋体" w:hint="eastAsia"/>
                <w:sz w:val="24"/>
                <w:szCs w:val="24"/>
              </w:rPr>
              <w:t>水果制品</w:t>
            </w:r>
          </w:p>
        </w:tc>
        <w:tc>
          <w:tcPr>
            <w:tcW w:w="1057" w:type="dxa"/>
            <w:vAlign w:val="center"/>
          </w:tcPr>
          <w:p w:rsidR="007743E6" w:rsidRPr="00A26E2A" w:rsidRDefault="003B49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A26E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水果制品</w:t>
            </w:r>
          </w:p>
        </w:tc>
        <w:tc>
          <w:tcPr>
            <w:tcW w:w="1103" w:type="dxa"/>
            <w:vAlign w:val="center"/>
          </w:tcPr>
          <w:p w:rsidR="007743E6" w:rsidRPr="00A26E2A" w:rsidRDefault="003B49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A26E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蜜饯</w:t>
            </w:r>
          </w:p>
        </w:tc>
        <w:tc>
          <w:tcPr>
            <w:tcW w:w="1080" w:type="dxa"/>
            <w:vAlign w:val="center"/>
          </w:tcPr>
          <w:p w:rsidR="007743E6" w:rsidRPr="00A26E2A" w:rsidRDefault="003B492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蜜饯类、凉果类、果脯类、话化类、果糕类</w:t>
            </w:r>
          </w:p>
        </w:tc>
        <w:tc>
          <w:tcPr>
            <w:tcW w:w="2955" w:type="dxa"/>
            <w:vAlign w:val="center"/>
          </w:tcPr>
          <w:p w:rsidR="007743E6" w:rsidRPr="00A26E2A" w:rsidRDefault="003B4920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GB 2760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‒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2014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《食品安全国家标准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食品添加剂使用标准》、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GB 2762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‒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2017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《食品安全国家标准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26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食品中污染物限量》</w:t>
            </w:r>
          </w:p>
        </w:tc>
        <w:tc>
          <w:tcPr>
            <w:tcW w:w="6210" w:type="dxa"/>
            <w:vAlign w:val="center"/>
          </w:tcPr>
          <w:p w:rsidR="007743E6" w:rsidRPr="00A26E2A" w:rsidRDefault="003B492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color w:val="000000"/>
                <w:kern w:val="0"/>
                <w:sz w:val="24"/>
                <w:szCs w:val="24"/>
              </w:rPr>
            </w:pPr>
            <w:r w:rsidRPr="00A26E2A">
              <w:rPr>
                <w:rFonts w:asciiTheme="minorEastAsia" w:eastAsiaTheme="minorEastAsia" w:hAnsiTheme="minorEastAsia" w:cs="Sun-ExtA" w:hint="eastAsia"/>
                <w:color w:val="000000"/>
                <w:kern w:val="0"/>
                <w:sz w:val="24"/>
                <w:szCs w:val="24"/>
              </w:rPr>
              <w:t>苯甲酸及其钠盐（以苯甲酸计）、二氧化硫残留量、防腐剂混合使用时各自用量占其最大使用量的比例之和、山梨酸及其钾盐（以山梨酸计）、糖精钠（以糖精计）、苋菜红、铅（以</w:t>
            </w:r>
            <w:r w:rsidRPr="00A26E2A">
              <w:rPr>
                <w:rFonts w:asciiTheme="minorEastAsia" w:eastAsiaTheme="minorEastAsia" w:hAnsiTheme="minorEastAsia" w:cs="Sun-ExtA" w:hint="eastAsia"/>
                <w:color w:val="000000"/>
                <w:kern w:val="0"/>
                <w:sz w:val="24"/>
                <w:szCs w:val="24"/>
              </w:rPr>
              <w:t>Pb</w:t>
            </w:r>
            <w:r w:rsidRPr="00A26E2A">
              <w:rPr>
                <w:rFonts w:asciiTheme="minorEastAsia" w:eastAsiaTheme="minorEastAsia" w:hAnsiTheme="minorEastAsia" w:cs="Sun-ExtA" w:hint="eastAsia"/>
                <w:color w:val="000000"/>
                <w:kern w:val="0"/>
                <w:sz w:val="24"/>
                <w:szCs w:val="24"/>
              </w:rPr>
              <w:t>计）、柠檬黄、亮蓝、日落黄、胭脂红、脱氢乙酸及其钠盐（以脱氢乙酸计）、甜蜜素（以环己基氨基磺酸计）</w:t>
            </w:r>
          </w:p>
        </w:tc>
      </w:tr>
    </w:tbl>
    <w:p w:rsidR="007743E6" w:rsidRPr="00A26E2A" w:rsidRDefault="007743E6">
      <w:pPr>
        <w:spacing w:line="600" w:lineRule="exact"/>
        <w:textAlignment w:val="baseline"/>
        <w:rPr>
          <w:kern w:val="0"/>
          <w:sz w:val="24"/>
          <w:szCs w:val="24"/>
        </w:rPr>
      </w:pPr>
    </w:p>
    <w:sectPr w:rsidR="007743E6" w:rsidRPr="00A26E2A" w:rsidSect="007743E6">
      <w:footerReference w:type="default" r:id="rId7"/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920" w:rsidRDefault="003B4920" w:rsidP="007743E6">
      <w:r>
        <w:separator/>
      </w:r>
    </w:p>
  </w:endnote>
  <w:endnote w:type="continuationSeparator" w:id="0">
    <w:p w:rsidR="003B4920" w:rsidRDefault="003B4920" w:rsidP="00774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公文小标宋简">
    <w:altName w:val="黑体"/>
    <w:charset w:val="86"/>
    <w:family w:val="modern"/>
    <w:pitch w:val="default"/>
    <w:sig w:usb0="00000000" w:usb1="00000000" w:usb2="00000010" w:usb3="00000000" w:csb0="00040000" w:csb1="00000000"/>
  </w:font>
  <w:font w:name="Sun-ExtA">
    <w:altName w:val="hakuyoxingshu7000"/>
    <w:charset w:val="86"/>
    <w:family w:val="auto"/>
    <w:pitch w:val="default"/>
    <w:sig w:usb0="00000000" w:usb1="F9DFFFFF" w:usb2="0817FDFF" w:usb3="00000000" w:csb0="603F01FF" w:csb1="BFFF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3E6" w:rsidRDefault="003B4920">
    <w:pPr>
      <w:pStyle w:val="a5"/>
      <w:jc w:val="center"/>
    </w:pPr>
    <w:r>
      <w:rPr>
        <w:rFonts w:ascii="宋体" w:hAnsi="宋体"/>
      </w:rPr>
      <w:t>—</w:t>
    </w:r>
    <w:r w:rsidR="007743E6"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 w:rsidR="007743E6">
      <w:rPr>
        <w:rFonts w:ascii="宋体" w:hAnsi="宋体"/>
      </w:rPr>
      <w:fldChar w:fldCharType="separate"/>
    </w:r>
    <w:r w:rsidR="00A26E2A" w:rsidRPr="00A26E2A">
      <w:rPr>
        <w:rFonts w:ascii="宋体" w:hAnsi="宋体"/>
        <w:noProof/>
        <w:lang w:val="zh-CN"/>
      </w:rPr>
      <w:t>1</w:t>
    </w:r>
    <w:r w:rsidR="007743E6">
      <w:rPr>
        <w:rFonts w:ascii="宋体" w:hAnsi="宋体"/>
      </w:rPr>
      <w:fldChar w:fldCharType="end"/>
    </w:r>
    <w:r>
      <w:rPr>
        <w:rFonts w:ascii="宋体" w:hAnsi="宋体"/>
      </w:rPr>
      <w:t>—</w:t>
    </w:r>
  </w:p>
  <w:p w:rsidR="007743E6" w:rsidRDefault="007743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920" w:rsidRDefault="003B4920" w:rsidP="007743E6">
      <w:r>
        <w:separator/>
      </w:r>
    </w:p>
  </w:footnote>
  <w:footnote w:type="continuationSeparator" w:id="0">
    <w:p w:rsidR="003B4920" w:rsidRDefault="003B4920" w:rsidP="007743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45F03"/>
    <w:rsid w:val="00020038"/>
    <w:rsid w:val="00020472"/>
    <w:rsid w:val="00021546"/>
    <w:rsid w:val="00025650"/>
    <w:rsid w:val="0004232C"/>
    <w:rsid w:val="0005530F"/>
    <w:rsid w:val="00057C9D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F56C5"/>
    <w:rsid w:val="000F6A94"/>
    <w:rsid w:val="0010014F"/>
    <w:rsid w:val="00102897"/>
    <w:rsid w:val="00113712"/>
    <w:rsid w:val="00117D5C"/>
    <w:rsid w:val="00124CE1"/>
    <w:rsid w:val="00125FCD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C3B"/>
    <w:rsid w:val="00223CB3"/>
    <w:rsid w:val="002447C5"/>
    <w:rsid w:val="00252F34"/>
    <w:rsid w:val="00266A75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E2244"/>
    <w:rsid w:val="002E3A99"/>
    <w:rsid w:val="002E4463"/>
    <w:rsid w:val="002E4D72"/>
    <w:rsid w:val="002E6CE1"/>
    <w:rsid w:val="002F5188"/>
    <w:rsid w:val="002F5D8F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4920"/>
    <w:rsid w:val="003B51E2"/>
    <w:rsid w:val="003D0B14"/>
    <w:rsid w:val="003F4F8B"/>
    <w:rsid w:val="003F6312"/>
    <w:rsid w:val="003F6FCD"/>
    <w:rsid w:val="00400C50"/>
    <w:rsid w:val="00404BF6"/>
    <w:rsid w:val="004057E0"/>
    <w:rsid w:val="00417336"/>
    <w:rsid w:val="00417B40"/>
    <w:rsid w:val="004471F2"/>
    <w:rsid w:val="00457D30"/>
    <w:rsid w:val="0047273E"/>
    <w:rsid w:val="00480ABC"/>
    <w:rsid w:val="00483E26"/>
    <w:rsid w:val="00486CE5"/>
    <w:rsid w:val="004872F8"/>
    <w:rsid w:val="004A13DB"/>
    <w:rsid w:val="004A2F45"/>
    <w:rsid w:val="004B6456"/>
    <w:rsid w:val="004C1742"/>
    <w:rsid w:val="004C5EEF"/>
    <w:rsid w:val="004C7D06"/>
    <w:rsid w:val="004D273B"/>
    <w:rsid w:val="004D5FF8"/>
    <w:rsid w:val="004D6D8C"/>
    <w:rsid w:val="004E66C1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4C1F"/>
    <w:rsid w:val="005917E6"/>
    <w:rsid w:val="00591E33"/>
    <w:rsid w:val="005932E9"/>
    <w:rsid w:val="00596CE3"/>
    <w:rsid w:val="005B0C1C"/>
    <w:rsid w:val="005B469F"/>
    <w:rsid w:val="005B7A7F"/>
    <w:rsid w:val="005D7D45"/>
    <w:rsid w:val="005E2E5E"/>
    <w:rsid w:val="005F2783"/>
    <w:rsid w:val="005F6AB2"/>
    <w:rsid w:val="00600B4A"/>
    <w:rsid w:val="00616FE0"/>
    <w:rsid w:val="00621DA4"/>
    <w:rsid w:val="00625753"/>
    <w:rsid w:val="00646844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D023A"/>
    <w:rsid w:val="006E3497"/>
    <w:rsid w:val="006F32DE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79F1"/>
    <w:rsid w:val="00770EEA"/>
    <w:rsid w:val="00772B6F"/>
    <w:rsid w:val="00772F9F"/>
    <w:rsid w:val="007732F1"/>
    <w:rsid w:val="007743E6"/>
    <w:rsid w:val="0077575E"/>
    <w:rsid w:val="00776FB3"/>
    <w:rsid w:val="0077710D"/>
    <w:rsid w:val="00783A82"/>
    <w:rsid w:val="007943FD"/>
    <w:rsid w:val="007A3D77"/>
    <w:rsid w:val="007A5D91"/>
    <w:rsid w:val="007B4FC8"/>
    <w:rsid w:val="007E7E63"/>
    <w:rsid w:val="007F0457"/>
    <w:rsid w:val="007F16D0"/>
    <w:rsid w:val="007F1B18"/>
    <w:rsid w:val="00804CA1"/>
    <w:rsid w:val="00805CD2"/>
    <w:rsid w:val="00806884"/>
    <w:rsid w:val="008071C6"/>
    <w:rsid w:val="00807CA9"/>
    <w:rsid w:val="00817C9E"/>
    <w:rsid w:val="00820885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B7A"/>
    <w:rsid w:val="008724DD"/>
    <w:rsid w:val="008743A6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1A34"/>
    <w:rsid w:val="009C78F5"/>
    <w:rsid w:val="009C7D84"/>
    <w:rsid w:val="009D0BD1"/>
    <w:rsid w:val="009D113B"/>
    <w:rsid w:val="009D7D48"/>
    <w:rsid w:val="009E0C03"/>
    <w:rsid w:val="009F4A04"/>
    <w:rsid w:val="00A01F57"/>
    <w:rsid w:val="00A07CB7"/>
    <w:rsid w:val="00A1575B"/>
    <w:rsid w:val="00A257DB"/>
    <w:rsid w:val="00A26E2A"/>
    <w:rsid w:val="00A27103"/>
    <w:rsid w:val="00A5348E"/>
    <w:rsid w:val="00A575AB"/>
    <w:rsid w:val="00A603E7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E1D1B"/>
    <w:rsid w:val="00AE2ECF"/>
    <w:rsid w:val="00AF2414"/>
    <w:rsid w:val="00AF2DEC"/>
    <w:rsid w:val="00B01034"/>
    <w:rsid w:val="00B062A6"/>
    <w:rsid w:val="00B14237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92D7D"/>
    <w:rsid w:val="00B976AD"/>
    <w:rsid w:val="00BA55D1"/>
    <w:rsid w:val="00BD0C90"/>
    <w:rsid w:val="00BD1B72"/>
    <w:rsid w:val="00BE07D2"/>
    <w:rsid w:val="00BE6929"/>
    <w:rsid w:val="00BF148C"/>
    <w:rsid w:val="00BF189F"/>
    <w:rsid w:val="00C33DC3"/>
    <w:rsid w:val="00C35DBC"/>
    <w:rsid w:val="00C43554"/>
    <w:rsid w:val="00C4522E"/>
    <w:rsid w:val="00C56373"/>
    <w:rsid w:val="00C648C3"/>
    <w:rsid w:val="00C73F91"/>
    <w:rsid w:val="00C85517"/>
    <w:rsid w:val="00C864CA"/>
    <w:rsid w:val="00C87069"/>
    <w:rsid w:val="00C9156D"/>
    <w:rsid w:val="00C945C2"/>
    <w:rsid w:val="00CA264C"/>
    <w:rsid w:val="00CA2CA3"/>
    <w:rsid w:val="00CB05C7"/>
    <w:rsid w:val="00CB45D1"/>
    <w:rsid w:val="00CB47DF"/>
    <w:rsid w:val="00CB7471"/>
    <w:rsid w:val="00CC6249"/>
    <w:rsid w:val="00CE13D2"/>
    <w:rsid w:val="00CE73CD"/>
    <w:rsid w:val="00CF0D96"/>
    <w:rsid w:val="00D02604"/>
    <w:rsid w:val="00D364F9"/>
    <w:rsid w:val="00D417A6"/>
    <w:rsid w:val="00D41D67"/>
    <w:rsid w:val="00D475B0"/>
    <w:rsid w:val="00D47DC9"/>
    <w:rsid w:val="00D52AF3"/>
    <w:rsid w:val="00D72CC9"/>
    <w:rsid w:val="00D82BFE"/>
    <w:rsid w:val="00D864E8"/>
    <w:rsid w:val="00D86D9B"/>
    <w:rsid w:val="00DB10E3"/>
    <w:rsid w:val="00DB35A6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078A"/>
    <w:rsid w:val="00E228FD"/>
    <w:rsid w:val="00E31D88"/>
    <w:rsid w:val="00E43975"/>
    <w:rsid w:val="00E45F03"/>
    <w:rsid w:val="00E5072A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342FB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7107AFC"/>
    <w:rsid w:val="08A32F54"/>
    <w:rsid w:val="09AE1034"/>
    <w:rsid w:val="0A154126"/>
    <w:rsid w:val="0ADC4F5B"/>
    <w:rsid w:val="0EC570B2"/>
    <w:rsid w:val="0F3734BC"/>
    <w:rsid w:val="0FAA3555"/>
    <w:rsid w:val="1114193C"/>
    <w:rsid w:val="13542691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906624B"/>
    <w:rsid w:val="4A7F1CD0"/>
    <w:rsid w:val="4B5251A1"/>
    <w:rsid w:val="4B7B4360"/>
    <w:rsid w:val="4C4B7774"/>
    <w:rsid w:val="4D5D50A1"/>
    <w:rsid w:val="4F587634"/>
    <w:rsid w:val="4FA37E96"/>
    <w:rsid w:val="4FC27A55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E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rsid w:val="007743E6"/>
    <w:pPr>
      <w:jc w:val="left"/>
    </w:pPr>
  </w:style>
  <w:style w:type="paragraph" w:styleId="a4">
    <w:name w:val="Balloon Text"/>
    <w:basedOn w:val="a"/>
    <w:link w:val="Char0"/>
    <w:uiPriority w:val="99"/>
    <w:qFormat/>
    <w:rsid w:val="007743E6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774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774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7743E6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99"/>
    <w:qFormat/>
    <w:rsid w:val="007743E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文字 Char"/>
    <w:basedOn w:val="a0"/>
    <w:link w:val="a3"/>
    <w:uiPriority w:val="99"/>
    <w:semiHidden/>
    <w:qFormat/>
    <w:rsid w:val="007743E6"/>
    <w:rPr>
      <w:rFonts w:ascii="Calibri" w:hAnsi="Calibri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7743E6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7743E6"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7743E6"/>
    <w:rPr>
      <w:rFonts w:cs="Times New Roman"/>
      <w:sz w:val="18"/>
      <w:szCs w:val="18"/>
    </w:rPr>
  </w:style>
  <w:style w:type="character" w:customStyle="1" w:styleId="font21">
    <w:name w:val="font21"/>
    <w:basedOn w:val="a0"/>
    <w:uiPriority w:val="99"/>
    <w:qFormat/>
    <w:rsid w:val="007743E6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11">
    <w:name w:val="font11"/>
    <w:basedOn w:val="a0"/>
    <w:uiPriority w:val="99"/>
    <w:qFormat/>
    <w:rsid w:val="007743E6"/>
    <w:rPr>
      <w:rFonts w:ascii="宋体" w:eastAsia="宋体" w:hAnsi="宋体" w:cs="宋体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uiPriority w:val="99"/>
    <w:qFormat/>
    <w:rsid w:val="007743E6"/>
    <w:rPr>
      <w:rFonts w:ascii="宋体" w:eastAsia="宋体" w:hAnsi="宋体" w:cs="宋体"/>
      <w:b/>
      <w:color w:val="000000"/>
      <w:sz w:val="18"/>
      <w:szCs w:val="18"/>
      <w:u w:val="none"/>
    </w:rPr>
  </w:style>
  <w:style w:type="character" w:customStyle="1" w:styleId="font41">
    <w:name w:val="font41"/>
    <w:basedOn w:val="a0"/>
    <w:uiPriority w:val="99"/>
    <w:qFormat/>
    <w:rsid w:val="007743E6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uiPriority w:val="99"/>
    <w:qFormat/>
    <w:rsid w:val="007743E6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uiPriority w:val="99"/>
    <w:qFormat/>
    <w:rsid w:val="007743E6"/>
    <w:rPr>
      <w:rFonts w:ascii="宋体" w:eastAsia="宋体" w:hAnsi="宋体" w:cs="宋体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uiPriority w:val="99"/>
    <w:rsid w:val="007743E6"/>
    <w:rPr>
      <w:rFonts w:ascii="宋体" w:eastAsia="宋体" w:hAnsi="宋体" w:cs="宋体"/>
      <w:b/>
      <w:color w:val="FF0000"/>
      <w:sz w:val="20"/>
      <w:szCs w:val="20"/>
      <w:u w:val="none"/>
    </w:rPr>
  </w:style>
  <w:style w:type="character" w:customStyle="1" w:styleId="font281">
    <w:name w:val="font281"/>
    <w:basedOn w:val="a0"/>
    <w:uiPriority w:val="99"/>
    <w:qFormat/>
    <w:rsid w:val="007743E6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221">
    <w:name w:val="font221"/>
    <w:basedOn w:val="a0"/>
    <w:uiPriority w:val="99"/>
    <w:rsid w:val="007743E6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uiPriority w:val="99"/>
    <w:qFormat/>
    <w:rsid w:val="007743E6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uiPriority w:val="99"/>
    <w:qFormat/>
    <w:rsid w:val="007743E6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uiPriority w:val="99"/>
    <w:rsid w:val="007743E6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uiPriority w:val="99"/>
    <w:qFormat/>
    <w:rsid w:val="007743E6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uiPriority w:val="99"/>
    <w:qFormat/>
    <w:rsid w:val="007743E6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uiPriority w:val="99"/>
    <w:qFormat/>
    <w:rsid w:val="007743E6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a0"/>
    <w:uiPriority w:val="99"/>
    <w:qFormat/>
    <w:rsid w:val="007743E6"/>
    <w:rPr>
      <w:rFonts w:ascii="宋体" w:eastAsia="宋体" w:hAnsi="宋体" w:cs="宋体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1268</Characters>
  <Application>Microsoft Office Word</Application>
  <DocSecurity>0</DocSecurity>
  <Lines>10</Lines>
  <Paragraphs>2</Paragraphs>
  <ScaleCrop>false</ScaleCrop>
  <Company>http://sdwm.org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Administrator</cp:lastModifiedBy>
  <cp:revision>44</cp:revision>
  <cp:lastPrinted>2019-06-30T01:10:00Z</cp:lastPrinted>
  <dcterms:created xsi:type="dcterms:W3CDTF">2019-07-25T15:09:00Z</dcterms:created>
  <dcterms:modified xsi:type="dcterms:W3CDTF">2019-11-04T01:28:00Z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