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textAlignment w:val="center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 xml:space="preserve">1 </w:t>
      </w:r>
    </w:p>
    <w:p>
      <w:pPr>
        <w:widowControl/>
        <w:jc w:val="center"/>
        <w:textAlignment w:val="center"/>
        <w:rPr>
          <w:rFonts w:ascii="公文小标宋简" w:hAnsi="Times New Roman" w:eastAsia="公文小标宋简"/>
          <w:snapToGrid w:val="0"/>
          <w:sz w:val="44"/>
          <w:szCs w:val="24"/>
        </w:rPr>
      </w:pPr>
      <w:r>
        <w:rPr>
          <w:rFonts w:hint="eastAsia" w:ascii="公文小标宋简" w:hAnsi="Times New Roman" w:eastAsia="公文小标宋简"/>
          <w:snapToGrid w:val="0"/>
          <w:sz w:val="44"/>
          <w:szCs w:val="24"/>
        </w:rPr>
        <w:t>本次检验项目</w:t>
      </w:r>
    </w:p>
    <w:tbl>
      <w:tblPr>
        <w:tblStyle w:val="7"/>
        <w:tblW w:w="14042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069"/>
        <w:gridCol w:w="1057"/>
        <w:gridCol w:w="1103"/>
        <w:gridCol w:w="1080"/>
        <w:gridCol w:w="2955"/>
        <w:gridCol w:w="6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食品大类</w:t>
            </w:r>
          </w:p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（一级）</w:t>
            </w: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食品亚类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食品品种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食品细类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抽检依据</w:t>
            </w:r>
          </w:p>
        </w:tc>
        <w:tc>
          <w:tcPr>
            <w:tcW w:w="6210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（二级）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（三级）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（四级）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  <w:tc>
          <w:tcPr>
            <w:tcW w:w="6210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ascii="宋体" w:cs="宋体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568" w:type="dxa"/>
            <w:vMerge w:val="restart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cs="宋体" w:asciiTheme="minorEastAsia" w:hAnsiTheme="minorEastAsia" w:eastAsiaTheme="minorEastAsia"/>
                <w:bCs/>
                <w:szCs w:val="21"/>
              </w:rPr>
              <w:t>1</w:t>
            </w:r>
          </w:p>
        </w:tc>
        <w:tc>
          <w:tcPr>
            <w:tcW w:w="1069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食用农产品</w:t>
            </w: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畜禽肉及副产品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畜肉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牛肉</w:t>
            </w:r>
          </w:p>
        </w:tc>
        <w:tc>
          <w:tcPr>
            <w:tcW w:w="2955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GB 2707-2016《食品安全国家标准 鲜(冻)畜、禽产品》、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31650-2019《食品安全国家标准 食品中兽药最大残留限量》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、整顿办函[2010]50号《食品中可能违法添加的非食用物质和易滥用的食品添加剂品种名单(第四批)》、农业农村部公告第250号《食品动物中禁止使用的药品及其他化合物清单》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Cs w:val="21"/>
              </w:rPr>
              <w:t>挥发性盐基氮、五氯酚酸钠（以五氯酚计）、克伦特罗、莱克多巴胺、沙丁胺醇、地塞米松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9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猪肉</w:t>
            </w:r>
          </w:p>
        </w:tc>
        <w:tc>
          <w:tcPr>
            <w:tcW w:w="2955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GB 2707-2016《食品安全国家标准 鲜(冻)畜、禽产品》、整顿办函[2010]50号《食品中可能违法添加的非食用物质和易滥用的食品添加剂品种名单(第四批)》、农业农村部公告第250号《食品动物中禁止使用的药品及其他化合物清单》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挥发性盐基氮、氯霉素、五氯酚酸钠（以五氯酚计）、克伦特罗、莱克多巴胺、沙丁胺醇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蔬菜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根茎类和薯芋类蔬菜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姜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2762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‒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2017《食品安全国家标准 食品中污染物限量》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2763‒201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《食品安全国家标准 食品中农药最大残留限量》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铅（以Pb计）、镉（以Cd计）、甲拌磷、氟虫腈、克百威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水生类蔬菜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莲藕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铅（以Pb计）、镉（以Cd计）、敌百虫、氧乐果、克百威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叶菜类蔬菜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普通白菜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2763‒201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《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食品安全国家标准 食品中农药最大残留限量》</w:t>
            </w: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毒死蜱、氟虫腈、啶虫脒、氧乐果、阿维菌素、克百威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油麦菜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氟虫腈、氧乐果、克百威、乙酰甲胺磷、杀扑磷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菠菜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阿维菌素、毒死蜱、氟虫腈、氧乐果、克百威、甲基异柳磷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芸薹属类蔬菜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菜薹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氧乐果、啶虫脒、克百威、敌百虫、甲拌磷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结球甘蓝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氧乐果、灭多威、久效磷、毒死蜱、克百威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茄果类蔬菜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辣椒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克百威、氧乐果、甲胺磷、丙溴磷、氯氟氰菊酯和高效氯氟氰菊酯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茄子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氧乐果、克百威、甲氰菊酯、霜霉威和霜霉威盐酸盐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番茄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氧乐果、克百威、毒死蜱、溴氰菊酯、灭线磷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豆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豇豆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克百威、氧乐果、水胺硫磷、灭蝇胺、氟虫腈、阿维菌素、甲基异柳磷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瓜类蔬菜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黄瓜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克百威、氧乐果、毒死蜱、腐霉利、异丙威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tcBorders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鳞茎类蔬菜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韭菜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腐霉利、毒死蜱、氧乐果、多菌灵、克百威、甲拌磷、阿维菌素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水产品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淡水产品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淡水鱼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31650-2019《食品安全国家标准 食品中兽药最大残留限量》、中华人民共和国农业部公告 第2292号《食品动物中停止使用洛美沙星、培氟沙星、氧氟沙星、诺氟沙星4种兽药的决定》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、农业农村部公告第250号《食品动物中禁止使用的药品及其他化合物清单》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恩诺沙星、呋喃唑酮代谢物、孔雀石绿、氧氟沙星、氯霉素、地西泮、培氟沙星、诺氟沙星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淡水虾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GB 2762-2017《食品安全国家标准 食品中污染物限量》、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31650-2019《食品安全国家标准 食品中兽药最大残留限量》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、农业农村部公告第250号《食品动物中禁止使用的药品及其他化合物清单》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镉（以Cd计）、孔雀石绿、氯霉素、呋喃唑酮代谢物、呋喃西林代谢物、恩诺沙星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海水产品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海水虾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GB 2762-2017《食品安全国家标准 食品中污染物限量》、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农业农村部公告第250号《食品动物中禁止使用的药品及其他化合物清单》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镉（以Cd计）、孔雀石绿、氯霉素、呋喃唑酮代谢物、呋喃西林代谢物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1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贝类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贝类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GB 2762-2017《食品安全国家标准 食品中污染物限量》、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31650-2019《食品安全国家标准 食品中兽药最大残留限量》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、农业农村部公告第250号《食品动物中禁止使用的药品及其他化合物清单》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镉（以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Cd</w:t>
            </w:r>
            <w:r>
              <w:rPr>
                <w:rFonts w:hint="eastAsia"/>
              </w:rPr>
              <w:t>计）、孔雀石绿、氯霉素、呋喃唑酮代谢物、恩诺沙星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水果类</w:t>
            </w:r>
          </w:p>
        </w:tc>
        <w:tc>
          <w:tcPr>
            <w:tcW w:w="1103" w:type="dxa"/>
            <w:vMerge w:val="restart"/>
            <w:vAlign w:val="center"/>
          </w:tcPr>
          <w:p>
            <w:pPr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仁果类水果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梨</w:t>
            </w:r>
          </w:p>
        </w:tc>
        <w:tc>
          <w:tcPr>
            <w:tcW w:w="2955" w:type="dxa"/>
            <w:vMerge w:val="restart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2763</w:t>
            </w:r>
            <w:r>
              <w:rPr>
                <w:rFonts w:hint="eastAsia" w:ascii="MS Mincho" w:hAnsi="MS Mincho" w:eastAsia="MS Mincho" w:cs="MS Mincho"/>
                <w:kern w:val="0"/>
                <w:szCs w:val="21"/>
              </w:rPr>
              <w:t>‒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《食品安全国家标准 食品中农药最大残留限量》</w:t>
            </w: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吡虫啉、敌敌畏、毒死蜱、克百威、氧乐果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68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103" w:type="dxa"/>
            <w:vMerge w:val="continue"/>
            <w:vAlign w:val="center"/>
          </w:tcPr>
          <w:p>
            <w:pPr>
              <w:jc w:val="center"/>
              <w:textAlignment w:val="center"/>
            </w:pP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苹果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丙溴磷、敌敌畏、克百威、啶虫脒、氧乐果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核果类水果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油桃</w:t>
            </w:r>
          </w:p>
        </w:tc>
        <w:tc>
          <w:tcPr>
            <w:tcW w:w="2955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苯多菌灵、氟虫腈、克百威、氧乐果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7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szCs w:val="21"/>
              </w:rPr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鲜蛋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鲜蛋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鸡蛋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GB 31650-2019《食品安全国家标准 食品中兽药最大残留限量》、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农业农村部公告第250号《食品动物中禁止使用的药品及其他化合物清单》、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中华人民共和国农业部公告 第2292号《食品动物中停止使用洛美沙星、培氟沙星、氧氟沙星、诺氟沙星4种兽药的决定》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、农业部公告第560号《兽药地方标准废止目录》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Sun-ExtA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Sun-ExtA" w:asciiTheme="minorEastAsia" w:hAnsiTheme="minorEastAsia" w:eastAsiaTheme="minorEastAsia"/>
                <w:kern w:val="0"/>
                <w:szCs w:val="21"/>
              </w:rPr>
              <w:t>氯霉素、氟苯尼考、恩诺沙星、氧氟沙星、金刚烷胺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豆类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豆类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豆类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铅（以Pb计）、铬（以Cr计）、赭曲霉毒素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568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069" w:type="dxa"/>
            <w:vMerge w:val="continue"/>
            <w:vAlign w:val="center"/>
          </w:tcPr>
          <w:p>
            <w:pPr>
              <w:widowControl/>
              <w:snapToGrid w:val="0"/>
              <w:jc w:val="center"/>
              <w:textAlignment w:val="center"/>
            </w:pPr>
          </w:p>
        </w:tc>
        <w:tc>
          <w:tcPr>
            <w:tcW w:w="1057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生干坚果与籽类食品</w:t>
            </w:r>
          </w:p>
        </w:tc>
        <w:tc>
          <w:tcPr>
            <w:tcW w:w="1103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生干坚果与籽类食品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生干籽类</w:t>
            </w:r>
          </w:p>
        </w:tc>
        <w:tc>
          <w:tcPr>
            <w:tcW w:w="2955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GB 19300-2014《食品安全国家标准 坚果与籽类食品》、GB 2761-2017《食品安全国家标准 食品中真菌毒素限量》、GB 2762-2017《食品安全国家标准 食品中污染物限量》</w:t>
            </w:r>
          </w:p>
        </w:tc>
        <w:tc>
          <w:tcPr>
            <w:tcW w:w="6210" w:type="dxa"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酸价（以脂肪计）、过氧化值（以脂肪计）、铅（以Pb计）、黄曲霉毒素 B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vertAlign w:val="subscript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textAlignment w:val="baseline"/>
        <w:rPr>
          <w:kern w:val="0"/>
        </w:rPr>
      </w:pPr>
    </w:p>
    <w:sectPr>
      <w:footerReference r:id="rId3" w:type="default"/>
      <w:pgSz w:w="16838" w:h="11906" w:orient="landscape"/>
      <w:pgMar w:top="1418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Sun-ExtA">
    <w:altName w:val="宋体"/>
    <w:panose1 w:val="00000000000000000000"/>
    <w:charset w:val="86"/>
    <w:family w:val="auto"/>
    <w:pitch w:val="default"/>
    <w:sig w:usb0="00000000" w:usb1="00000000" w:usb2="0817FDFF" w:usb3="00000000" w:csb0="003F01F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rFonts w:ascii="宋体" w:hAnsi="宋体"/>
      </w:rPr>
      <w:t>—</w:t>
    </w: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 PAGE   \* MERGEFORMAT 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  <w:r>
      <w:rPr>
        <w:rFonts w:ascii="宋体" w:hAnsi="宋体"/>
      </w:rPr>
      <w:t>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45F03"/>
    <w:rsid w:val="00011C34"/>
    <w:rsid w:val="0001341F"/>
    <w:rsid w:val="00020038"/>
    <w:rsid w:val="00020472"/>
    <w:rsid w:val="00021546"/>
    <w:rsid w:val="00025650"/>
    <w:rsid w:val="000373E1"/>
    <w:rsid w:val="0004232C"/>
    <w:rsid w:val="0005530F"/>
    <w:rsid w:val="00057C9D"/>
    <w:rsid w:val="00061C1F"/>
    <w:rsid w:val="000644E2"/>
    <w:rsid w:val="0007338B"/>
    <w:rsid w:val="000800AE"/>
    <w:rsid w:val="00097E5A"/>
    <w:rsid w:val="000A077E"/>
    <w:rsid w:val="000A1CA7"/>
    <w:rsid w:val="000A1D22"/>
    <w:rsid w:val="000A389C"/>
    <w:rsid w:val="000B050A"/>
    <w:rsid w:val="000B6096"/>
    <w:rsid w:val="000B6C93"/>
    <w:rsid w:val="000C18BE"/>
    <w:rsid w:val="000D0C4C"/>
    <w:rsid w:val="000D287B"/>
    <w:rsid w:val="000E3B65"/>
    <w:rsid w:val="000E7F37"/>
    <w:rsid w:val="000F56C5"/>
    <w:rsid w:val="000F6A94"/>
    <w:rsid w:val="0010014F"/>
    <w:rsid w:val="00102897"/>
    <w:rsid w:val="00113712"/>
    <w:rsid w:val="00117D5C"/>
    <w:rsid w:val="00124CE1"/>
    <w:rsid w:val="00125FCD"/>
    <w:rsid w:val="0013342C"/>
    <w:rsid w:val="00136C77"/>
    <w:rsid w:val="00141416"/>
    <w:rsid w:val="00152AB0"/>
    <w:rsid w:val="00156C2C"/>
    <w:rsid w:val="001570A9"/>
    <w:rsid w:val="001707C3"/>
    <w:rsid w:val="00170E37"/>
    <w:rsid w:val="0017276B"/>
    <w:rsid w:val="00175B49"/>
    <w:rsid w:val="00176DD9"/>
    <w:rsid w:val="00177A5D"/>
    <w:rsid w:val="001A0A16"/>
    <w:rsid w:val="001B2B0B"/>
    <w:rsid w:val="001B57E1"/>
    <w:rsid w:val="001B7BFF"/>
    <w:rsid w:val="001C5998"/>
    <w:rsid w:val="001E19E0"/>
    <w:rsid w:val="001F4806"/>
    <w:rsid w:val="001F6737"/>
    <w:rsid w:val="00213A57"/>
    <w:rsid w:val="00220330"/>
    <w:rsid w:val="00220C3B"/>
    <w:rsid w:val="002447C5"/>
    <w:rsid w:val="00252F34"/>
    <w:rsid w:val="00266A75"/>
    <w:rsid w:val="00272FD6"/>
    <w:rsid w:val="00274FB9"/>
    <w:rsid w:val="00296F29"/>
    <w:rsid w:val="002A1746"/>
    <w:rsid w:val="002A4B60"/>
    <w:rsid w:val="002A651F"/>
    <w:rsid w:val="002A6787"/>
    <w:rsid w:val="002B651D"/>
    <w:rsid w:val="002C0406"/>
    <w:rsid w:val="002C6A5D"/>
    <w:rsid w:val="002E2244"/>
    <w:rsid w:val="002E3A99"/>
    <w:rsid w:val="002E4463"/>
    <w:rsid w:val="002E4D72"/>
    <w:rsid w:val="002E6CE1"/>
    <w:rsid w:val="002F5188"/>
    <w:rsid w:val="002F5D8F"/>
    <w:rsid w:val="00322BF6"/>
    <w:rsid w:val="00326E71"/>
    <w:rsid w:val="00332DD7"/>
    <w:rsid w:val="00333515"/>
    <w:rsid w:val="00334816"/>
    <w:rsid w:val="00336EB1"/>
    <w:rsid w:val="003478B7"/>
    <w:rsid w:val="00352B4E"/>
    <w:rsid w:val="00357F27"/>
    <w:rsid w:val="00363A10"/>
    <w:rsid w:val="00367DCA"/>
    <w:rsid w:val="00386102"/>
    <w:rsid w:val="0038633A"/>
    <w:rsid w:val="00392B20"/>
    <w:rsid w:val="003943E0"/>
    <w:rsid w:val="00394B98"/>
    <w:rsid w:val="00397E20"/>
    <w:rsid w:val="003A1E99"/>
    <w:rsid w:val="003A3AFE"/>
    <w:rsid w:val="003A4410"/>
    <w:rsid w:val="003A4B94"/>
    <w:rsid w:val="003A7B7A"/>
    <w:rsid w:val="003B51E2"/>
    <w:rsid w:val="003D0B14"/>
    <w:rsid w:val="003F4F8B"/>
    <w:rsid w:val="003F6312"/>
    <w:rsid w:val="003F6FCD"/>
    <w:rsid w:val="00400C50"/>
    <w:rsid w:val="00404BF6"/>
    <w:rsid w:val="004057E0"/>
    <w:rsid w:val="00417336"/>
    <w:rsid w:val="00417B40"/>
    <w:rsid w:val="0043606F"/>
    <w:rsid w:val="004471F2"/>
    <w:rsid w:val="00454F06"/>
    <w:rsid w:val="00457D30"/>
    <w:rsid w:val="0047273E"/>
    <w:rsid w:val="00480ABC"/>
    <w:rsid w:val="00483E26"/>
    <w:rsid w:val="00486CE5"/>
    <w:rsid w:val="004872F8"/>
    <w:rsid w:val="004A2F45"/>
    <w:rsid w:val="004B6BD8"/>
    <w:rsid w:val="004C1742"/>
    <w:rsid w:val="004C5EEF"/>
    <w:rsid w:val="004C7D06"/>
    <w:rsid w:val="004D273B"/>
    <w:rsid w:val="004D5FF8"/>
    <w:rsid w:val="004D6D8C"/>
    <w:rsid w:val="004E66C1"/>
    <w:rsid w:val="004F3122"/>
    <w:rsid w:val="00506EEA"/>
    <w:rsid w:val="0051510B"/>
    <w:rsid w:val="0051721E"/>
    <w:rsid w:val="0054294C"/>
    <w:rsid w:val="00550664"/>
    <w:rsid w:val="005643F4"/>
    <w:rsid w:val="005771A5"/>
    <w:rsid w:val="0058016C"/>
    <w:rsid w:val="005817B3"/>
    <w:rsid w:val="00582D12"/>
    <w:rsid w:val="00584C1F"/>
    <w:rsid w:val="005917E6"/>
    <w:rsid w:val="00591E33"/>
    <w:rsid w:val="005932E9"/>
    <w:rsid w:val="005934E7"/>
    <w:rsid w:val="00596CE3"/>
    <w:rsid w:val="005B0C1C"/>
    <w:rsid w:val="005B469F"/>
    <w:rsid w:val="005B7A7F"/>
    <w:rsid w:val="005D4210"/>
    <w:rsid w:val="005D7D45"/>
    <w:rsid w:val="005E2E5E"/>
    <w:rsid w:val="005F0EE0"/>
    <w:rsid w:val="005F2783"/>
    <w:rsid w:val="005F6AB2"/>
    <w:rsid w:val="00600B4A"/>
    <w:rsid w:val="00616FE0"/>
    <w:rsid w:val="00621DA4"/>
    <w:rsid w:val="00625753"/>
    <w:rsid w:val="00646844"/>
    <w:rsid w:val="00656135"/>
    <w:rsid w:val="00656EA2"/>
    <w:rsid w:val="006615D7"/>
    <w:rsid w:val="00676816"/>
    <w:rsid w:val="00682E25"/>
    <w:rsid w:val="00687316"/>
    <w:rsid w:val="0069030F"/>
    <w:rsid w:val="0069349E"/>
    <w:rsid w:val="006A4A55"/>
    <w:rsid w:val="006A584B"/>
    <w:rsid w:val="006A6413"/>
    <w:rsid w:val="006A6837"/>
    <w:rsid w:val="006B139A"/>
    <w:rsid w:val="006B5A67"/>
    <w:rsid w:val="006C447F"/>
    <w:rsid w:val="006D023A"/>
    <w:rsid w:val="006E3497"/>
    <w:rsid w:val="006F32DE"/>
    <w:rsid w:val="007063B8"/>
    <w:rsid w:val="00712E0D"/>
    <w:rsid w:val="00716DFB"/>
    <w:rsid w:val="00721330"/>
    <w:rsid w:val="00745A18"/>
    <w:rsid w:val="00751776"/>
    <w:rsid w:val="00757C06"/>
    <w:rsid w:val="0076408A"/>
    <w:rsid w:val="00765075"/>
    <w:rsid w:val="0076553E"/>
    <w:rsid w:val="007679F1"/>
    <w:rsid w:val="00770EEA"/>
    <w:rsid w:val="00772B6F"/>
    <w:rsid w:val="00772F9F"/>
    <w:rsid w:val="007732F1"/>
    <w:rsid w:val="00774C32"/>
    <w:rsid w:val="0077575E"/>
    <w:rsid w:val="00776FB3"/>
    <w:rsid w:val="0077710D"/>
    <w:rsid w:val="00783A82"/>
    <w:rsid w:val="007943FD"/>
    <w:rsid w:val="00796CB7"/>
    <w:rsid w:val="007A3D77"/>
    <w:rsid w:val="007A5D91"/>
    <w:rsid w:val="007B4FC8"/>
    <w:rsid w:val="007E7E63"/>
    <w:rsid w:val="007F0457"/>
    <w:rsid w:val="007F16D0"/>
    <w:rsid w:val="007F1B18"/>
    <w:rsid w:val="0080067C"/>
    <w:rsid w:val="00804CA1"/>
    <w:rsid w:val="00805CD2"/>
    <w:rsid w:val="00806884"/>
    <w:rsid w:val="008071C6"/>
    <w:rsid w:val="00807CA9"/>
    <w:rsid w:val="00817C9E"/>
    <w:rsid w:val="00820885"/>
    <w:rsid w:val="0082346C"/>
    <w:rsid w:val="00830D7B"/>
    <w:rsid w:val="00831A6E"/>
    <w:rsid w:val="00831EDD"/>
    <w:rsid w:val="00840532"/>
    <w:rsid w:val="00854D09"/>
    <w:rsid w:val="008550AE"/>
    <w:rsid w:val="008572D6"/>
    <w:rsid w:val="0086226C"/>
    <w:rsid w:val="00863B7A"/>
    <w:rsid w:val="008724DD"/>
    <w:rsid w:val="008743A6"/>
    <w:rsid w:val="0087748F"/>
    <w:rsid w:val="00880F04"/>
    <w:rsid w:val="008861D0"/>
    <w:rsid w:val="00886BA6"/>
    <w:rsid w:val="00895177"/>
    <w:rsid w:val="00896909"/>
    <w:rsid w:val="008B108E"/>
    <w:rsid w:val="008C7974"/>
    <w:rsid w:val="008D7ECA"/>
    <w:rsid w:val="008F14CF"/>
    <w:rsid w:val="0090165F"/>
    <w:rsid w:val="00910447"/>
    <w:rsid w:val="00911E10"/>
    <w:rsid w:val="009125A7"/>
    <w:rsid w:val="00922239"/>
    <w:rsid w:val="0092760E"/>
    <w:rsid w:val="00933A31"/>
    <w:rsid w:val="0094303D"/>
    <w:rsid w:val="009441AC"/>
    <w:rsid w:val="0096604C"/>
    <w:rsid w:val="009669E4"/>
    <w:rsid w:val="00966ED2"/>
    <w:rsid w:val="009702EA"/>
    <w:rsid w:val="009714E0"/>
    <w:rsid w:val="009723FD"/>
    <w:rsid w:val="009739BD"/>
    <w:rsid w:val="0098153C"/>
    <w:rsid w:val="009A70DB"/>
    <w:rsid w:val="009B0D33"/>
    <w:rsid w:val="009B17D9"/>
    <w:rsid w:val="009B2B3B"/>
    <w:rsid w:val="009B651C"/>
    <w:rsid w:val="009B7074"/>
    <w:rsid w:val="009C06A8"/>
    <w:rsid w:val="009C1A34"/>
    <w:rsid w:val="009C7855"/>
    <w:rsid w:val="009C78F5"/>
    <w:rsid w:val="009C7D84"/>
    <w:rsid w:val="009D0BD1"/>
    <w:rsid w:val="009D113B"/>
    <w:rsid w:val="009D7D48"/>
    <w:rsid w:val="009E0C03"/>
    <w:rsid w:val="009F4A04"/>
    <w:rsid w:val="00A01F57"/>
    <w:rsid w:val="00A04645"/>
    <w:rsid w:val="00A07CB7"/>
    <w:rsid w:val="00A15373"/>
    <w:rsid w:val="00A1575B"/>
    <w:rsid w:val="00A20677"/>
    <w:rsid w:val="00A257DB"/>
    <w:rsid w:val="00A27103"/>
    <w:rsid w:val="00A5348E"/>
    <w:rsid w:val="00A575AB"/>
    <w:rsid w:val="00A603E7"/>
    <w:rsid w:val="00A618B4"/>
    <w:rsid w:val="00A64B93"/>
    <w:rsid w:val="00A66600"/>
    <w:rsid w:val="00A701D5"/>
    <w:rsid w:val="00A73BCA"/>
    <w:rsid w:val="00A80158"/>
    <w:rsid w:val="00A874DD"/>
    <w:rsid w:val="00A91716"/>
    <w:rsid w:val="00A94006"/>
    <w:rsid w:val="00AA1CB8"/>
    <w:rsid w:val="00AA658C"/>
    <w:rsid w:val="00AB7501"/>
    <w:rsid w:val="00AC1A0C"/>
    <w:rsid w:val="00AE1D1B"/>
    <w:rsid w:val="00AE2ECF"/>
    <w:rsid w:val="00AF2414"/>
    <w:rsid w:val="00AF2DEC"/>
    <w:rsid w:val="00AF7B00"/>
    <w:rsid w:val="00B01034"/>
    <w:rsid w:val="00B062A6"/>
    <w:rsid w:val="00B14237"/>
    <w:rsid w:val="00B250AE"/>
    <w:rsid w:val="00B2683B"/>
    <w:rsid w:val="00B2770C"/>
    <w:rsid w:val="00B30AAD"/>
    <w:rsid w:val="00B44A31"/>
    <w:rsid w:val="00B52693"/>
    <w:rsid w:val="00B5586D"/>
    <w:rsid w:val="00B6038D"/>
    <w:rsid w:val="00B6513D"/>
    <w:rsid w:val="00B75502"/>
    <w:rsid w:val="00B77214"/>
    <w:rsid w:val="00B804D6"/>
    <w:rsid w:val="00B832A9"/>
    <w:rsid w:val="00B92D7D"/>
    <w:rsid w:val="00B976AD"/>
    <w:rsid w:val="00BA55D1"/>
    <w:rsid w:val="00BA68E0"/>
    <w:rsid w:val="00BD0C90"/>
    <w:rsid w:val="00BD1B72"/>
    <w:rsid w:val="00BE07D2"/>
    <w:rsid w:val="00BE6929"/>
    <w:rsid w:val="00BE6B6E"/>
    <w:rsid w:val="00BF148C"/>
    <w:rsid w:val="00BF189F"/>
    <w:rsid w:val="00C036AE"/>
    <w:rsid w:val="00C07488"/>
    <w:rsid w:val="00C16DC9"/>
    <w:rsid w:val="00C33DC3"/>
    <w:rsid w:val="00C35DBC"/>
    <w:rsid w:val="00C43554"/>
    <w:rsid w:val="00C4522E"/>
    <w:rsid w:val="00C50411"/>
    <w:rsid w:val="00C56373"/>
    <w:rsid w:val="00C648C3"/>
    <w:rsid w:val="00C73F91"/>
    <w:rsid w:val="00C76254"/>
    <w:rsid w:val="00C85517"/>
    <w:rsid w:val="00C864CA"/>
    <w:rsid w:val="00C87069"/>
    <w:rsid w:val="00C9156D"/>
    <w:rsid w:val="00C945C2"/>
    <w:rsid w:val="00C9749F"/>
    <w:rsid w:val="00CA264C"/>
    <w:rsid w:val="00CA2CA3"/>
    <w:rsid w:val="00CB05C7"/>
    <w:rsid w:val="00CB45D1"/>
    <w:rsid w:val="00CB47DF"/>
    <w:rsid w:val="00CB7471"/>
    <w:rsid w:val="00CC6249"/>
    <w:rsid w:val="00CE13D2"/>
    <w:rsid w:val="00CE73CD"/>
    <w:rsid w:val="00CF0D96"/>
    <w:rsid w:val="00D02604"/>
    <w:rsid w:val="00D364F9"/>
    <w:rsid w:val="00D417A6"/>
    <w:rsid w:val="00D41D67"/>
    <w:rsid w:val="00D475B0"/>
    <w:rsid w:val="00D47DC9"/>
    <w:rsid w:val="00D52AF3"/>
    <w:rsid w:val="00D551AA"/>
    <w:rsid w:val="00D627EA"/>
    <w:rsid w:val="00D72CC9"/>
    <w:rsid w:val="00D82BFE"/>
    <w:rsid w:val="00D850F6"/>
    <w:rsid w:val="00D864E8"/>
    <w:rsid w:val="00D86D9B"/>
    <w:rsid w:val="00D9333A"/>
    <w:rsid w:val="00DA64F1"/>
    <w:rsid w:val="00DB10E3"/>
    <w:rsid w:val="00DB35A6"/>
    <w:rsid w:val="00DC4214"/>
    <w:rsid w:val="00DD132F"/>
    <w:rsid w:val="00DD1BEE"/>
    <w:rsid w:val="00DD32CF"/>
    <w:rsid w:val="00DD3C2E"/>
    <w:rsid w:val="00DD7C36"/>
    <w:rsid w:val="00DF2A23"/>
    <w:rsid w:val="00DF497A"/>
    <w:rsid w:val="00DF5284"/>
    <w:rsid w:val="00DF5F7D"/>
    <w:rsid w:val="00E06234"/>
    <w:rsid w:val="00E1467F"/>
    <w:rsid w:val="00E2078A"/>
    <w:rsid w:val="00E228FD"/>
    <w:rsid w:val="00E229C9"/>
    <w:rsid w:val="00E31D88"/>
    <w:rsid w:val="00E43975"/>
    <w:rsid w:val="00E45F03"/>
    <w:rsid w:val="00E5072A"/>
    <w:rsid w:val="00E610CF"/>
    <w:rsid w:val="00E623E6"/>
    <w:rsid w:val="00E62589"/>
    <w:rsid w:val="00E6313E"/>
    <w:rsid w:val="00E74907"/>
    <w:rsid w:val="00E764E7"/>
    <w:rsid w:val="00E82D78"/>
    <w:rsid w:val="00E92087"/>
    <w:rsid w:val="00E92160"/>
    <w:rsid w:val="00EA0B37"/>
    <w:rsid w:val="00EA34CF"/>
    <w:rsid w:val="00EA6E78"/>
    <w:rsid w:val="00EB0C6F"/>
    <w:rsid w:val="00EB4141"/>
    <w:rsid w:val="00EB6B21"/>
    <w:rsid w:val="00EC00A4"/>
    <w:rsid w:val="00EC22DC"/>
    <w:rsid w:val="00EC3160"/>
    <w:rsid w:val="00ED4C6A"/>
    <w:rsid w:val="00EE12C0"/>
    <w:rsid w:val="00EE35DF"/>
    <w:rsid w:val="00EF608B"/>
    <w:rsid w:val="00F123FB"/>
    <w:rsid w:val="00F20699"/>
    <w:rsid w:val="00F22034"/>
    <w:rsid w:val="00F232B8"/>
    <w:rsid w:val="00F342FB"/>
    <w:rsid w:val="00F47703"/>
    <w:rsid w:val="00F47F39"/>
    <w:rsid w:val="00F51297"/>
    <w:rsid w:val="00F54FA3"/>
    <w:rsid w:val="00F56DA2"/>
    <w:rsid w:val="00F641EB"/>
    <w:rsid w:val="00F77D89"/>
    <w:rsid w:val="00F9271E"/>
    <w:rsid w:val="00FB272A"/>
    <w:rsid w:val="00FB74C0"/>
    <w:rsid w:val="00FC0B07"/>
    <w:rsid w:val="00FD13F8"/>
    <w:rsid w:val="00FD1FEA"/>
    <w:rsid w:val="00FD24DB"/>
    <w:rsid w:val="00FD5F0F"/>
    <w:rsid w:val="00FE030E"/>
    <w:rsid w:val="00FE1ED3"/>
    <w:rsid w:val="00FE2235"/>
    <w:rsid w:val="00FE3F84"/>
    <w:rsid w:val="00FF23A3"/>
    <w:rsid w:val="00FF4C9A"/>
    <w:rsid w:val="01347C69"/>
    <w:rsid w:val="04AB2539"/>
    <w:rsid w:val="05F4503B"/>
    <w:rsid w:val="07107AFC"/>
    <w:rsid w:val="08A32F54"/>
    <w:rsid w:val="09AE1034"/>
    <w:rsid w:val="0A154126"/>
    <w:rsid w:val="0ADC4F5B"/>
    <w:rsid w:val="0EC570B2"/>
    <w:rsid w:val="0FAA3555"/>
    <w:rsid w:val="1114193C"/>
    <w:rsid w:val="13542691"/>
    <w:rsid w:val="14030150"/>
    <w:rsid w:val="16896315"/>
    <w:rsid w:val="179D5689"/>
    <w:rsid w:val="183015E8"/>
    <w:rsid w:val="18357803"/>
    <w:rsid w:val="19696CF7"/>
    <w:rsid w:val="1C8B1BF3"/>
    <w:rsid w:val="1D051C5B"/>
    <w:rsid w:val="1D3C6EE9"/>
    <w:rsid w:val="1DF5369D"/>
    <w:rsid w:val="1E962843"/>
    <w:rsid w:val="20950401"/>
    <w:rsid w:val="21AE004B"/>
    <w:rsid w:val="21BB2CD8"/>
    <w:rsid w:val="24394317"/>
    <w:rsid w:val="24AB7392"/>
    <w:rsid w:val="25264285"/>
    <w:rsid w:val="253A3EAD"/>
    <w:rsid w:val="28A6372A"/>
    <w:rsid w:val="28DF0C59"/>
    <w:rsid w:val="2907187F"/>
    <w:rsid w:val="29B97189"/>
    <w:rsid w:val="2A056C2B"/>
    <w:rsid w:val="2B3E0164"/>
    <w:rsid w:val="2B6E7E2B"/>
    <w:rsid w:val="2BE2486C"/>
    <w:rsid w:val="2D082F41"/>
    <w:rsid w:val="2DC032F5"/>
    <w:rsid w:val="3015654A"/>
    <w:rsid w:val="30311EBB"/>
    <w:rsid w:val="30537ED1"/>
    <w:rsid w:val="31011C61"/>
    <w:rsid w:val="31DF0CED"/>
    <w:rsid w:val="33804D20"/>
    <w:rsid w:val="33C823CA"/>
    <w:rsid w:val="350658EB"/>
    <w:rsid w:val="3548404D"/>
    <w:rsid w:val="35721096"/>
    <w:rsid w:val="384F258A"/>
    <w:rsid w:val="3A246B9B"/>
    <w:rsid w:val="3DED5EC1"/>
    <w:rsid w:val="3FCD066B"/>
    <w:rsid w:val="3FEF03D6"/>
    <w:rsid w:val="40561BFB"/>
    <w:rsid w:val="410D68DF"/>
    <w:rsid w:val="41FD3E29"/>
    <w:rsid w:val="43B576DD"/>
    <w:rsid w:val="4510012C"/>
    <w:rsid w:val="4567409E"/>
    <w:rsid w:val="4A7F1CD0"/>
    <w:rsid w:val="4B5251A1"/>
    <w:rsid w:val="4B7B4360"/>
    <w:rsid w:val="4C4B7774"/>
    <w:rsid w:val="4CC67A73"/>
    <w:rsid w:val="4D5D50A1"/>
    <w:rsid w:val="4F587634"/>
    <w:rsid w:val="4FA37E96"/>
    <w:rsid w:val="4FC27A55"/>
    <w:rsid w:val="51181F7A"/>
    <w:rsid w:val="549145C8"/>
    <w:rsid w:val="5622492D"/>
    <w:rsid w:val="5A521C48"/>
    <w:rsid w:val="5EB60EC0"/>
    <w:rsid w:val="5F27428A"/>
    <w:rsid w:val="60873B69"/>
    <w:rsid w:val="6095650F"/>
    <w:rsid w:val="62EB1C5A"/>
    <w:rsid w:val="66564A62"/>
    <w:rsid w:val="669E1249"/>
    <w:rsid w:val="66CF21D7"/>
    <w:rsid w:val="675337A2"/>
    <w:rsid w:val="683E5B31"/>
    <w:rsid w:val="68717262"/>
    <w:rsid w:val="6A221D5B"/>
    <w:rsid w:val="6B320D4C"/>
    <w:rsid w:val="6D54524C"/>
    <w:rsid w:val="6FBB137D"/>
    <w:rsid w:val="709275B6"/>
    <w:rsid w:val="713F4727"/>
    <w:rsid w:val="742F3A90"/>
    <w:rsid w:val="74625A6E"/>
    <w:rsid w:val="746630B1"/>
    <w:rsid w:val="746C1D4A"/>
    <w:rsid w:val="74880DF2"/>
    <w:rsid w:val="767C572B"/>
    <w:rsid w:val="77982204"/>
    <w:rsid w:val="77D70206"/>
    <w:rsid w:val="78164610"/>
    <w:rsid w:val="788A2401"/>
    <w:rsid w:val="794321A1"/>
    <w:rsid w:val="7B636DC2"/>
    <w:rsid w:val="7BAB785A"/>
    <w:rsid w:val="7C5B37D4"/>
    <w:rsid w:val="7CED610A"/>
    <w:rsid w:val="7D1E4642"/>
    <w:rsid w:val="7D834B30"/>
    <w:rsid w:val="7D9B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批注文字 Char"/>
    <w:basedOn w:val="9"/>
    <w:link w:val="2"/>
    <w:semiHidden/>
    <w:qFormat/>
    <w:uiPriority w:val="99"/>
    <w:rPr>
      <w:rFonts w:ascii="Calibri" w:hAnsi="Calibri"/>
    </w:rPr>
  </w:style>
  <w:style w:type="character" w:customStyle="1" w:styleId="11">
    <w:name w:val="批注框文本 Char"/>
    <w:basedOn w:val="9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basedOn w:val="9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font2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bscript"/>
    </w:rPr>
  </w:style>
  <w:style w:type="character" w:customStyle="1" w:styleId="16">
    <w:name w:val="font31"/>
    <w:basedOn w:val="9"/>
    <w:qFormat/>
    <w:uiPriority w:val="99"/>
    <w:rPr>
      <w:rFonts w:ascii="宋体" w:hAnsi="宋体" w:eastAsia="宋体" w:cs="宋体"/>
      <w:b/>
      <w:color w:val="000000"/>
      <w:sz w:val="18"/>
      <w:szCs w:val="18"/>
      <w:u w:val="none"/>
    </w:rPr>
  </w:style>
  <w:style w:type="character" w:customStyle="1" w:styleId="17">
    <w:name w:val="font4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18">
    <w:name w:val="font9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19">
    <w:name w:val="font13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0">
    <w:name w:val="font181"/>
    <w:basedOn w:val="9"/>
    <w:qFormat/>
    <w:uiPriority w:val="99"/>
    <w:rPr>
      <w:rFonts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1">
    <w:name w:val="font2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2">
    <w:name w:val="font22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6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241"/>
    <w:basedOn w:val="9"/>
    <w:qFormat/>
    <w:uiPriority w:val="99"/>
    <w:rPr>
      <w:rFonts w:ascii="宋体" w:hAnsi="宋体" w:eastAsia="宋体" w:cs="宋体"/>
      <w:color w:val="000000"/>
      <w:sz w:val="20"/>
      <w:szCs w:val="20"/>
      <w:u w:val="none"/>
      <w:vertAlign w:val="subscript"/>
    </w:rPr>
  </w:style>
  <w:style w:type="character" w:customStyle="1" w:styleId="25">
    <w:name w:val="font212"/>
    <w:basedOn w:val="9"/>
    <w:qFormat/>
    <w:uiPriority w:val="99"/>
    <w:rPr>
      <w:rFonts w:ascii="宋体" w:hAnsi="宋体" w:eastAsia="宋体" w:cs="宋体"/>
      <w:color w:val="FF0000"/>
      <w:sz w:val="20"/>
      <w:szCs w:val="20"/>
      <w:u w:val="none"/>
    </w:rPr>
  </w:style>
  <w:style w:type="character" w:customStyle="1" w:styleId="26">
    <w:name w:val="font2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26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28">
    <w:name w:val="font17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81"/>
    <w:basedOn w:val="9"/>
    <w:qFormat/>
    <w:uiPriority w:val="99"/>
    <w:rPr>
      <w:rFonts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279</Words>
  <Characters>1594</Characters>
  <Lines>13</Lines>
  <Paragraphs>3</Paragraphs>
  <TotalTime>1</TotalTime>
  <ScaleCrop>false</ScaleCrop>
  <LinksUpToDate>false</LinksUpToDate>
  <CharactersWithSpaces>1870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2019-07-25T15:09:00Z</dcterms:created>
  <dc:creator>SDWM</dc:creator>
  <cp:lastModifiedBy>Tara非酋本非</cp:lastModifiedBy>
  <cp:lastPrinted>2019-06-30T01:10:00Z</cp:lastPrinted>
  <dcterms:modified xsi:type="dcterms:W3CDTF">2020-11-03T07:01:25Z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