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118"/>
        <w:gridCol w:w="5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1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04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1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04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猪肉</w:t>
            </w:r>
          </w:p>
        </w:tc>
        <w:tc>
          <w:tcPr>
            <w:tcW w:w="411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整顿办函[2010]50号《食品中可能违法添加的非食用物质和易滥用的食品添加剂品种名单(第四批)》、农业农村部公告第250号《食品动物中禁止使用的药品及其他化合物清单》</w:t>
            </w: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氯霉素、克伦特罗、沙丁胺醇、呋喃唑酮代谢物、呋喃西林代谢物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牛肉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2707-2016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食品安全国家标准 鲜（冻）畜、禽产品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整顿办函[2010]50号《食品中可能违法添加的非食用物质和易滥用的食品添加剂品种名单(第四批)》、农业农村部公告第250号《食品动物中禁止使用的药品及其他化合物清单》</w:t>
            </w:r>
          </w:p>
        </w:tc>
        <w:tc>
          <w:tcPr>
            <w:tcW w:w="5047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Cs w:val="21"/>
              </w:rPr>
              <w:t>挥发性盐基氮、五氯酚酸钠（以五氯酚计）、克伦特罗、地塞米松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鸡肉</w:t>
            </w:r>
          </w:p>
        </w:tc>
        <w:tc>
          <w:tcPr>
            <w:tcW w:w="411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、农业农村部公告第250号《食品动物中禁止使用的药品及其他化合物清单》、农业部公告第560号《兽药地方标准废止目录》</w:t>
            </w: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恩诺沙星、氧氟沙星、甲氧苄啶、氯霉素、磺胺类总量、金刚烷胺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鸭肉</w:t>
            </w:r>
          </w:p>
        </w:tc>
        <w:tc>
          <w:tcPr>
            <w:tcW w:w="411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</w:t>
            </w: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呋喃唑酮代谢物、氯霉素、氟苯尼考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普通白菜</w:t>
            </w:r>
          </w:p>
        </w:tc>
        <w:tc>
          <w:tcPr>
            <w:tcW w:w="4118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毒死蜱、氟虫腈、啶虫脒、氧乐果、克百威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油麦菜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氟虫腈、氧乐果、克百威、杀扑磷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芹菜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毒死蜱、甲拌磷、氧乐果、克百威、氟虫腈、甲基异柳磷、甲胺磷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菠菜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阿维菌素、毒死蜱、氟虫腈、氧乐果、克百威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大白菜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毒死蜱、氧乐果、克百威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菜薹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氧乐果、啶虫脒、克百威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豇豆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克百威、氧乐果、水胺硫磷、灭蝇胺、氟虫腈、甲胺磷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黄瓜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克百威、氧乐果、毒死蜱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韭菜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腐霉利、毒死蜱、氧乐果、克百威、甲拌磷、多菌灵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辣椒</w:t>
            </w:r>
            <w:bookmarkStart w:id="0" w:name="_GoBack"/>
            <w:bookmarkEnd w:id="0"/>
          </w:p>
        </w:tc>
        <w:tc>
          <w:tcPr>
            <w:tcW w:w="4118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04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克百威、氧乐果、丙溴磷、镉（以Cd计）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茄子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5047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镉（以Cd计）、水胺硫磷、氧乐果、甲胺磷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姜</w:t>
            </w:r>
          </w:p>
        </w:tc>
        <w:tc>
          <w:tcPr>
            <w:tcW w:w="4118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50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铅（以Pb计）、镉（以Cd计）、克百威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豆芽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、GB 22556-2008《豆芽卫生标准》、国家食品药品监督管理总局、农业部、国家卫生和计划生育委员会2015年第11号《关于豆芽生产过程中禁止使用6-苄基腺嘌呤等物质的公告》</w:t>
            </w:r>
          </w:p>
        </w:tc>
        <w:tc>
          <w:tcPr>
            <w:tcW w:w="50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铅（以Pb计）、亚硫酸盐（以SO2计）、4-氯苯氧乙酸钠（以4-氯苯氧乙酸计）、6-苄基腺嘌呤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鲜食用菌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鲜食用菌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GB 2760-2014《食品安全国家标准 食品添加剂使用标准》、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04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镉（以Cd计）、二氧化硫残留量、氯氰菊酯和高效氯氰菊酯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淡水鱼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04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孔雀石绿、氯霉素、呋喃唑酮代谢物、恩诺沙星、氧氟沙星、地西泮、培氟沙星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海水鱼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0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镉（以Cd计）、氧氟沙星、氯霉素、恩诺沙星、呋喃唑酮代谢物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海水蟹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</w:p>
        </w:tc>
        <w:tc>
          <w:tcPr>
            <w:tcW w:w="50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镉（以Cd计）、氯霉素、氧氟沙星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海水虾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0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镉（以Cd计）、氯霉素、呋喃唑酮代谢物、呋喃西林代谢物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贝类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0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镉（以Cd计）、氟苯尼考、氯霉素、恩诺沙星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水果类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柑、橘</w:t>
            </w:r>
          </w:p>
        </w:tc>
        <w:tc>
          <w:tcPr>
            <w:tcW w:w="411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0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丙溴磷、克百威、三唑磷、氧乐果、联苯菊酯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橙</w:t>
            </w:r>
          </w:p>
        </w:tc>
        <w:tc>
          <w:tcPr>
            <w:tcW w:w="4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50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丙溴磷、克百威、水胺硫磷、三唑磷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鸡蛋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</w:p>
        </w:tc>
        <w:tc>
          <w:tcPr>
            <w:tcW w:w="50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氯霉素、氟苯尼考、恩诺沙星、氧氟沙星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un-ExtA">
    <w:altName w:val="宋体"/>
    <w:panose1 w:val="00000000000000000000"/>
    <w:charset w:val="86"/>
    <w:family w:val="auto"/>
    <w:pitch w:val="default"/>
    <w:sig w:usb0="00000000" w:usb1="00000000" w:usb2="0817FDFF" w:usb3="00000000" w:csb0="003F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FE66497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3FF94262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54725B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2</TotalTime>
  <ScaleCrop>false</ScaleCrop>
  <LinksUpToDate>false</LinksUpToDate>
  <CharactersWithSpaces>1870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Tara非酋本非</cp:lastModifiedBy>
  <cp:lastPrinted>2019-06-30T01:10:00Z</cp:lastPrinted>
  <dcterms:modified xsi:type="dcterms:W3CDTF">2020-12-04T06:21:01Z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