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color w:val="auto"/>
          <w:sz w:val="4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auto"/>
          <w:sz w:val="44"/>
          <w:u w:val="none"/>
        </w:rPr>
        <w:t>广州市番禺区人民政府关于佛莞城际（番禺范围区段）铁路线路安全保护区划定的公告</w:t>
      </w:r>
    </w:p>
    <w:p>
      <w:pPr>
        <w:jc w:val="center"/>
        <w:rPr>
          <w:rFonts w:hint="eastAsia" w:ascii="方正小标宋简体" w:hAnsi="方正小标宋简体" w:eastAsia="方正小标宋简体"/>
          <w:color w:val="auto"/>
          <w:sz w:val="44"/>
          <w:u w:val="none"/>
        </w:rPr>
      </w:pPr>
      <w:r>
        <w:rPr>
          <w:rFonts w:hint="eastAsia" w:ascii="方正小标宋简体" w:hAnsi="方正小标宋简体" w:eastAsia="方正小标宋简体"/>
          <w:color w:val="auto"/>
          <w:sz w:val="44"/>
          <w:u w:val="none"/>
        </w:rPr>
        <w:t>（</w:t>
      </w:r>
      <w:r>
        <w:rPr>
          <w:rFonts w:hint="eastAsia" w:ascii="方正小标宋简体" w:hAnsi="方正小标宋简体" w:eastAsia="方正小标宋简体"/>
          <w:color w:val="auto"/>
          <w:sz w:val="44"/>
          <w:u w:val="none"/>
          <w:lang w:eastAsia="zh-CN"/>
        </w:rPr>
        <w:t>草案</w:t>
      </w:r>
      <w:r>
        <w:rPr>
          <w:rFonts w:hint="eastAsia" w:ascii="方正小标宋简体" w:hAnsi="方正小标宋简体" w:eastAsia="方正小标宋简体"/>
          <w:color w:val="auto"/>
          <w:sz w:val="44"/>
          <w:u w:val="none"/>
        </w:rPr>
        <w:t>）</w:t>
      </w:r>
    </w:p>
    <w:bookmarkEnd w:id="0"/>
    <w:p>
      <w:pPr>
        <w:jc w:val="center"/>
        <w:rPr>
          <w:rFonts w:hint="eastAsia" w:ascii="方正小标宋简体" w:hAnsi="方正小标宋简体" w:eastAsia="方正小标宋简体"/>
          <w:color w:val="auto"/>
          <w:sz w:val="44"/>
          <w:u w:val="none"/>
        </w:rPr>
      </w:pPr>
    </w:p>
    <w:p>
      <w:pPr>
        <w:rPr>
          <w:rFonts w:hint="eastAsia" w:ascii="仿宋_GB2312" w:hAnsi="仿宋_GB2312" w:eastAsia="仿宋_GB2312"/>
          <w:color w:val="auto"/>
          <w:sz w:val="32"/>
          <w:u w:val="none"/>
        </w:rPr>
      </w:pPr>
      <w:r>
        <w:rPr>
          <w:rFonts w:hint="eastAsia" w:ascii="仿宋_GB2312" w:hAnsi="仿宋_GB2312" w:eastAsia="仿宋_GB2312"/>
          <w:color w:val="auto"/>
          <w:sz w:val="32"/>
          <w:u w:val="none"/>
        </w:rPr>
        <w:t>　　新建佛莞城际铁路经我区石壁街、大石街、钟村街、</w:t>
      </w:r>
      <w:r>
        <w:rPr>
          <w:rFonts w:hint="eastAsia" w:ascii="仿宋_GB2312" w:hAnsi="仿宋_GB2312" w:eastAsia="仿宋_GB2312"/>
          <w:color w:val="auto"/>
          <w:sz w:val="32"/>
          <w:u w:val="none"/>
          <w:lang w:eastAsia="zh-CN"/>
        </w:rPr>
        <w:t>东环街、大龙街</w:t>
      </w:r>
      <w:r>
        <w:rPr>
          <w:rFonts w:hint="eastAsia" w:ascii="仿宋_GB2312" w:hAnsi="仿宋_GB2312" w:eastAsia="仿宋_GB2312"/>
          <w:color w:val="auto"/>
          <w:sz w:val="32"/>
          <w:u w:val="none"/>
        </w:rPr>
        <w:t>、石碁镇、化龙镇、石楼镇，我区范围内线路里程DK0+000 至DK26+895 ，路线长度约</w:t>
      </w:r>
      <w:r>
        <w:rPr>
          <w:rFonts w:ascii="仿宋_GB2312" w:hAnsi="仿宋_GB2312" w:eastAsia="仿宋_GB2312"/>
          <w:color w:val="auto"/>
          <w:sz w:val="32"/>
          <w:u w:val="none"/>
        </w:rPr>
        <w:t>2</w:t>
      </w:r>
      <w:r>
        <w:rPr>
          <w:rFonts w:hint="eastAsia" w:ascii="仿宋_GB2312" w:hAnsi="仿宋_GB2312" w:eastAsia="仿宋_GB2312"/>
          <w:color w:val="auto"/>
          <w:sz w:val="32"/>
          <w:u w:val="none"/>
        </w:rPr>
        <w:t>6.919公里。根据《铁路安全管理条例》（国务院令639号）第二十七条和《广东省铁路安全管理条例》</w:t>
      </w:r>
      <w:r>
        <w:rPr>
          <w:rFonts w:hint="eastAsia" w:ascii="仿宋_GB2312" w:hAnsi="仿宋_GB2312" w:eastAsia="仿宋_GB2312"/>
          <w:color w:val="auto"/>
          <w:sz w:val="32"/>
          <w:u w:val="none"/>
          <w:shd w:val="clear" w:color="auto" w:fill="FFFFFF"/>
        </w:rPr>
        <w:t>第十七条规定</w:t>
      </w:r>
      <w:r>
        <w:rPr>
          <w:rFonts w:hint="eastAsia" w:ascii="仿宋_GB2312" w:hAnsi="仿宋_GB2312" w:eastAsia="仿宋_GB2312"/>
          <w:color w:val="auto"/>
          <w:sz w:val="32"/>
          <w:u w:val="none"/>
        </w:rPr>
        <w:t>，佛莞城际（番禺范围区段）铁路线路安全保护区划定并公告如下：</w:t>
      </w:r>
    </w:p>
    <w:p>
      <w:pPr>
        <w:ind w:firstLine="640" w:firstLineChars="200"/>
        <w:rPr>
          <w:rFonts w:hint="eastAsia" w:ascii="仿宋_GB2312" w:hAnsi="仿宋_GB2312" w:eastAsia="仿宋_GB2312"/>
          <w:color w:val="auto"/>
          <w:sz w:val="32"/>
          <w:u w:val="none"/>
        </w:rPr>
      </w:pPr>
      <w:r>
        <w:rPr>
          <w:rFonts w:hint="eastAsia" w:ascii="仿宋_GB2312" w:hAnsi="仿宋_GB2312" w:eastAsia="仿宋_GB2312"/>
          <w:color w:val="auto"/>
          <w:sz w:val="32"/>
          <w:u w:val="none"/>
        </w:rPr>
        <w:t>一、新建佛莞城际（番禺范围区段）为仅运行动车组列车的城际铁路，适用高速铁路技术标准和运营规章。铁路线路安全保护区范围为高速铁路隧道上方中心线两侧各五十米、地下车站结构外沿线外侧起向外五十米的区域；桥梁及路基地段按城市市区高速铁路划定，</w:t>
      </w:r>
      <w:r>
        <w:rPr>
          <w:rFonts w:ascii="仿宋_GB2312" w:eastAsia="仿宋_GB2312"/>
          <w:color w:val="auto"/>
          <w:sz w:val="32"/>
          <w:szCs w:val="32"/>
          <w:u w:val="none"/>
        </w:rPr>
        <w:t>从铁路线路路堤坡脚、路堑坡顶或者铁路桥梁（含铁路、道路两用桥）外侧起向外10米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的区域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。里程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DK0+000</w:t>
      </w:r>
      <w:r>
        <w:rPr>
          <w:rFonts w:hint="eastAsia" w:ascii="仿宋_GB2312" w:hAnsi="仿宋_GB2312" w:eastAsia="仿宋_GB2312"/>
          <w:color w:val="auto"/>
          <w:sz w:val="32"/>
          <w:u w:val="none"/>
        </w:rPr>
        <w:t>-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DK11+030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，DK24+148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-</w:t>
      </w:r>
      <w:r>
        <w:rPr>
          <w:rFonts w:hint="eastAsia" w:ascii="仿宋_GB2312" w:hAnsi="仿宋_GB2312" w:eastAsia="仿宋_GB2312"/>
          <w:color w:val="auto"/>
          <w:sz w:val="32"/>
          <w:u w:val="none"/>
        </w:rPr>
        <w:t>DK26+895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为地下段，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DK11+030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-DK24+148为地上段。</w:t>
      </w:r>
      <w:r>
        <w:rPr>
          <w:rFonts w:hint="eastAsia" w:ascii="仿宋_GB2312" w:hAnsi="仿宋_GB2312" w:eastAsia="仿宋_GB2312"/>
          <w:color w:val="auto"/>
          <w:sz w:val="32"/>
          <w:u w:val="none"/>
        </w:rPr>
        <w:t>番禺区与</w:t>
      </w:r>
      <w:r>
        <w:rPr>
          <w:rFonts w:hint="eastAsia" w:ascii="仿宋_GB2312" w:hAnsi="仿宋_GB2312" w:eastAsia="仿宋_GB2312"/>
          <w:color w:val="auto"/>
          <w:sz w:val="32"/>
          <w:u w:val="none"/>
          <w:lang w:eastAsia="zh-CN"/>
        </w:rPr>
        <w:t>东莞市</w:t>
      </w:r>
      <w:r>
        <w:rPr>
          <w:rFonts w:hint="eastAsia" w:ascii="仿宋_GB2312" w:hAnsi="仿宋_GB2312" w:eastAsia="仿宋_GB2312"/>
          <w:color w:val="auto"/>
          <w:sz w:val="32"/>
          <w:u w:val="none"/>
        </w:rPr>
        <w:t>麻涌镇由狮子洋分界，分界里程为DK26+895，佛莞城际番禺区段与狮子洋相交里程为DK25+930-DK26+895，均为隧道工程。实际位置详见安全保护区划定平面图。</w:t>
      </w:r>
    </w:p>
    <w:p>
      <w:pPr>
        <w:rPr>
          <w:rFonts w:hint="eastAsia" w:ascii="仿宋_GB2312" w:hAnsi="仿宋_GB2312" w:eastAsia="仿宋_GB2312"/>
          <w:color w:val="auto"/>
          <w:sz w:val="32"/>
          <w:u w:val="none"/>
        </w:rPr>
      </w:pPr>
      <w:r>
        <w:rPr>
          <w:rFonts w:hint="eastAsia" w:ascii="仿宋_GB2312" w:hAnsi="仿宋_GB2312" w:eastAsia="仿宋_GB2312"/>
          <w:color w:val="auto"/>
          <w:sz w:val="32"/>
          <w:u w:val="none"/>
        </w:rPr>
        <w:t>　　二、新建佛莞城际（番禺范围区段）铁路线路安全保护区与各职能控制区重叠区域属“双重保护区域”，在重叠区域施工作业，施工作业部门需向重叠区域权属各方办理相关审批程序。</w:t>
      </w:r>
    </w:p>
    <w:p>
      <w:pPr>
        <w:ind w:firstLine="640"/>
        <w:rPr>
          <w:rFonts w:hint="eastAsia" w:ascii="仿宋_GB2312" w:hAnsi="仿宋_GB2312" w:eastAsia="仿宋_GB2312"/>
          <w:color w:val="auto"/>
          <w:sz w:val="32"/>
          <w:u w:val="none"/>
        </w:rPr>
      </w:pPr>
      <w:r>
        <w:rPr>
          <w:rFonts w:hint="eastAsia" w:ascii="仿宋_GB2312" w:hAnsi="仿宋_GB2312" w:eastAsia="仿宋_GB2312"/>
          <w:color w:val="auto"/>
          <w:sz w:val="32"/>
          <w:u w:val="none"/>
        </w:rPr>
        <w:t>三、铁路建设单位依法在安全保护区内设立标桩。在铁路沿线从事生产、生活或者其他活动的，应当遵守《铁路安全管理条例》（国务院令第639号）、《广东省铁路安全管理条例》等相关规定。</w:t>
      </w:r>
    </w:p>
    <w:p>
      <w:pPr>
        <w:ind w:firstLine="640"/>
        <w:rPr>
          <w:rFonts w:hint="eastAsia" w:ascii="仿宋_GB2312" w:hAnsi="仿宋_GB2312" w:eastAsia="仿宋_GB2312"/>
          <w:color w:val="auto"/>
          <w:sz w:val="32"/>
          <w:u w:val="none"/>
        </w:rPr>
      </w:pPr>
      <w:r>
        <w:rPr>
          <w:rFonts w:hint="eastAsia" w:ascii="仿宋_GB2312" w:hAnsi="仿宋_GB2312" w:eastAsia="仿宋_GB2312"/>
          <w:color w:val="auto"/>
          <w:sz w:val="32"/>
          <w:u w:val="none"/>
        </w:rPr>
        <w:t>四、本规定自发布之日起施行，有效期5年。有效期届满或因有关法律政策依据变化，将根据实施情况予以评估和修订。</w:t>
      </w:r>
    </w:p>
    <w:p>
      <w:pPr>
        <w:rPr>
          <w:rFonts w:hint="eastAsia" w:ascii="仿宋_GB2312" w:hAnsi="仿宋_GB2312" w:eastAsia="仿宋_GB2312"/>
          <w:color w:val="auto"/>
          <w:sz w:val="32"/>
          <w:u w:val="none"/>
        </w:rPr>
      </w:pPr>
      <w:r>
        <w:rPr>
          <w:rFonts w:hint="eastAsia" w:ascii="仿宋_GB2312" w:hAnsi="仿宋_GB2312" w:eastAsia="仿宋_GB2312"/>
          <w:color w:val="auto"/>
          <w:sz w:val="32"/>
          <w:u w:val="none"/>
        </w:rPr>
        <w:t>　　特此公告。</w:t>
      </w:r>
    </w:p>
    <w:p>
      <w:pPr>
        <w:rPr>
          <w:rFonts w:hint="eastAsia" w:ascii="仿宋_GB2312" w:hAnsi="仿宋_GB2312" w:eastAsia="仿宋_GB2312"/>
          <w:color w:val="auto"/>
          <w:sz w:val="32"/>
          <w:u w:val="none"/>
        </w:rPr>
      </w:pPr>
    </w:p>
    <w:p>
      <w:pPr>
        <w:rPr>
          <w:rFonts w:hint="eastAsia" w:ascii="仿宋_GB2312" w:hAnsi="仿宋_GB2312" w:eastAsia="仿宋_GB2312"/>
          <w:color w:val="auto"/>
          <w:sz w:val="32"/>
          <w:u w:val="none"/>
        </w:rPr>
      </w:pPr>
      <w:r>
        <w:rPr>
          <w:rFonts w:hint="eastAsia" w:ascii="仿宋_GB2312" w:hAnsi="仿宋_GB2312" w:eastAsia="仿宋_GB2312"/>
          <w:color w:val="auto"/>
          <w:sz w:val="32"/>
          <w:u w:val="none"/>
        </w:rPr>
        <w:t xml:space="preserve">                       　　广州市番禺区人民政府</w:t>
      </w:r>
    </w:p>
    <w:p>
      <w:pPr>
        <w:rPr>
          <w:rFonts w:hint="eastAsia" w:ascii="仿宋_GB2312" w:hAnsi="仿宋_GB2312" w:eastAsia="仿宋_GB2312"/>
          <w:color w:val="auto"/>
          <w:sz w:val="32"/>
          <w:u w:val="none"/>
        </w:rPr>
      </w:pPr>
      <w:r>
        <w:rPr>
          <w:rFonts w:hint="eastAsia" w:ascii="仿宋_GB2312" w:hAnsi="仿宋_GB2312" w:eastAsia="仿宋_GB2312"/>
          <w:color w:val="auto"/>
          <w:sz w:val="32"/>
          <w:u w:val="none"/>
        </w:rPr>
        <w:t>　                          　2021年XX月XX日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1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yuk</dc:creator>
  <cp:lastModifiedBy>刘莉君</cp:lastModifiedBy>
  <dcterms:modified xsi:type="dcterms:W3CDTF">2021-01-15T01:54:12Z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