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49" w:rsidRDefault="00C77449" w:rsidP="00C77449">
      <w:pPr>
        <w:spacing w:line="600" w:lineRule="exact"/>
        <w:rPr>
          <w:rFonts w:ascii="黑体" w:eastAsia="黑体" w:hAnsi="黑体" w:cs="黑体" w:hint="eastAsia"/>
          <w:sz w:val="32"/>
        </w:rPr>
      </w:pPr>
      <w:r>
        <w:rPr>
          <w:rFonts w:ascii="黑体" w:eastAsia="黑体" w:hAnsi="黑体" w:cs="黑体" w:hint="eastAsia"/>
          <w:sz w:val="32"/>
        </w:rPr>
        <w:t>附件1</w:t>
      </w:r>
    </w:p>
    <w:p w:rsidR="00C77449" w:rsidRDefault="00C77449" w:rsidP="00C77449">
      <w:pPr>
        <w:spacing w:line="600" w:lineRule="exact"/>
        <w:rPr>
          <w:rFonts w:ascii="仿宋_GB2312" w:eastAsia="仿宋_GB2312" w:hint="eastAsia"/>
          <w:sz w:val="32"/>
        </w:rPr>
      </w:pPr>
    </w:p>
    <w:p w:rsidR="00C77449" w:rsidRDefault="00C77449" w:rsidP="00C77449">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征地补偿安置方案</w:t>
      </w:r>
    </w:p>
    <w:p w:rsidR="00C77449" w:rsidRDefault="00C77449" w:rsidP="00C77449">
      <w:pPr>
        <w:spacing w:line="600" w:lineRule="exact"/>
        <w:jc w:val="center"/>
        <w:rPr>
          <w:rFonts w:ascii="方正小标宋简体" w:eastAsia="方正小标宋简体" w:hAnsi="方正小标宋简体" w:cs="方正小标宋简体" w:hint="eastAsia"/>
          <w:sz w:val="44"/>
          <w:szCs w:val="44"/>
        </w:rPr>
      </w:pP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为实施我区建设规划，完善城市功能，改善城市环境，促进经济、文化发展，我区拟征收广州市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化龙镇水门村股份合作经济社、广州市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化龙镇复</w:t>
      </w:r>
      <w:r>
        <w:rPr>
          <w:rFonts w:ascii="仿宋" w:eastAsia="仿宋" w:hAnsi="仿宋" w:cs="仿宋" w:hint="eastAsia"/>
          <w:sz w:val="32"/>
        </w:rPr>
        <w:t>甦</w:t>
      </w:r>
      <w:r>
        <w:rPr>
          <w:rFonts w:ascii="仿宋_GB2312" w:eastAsia="仿宋_GB2312" w:hint="eastAsia"/>
          <w:sz w:val="32"/>
        </w:rPr>
        <w:t>村股份合作经济社和广州市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集体土地26.0979公顷。根据《中华人民共和国土地管理法》第二条、第四十五条、第四十七条，以及《广东省实施〈中华人民共和国土地管理法〉办法》第三十条等规定，结合我区的征收</w:t>
      </w:r>
      <w:proofErr w:type="gramStart"/>
      <w:r>
        <w:rPr>
          <w:rFonts w:ascii="仿宋_GB2312" w:eastAsia="仿宋_GB2312" w:hint="eastAsia"/>
          <w:sz w:val="32"/>
        </w:rPr>
        <w:t>农用地区片综合</w:t>
      </w:r>
      <w:proofErr w:type="gramEnd"/>
      <w:r>
        <w:rPr>
          <w:rFonts w:ascii="仿宋_GB2312" w:eastAsia="仿宋_GB2312" w:hint="eastAsia"/>
          <w:sz w:val="32"/>
        </w:rPr>
        <w:t>地价和实际情况，现制定南大干线（东二环至金业大道段）项目的征地补偿安置方案如下：</w:t>
      </w:r>
    </w:p>
    <w:p w:rsidR="00C77449" w:rsidRDefault="00C77449" w:rsidP="00C77449">
      <w:pPr>
        <w:spacing w:line="600" w:lineRule="exact"/>
        <w:ind w:firstLineChars="200" w:firstLine="640"/>
        <w:rPr>
          <w:rFonts w:ascii="黑体" w:eastAsia="黑体" w:hAnsi="黑体" w:cs="黑体" w:hint="eastAsia"/>
          <w:sz w:val="32"/>
        </w:rPr>
      </w:pPr>
      <w:r>
        <w:rPr>
          <w:rFonts w:ascii="黑体" w:eastAsia="黑体" w:hAnsi="黑体" w:cs="黑体" w:hint="eastAsia"/>
          <w:sz w:val="32"/>
        </w:rPr>
        <w:t>一、征收集体土地情况</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拟征收土地总面积</w:t>
      </w:r>
      <w:smartTag w:uri="urn:schemas-microsoft-com:office:smarttags" w:element="chmetcnv">
        <w:smartTagPr>
          <w:attr w:name="TCSC" w:val="0"/>
          <w:attr w:name="NumberType" w:val="1"/>
          <w:attr w:name="Negative" w:val="False"/>
          <w:attr w:name="HasSpace" w:val="False"/>
          <w:attr w:name="SourceValue" w:val="26.0979"/>
          <w:attr w:name="UnitName" w:val="公顷"/>
        </w:smartTagPr>
        <w:r>
          <w:rPr>
            <w:rFonts w:ascii="仿宋_GB2312" w:eastAsia="仿宋_GB2312" w:hint="eastAsia"/>
            <w:sz w:val="32"/>
          </w:rPr>
          <w:t>26.0979公顷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23.364"/>
          <w:attr w:name="UnitName" w:val="公顷"/>
        </w:smartTagPr>
        <w:r>
          <w:rPr>
            <w:rFonts w:ascii="仿宋_GB2312" w:eastAsia="仿宋_GB2312" w:hint="eastAsia"/>
            <w:sz w:val="32"/>
          </w:rPr>
          <w:t>23.3640公顷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17.9989"/>
          <w:attr w:name="UnitName" w:val="公顷"/>
        </w:smartTagPr>
        <w:r>
          <w:rPr>
            <w:rFonts w:ascii="仿宋_GB2312" w:eastAsia="仿宋_GB2312" w:hint="eastAsia"/>
            <w:sz w:val="32"/>
          </w:rPr>
          <w:t>17.9989公顷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1.3884"/>
          <w:attr w:name="UnitName" w:val="公顷"/>
        </w:smartTagPr>
        <w:r>
          <w:rPr>
            <w:rFonts w:ascii="仿宋_GB2312" w:eastAsia="仿宋_GB2312" w:hint="eastAsia"/>
            <w:sz w:val="32"/>
          </w:rPr>
          <w:t>1.3884公顷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3.9767"/>
          <w:attr w:name="UnitName" w:val="公顷"/>
        </w:smartTagPr>
        <w:r>
          <w:rPr>
            <w:rFonts w:ascii="仿宋_GB2312" w:eastAsia="仿宋_GB2312" w:hint="eastAsia"/>
            <w:sz w:val="32"/>
          </w:rPr>
          <w:t>3.9767公顷</w:t>
        </w:r>
      </w:smartTag>
      <w:r>
        <w:rPr>
          <w:rFonts w:ascii="仿宋_GB2312" w:eastAsia="仿宋_GB2312" w:hint="eastAsia"/>
          <w:sz w:val="32"/>
        </w:rPr>
        <w:t>），建设用地</w:t>
      </w:r>
      <w:smartTag w:uri="urn:schemas-microsoft-com:office:smarttags" w:element="chmetcnv">
        <w:smartTagPr>
          <w:attr w:name="TCSC" w:val="0"/>
          <w:attr w:name="NumberType" w:val="1"/>
          <w:attr w:name="Negative" w:val="False"/>
          <w:attr w:name="HasSpace" w:val="False"/>
          <w:attr w:name="SourceValue" w:val="1.9708"/>
          <w:attr w:name="UnitName" w:val="公顷"/>
        </w:smartTagPr>
        <w:r>
          <w:rPr>
            <w:rFonts w:ascii="仿宋_GB2312" w:eastAsia="仿宋_GB2312" w:hint="eastAsia"/>
            <w:sz w:val="32"/>
          </w:rPr>
          <w:t>1.9708公顷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7631"/>
          <w:attr w:name="UnitName" w:val="公顷"/>
        </w:smartTagPr>
        <w:r>
          <w:rPr>
            <w:rFonts w:ascii="仿宋_GB2312" w:eastAsia="仿宋_GB2312" w:hint="eastAsia"/>
            <w:sz w:val="32"/>
          </w:rPr>
          <w:t>0.7631公顷</w:t>
        </w:r>
      </w:smartTag>
      <w:r>
        <w:rPr>
          <w:rFonts w:ascii="仿宋_GB2312" w:eastAsia="仿宋_GB2312" w:hint="eastAsia"/>
          <w:sz w:val="32"/>
        </w:rPr>
        <w:t>。该建设用地中</w:t>
      </w:r>
      <w:smartTag w:uri="urn:schemas-microsoft-com:office:smarttags" w:element="chmetcnv">
        <w:smartTagPr>
          <w:attr w:name="TCSC" w:val="0"/>
          <w:attr w:name="NumberType" w:val="1"/>
          <w:attr w:name="Negative" w:val="False"/>
          <w:attr w:name="HasSpace" w:val="False"/>
          <w:attr w:name="SourceValue" w:val="1.6156"/>
          <w:attr w:name="UnitName" w:val="公顷"/>
        </w:smartTagPr>
        <w:r>
          <w:rPr>
            <w:rFonts w:ascii="仿宋_GB2312" w:eastAsia="仿宋_GB2312" w:hint="eastAsia"/>
            <w:sz w:val="32"/>
          </w:rPr>
          <w:t>1.6156公顷</w:t>
        </w:r>
      </w:smartTag>
      <w:r>
        <w:rPr>
          <w:rFonts w:ascii="仿宋_GB2312" w:eastAsia="仿宋_GB2312" w:hint="eastAsia"/>
          <w:sz w:val="32"/>
        </w:rPr>
        <w:t>需进行调整，调整后，拟征收集体土地</w:t>
      </w:r>
      <w:smartTag w:uri="urn:schemas-microsoft-com:office:smarttags" w:element="chmetcnv">
        <w:smartTagPr>
          <w:attr w:name="TCSC" w:val="0"/>
          <w:attr w:name="NumberType" w:val="1"/>
          <w:attr w:name="Negative" w:val="False"/>
          <w:attr w:name="HasSpace" w:val="False"/>
          <w:attr w:name="SourceValue" w:val="26.0979"/>
          <w:attr w:name="UnitName" w:val="公顷"/>
        </w:smartTagPr>
        <w:r>
          <w:rPr>
            <w:rFonts w:ascii="仿宋_GB2312" w:eastAsia="仿宋_GB2312" w:hint="eastAsia"/>
            <w:sz w:val="32"/>
          </w:rPr>
          <w:t>26.0979公顷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24.918"/>
          <w:attr w:name="UnitName" w:val="公顷"/>
        </w:smartTagPr>
        <w:r>
          <w:rPr>
            <w:rFonts w:ascii="仿宋_GB2312" w:eastAsia="仿宋_GB2312" w:hint="eastAsia"/>
            <w:sz w:val="32"/>
          </w:rPr>
          <w:t>24.9180公顷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19.4588"/>
          <w:attr w:name="UnitName" w:val="公顷"/>
        </w:smartTagPr>
        <w:r>
          <w:rPr>
            <w:rFonts w:ascii="仿宋_GB2312" w:eastAsia="仿宋_GB2312" w:hint="eastAsia"/>
            <w:sz w:val="32"/>
          </w:rPr>
          <w:t>19.4588公顷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1.4516"/>
          <w:attr w:name="UnitName" w:val="公顷"/>
        </w:smartTagPr>
        <w:r>
          <w:rPr>
            <w:rFonts w:ascii="仿宋_GB2312" w:eastAsia="仿宋_GB2312" w:hint="eastAsia"/>
            <w:sz w:val="32"/>
          </w:rPr>
          <w:t>1.4516公顷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4.0076"/>
          <w:attr w:name="UnitName" w:val="公顷"/>
        </w:smartTagPr>
        <w:r>
          <w:rPr>
            <w:rFonts w:ascii="仿宋_GB2312" w:eastAsia="仿宋_GB2312" w:hint="eastAsia"/>
            <w:sz w:val="32"/>
          </w:rPr>
          <w:t>4.0076公顷</w:t>
        </w:r>
      </w:smartTag>
      <w:r>
        <w:rPr>
          <w:rFonts w:ascii="仿宋_GB2312" w:eastAsia="仿宋_GB2312" w:hint="eastAsia"/>
          <w:sz w:val="32"/>
        </w:rPr>
        <w:t>），建设用地</w:t>
      </w:r>
      <w:smartTag w:uri="urn:schemas-microsoft-com:office:smarttags" w:element="chmetcnv">
        <w:smartTagPr>
          <w:attr w:name="TCSC" w:val="0"/>
          <w:attr w:name="NumberType" w:val="1"/>
          <w:attr w:name="Negative" w:val="False"/>
          <w:attr w:name="HasSpace" w:val="False"/>
          <w:attr w:name="SourceValue" w:val=".3552"/>
          <w:attr w:name="UnitName" w:val="公顷"/>
        </w:smartTagPr>
        <w:r>
          <w:rPr>
            <w:rFonts w:ascii="仿宋_GB2312" w:eastAsia="仿宋_GB2312" w:hint="eastAsia"/>
            <w:sz w:val="32"/>
          </w:rPr>
          <w:t>0.3552公顷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8247"/>
          <w:attr w:name="UnitName" w:val="公顷"/>
        </w:smartTagPr>
        <w:r>
          <w:rPr>
            <w:rFonts w:ascii="仿宋_GB2312" w:eastAsia="仿宋_GB2312" w:hint="eastAsia"/>
            <w:sz w:val="32"/>
          </w:rPr>
          <w:t>0.8247公顷</w:t>
        </w:r>
      </w:smartTag>
      <w:r>
        <w:rPr>
          <w:rFonts w:ascii="仿宋_GB2312" w:eastAsia="仿宋_GB2312" w:hint="eastAsia"/>
          <w:sz w:val="32"/>
        </w:rPr>
        <w:t>。其中：</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lastRenderedPageBreak/>
        <w:t>（一）拟征收广州市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化龙镇东南村股份合作经济社集体土地面积</w:t>
      </w:r>
      <w:smartTag w:uri="urn:schemas-microsoft-com:office:smarttags" w:element="chmetcnv">
        <w:smartTagPr>
          <w:attr w:name="TCSC" w:val="0"/>
          <w:attr w:name="NumberType" w:val="1"/>
          <w:attr w:name="Negative" w:val="False"/>
          <w:attr w:name="HasSpace" w:val="False"/>
          <w:attr w:name="SourceValue" w:val="4.1368"/>
          <w:attr w:name="UnitName" w:val="公顷"/>
        </w:smartTagPr>
        <w:r>
          <w:rPr>
            <w:rFonts w:ascii="仿宋_GB2312" w:eastAsia="仿宋_GB2312" w:hint="eastAsia"/>
            <w:sz w:val="32"/>
          </w:rPr>
          <w:t>4.1368公顷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4.0564"/>
          <w:attr w:name="UnitName" w:val="公顷"/>
        </w:smartTagPr>
        <w:r>
          <w:rPr>
            <w:rFonts w:ascii="仿宋_GB2312" w:eastAsia="仿宋_GB2312" w:hint="eastAsia"/>
            <w:sz w:val="32"/>
          </w:rPr>
          <w:t>4.0564公顷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1.2661"/>
          <w:attr w:name="UnitName" w:val="公顷"/>
        </w:smartTagPr>
        <w:r>
          <w:rPr>
            <w:rFonts w:ascii="仿宋_GB2312" w:eastAsia="仿宋_GB2312" w:hint="eastAsia"/>
            <w:sz w:val="32"/>
          </w:rPr>
          <w:t>1.2661公顷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2.7903"/>
          <w:attr w:name="UnitName" w:val="公顷"/>
        </w:smartTagPr>
        <w:r>
          <w:rPr>
            <w:rFonts w:ascii="仿宋_GB2312" w:eastAsia="仿宋_GB2312" w:hint="eastAsia"/>
            <w:sz w:val="32"/>
          </w:rPr>
          <w:t>2.7903公顷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804"/>
          <w:attr w:name="UnitName" w:val="公顷"/>
        </w:smartTagPr>
        <w:r>
          <w:rPr>
            <w:rFonts w:ascii="仿宋_GB2312" w:eastAsia="仿宋_GB2312" w:hint="eastAsia"/>
            <w:sz w:val="32"/>
          </w:rPr>
          <w:t>0.0804公顷</w:t>
        </w:r>
      </w:smartTag>
      <w:r>
        <w:rPr>
          <w:rFonts w:ascii="仿宋_GB2312" w:eastAsia="仿宋_GB2312" w:hint="eastAsia"/>
          <w:sz w:val="32"/>
        </w:rPr>
        <w:t>。</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（二）拟征收广州市</w:t>
      </w:r>
      <w:proofErr w:type="gramStart"/>
      <w:r>
        <w:rPr>
          <w:rFonts w:ascii="仿宋_GB2312" w:eastAsia="仿宋_GB2312" w:hint="eastAsia"/>
          <w:sz w:val="32"/>
        </w:rPr>
        <w:t>番禺区</w:t>
      </w:r>
      <w:proofErr w:type="gramEnd"/>
      <w:r>
        <w:rPr>
          <w:rFonts w:ascii="仿宋_GB2312" w:eastAsia="仿宋_GB2312" w:hint="eastAsia"/>
          <w:sz w:val="32"/>
        </w:rPr>
        <w:t>化龙镇水门村股份合作经济社集体土地面积</w:t>
      </w:r>
      <w:smartTag w:uri="urn:schemas-microsoft-com:office:smarttags" w:element="chmetcnv">
        <w:smartTagPr>
          <w:attr w:name="TCSC" w:val="0"/>
          <w:attr w:name="NumberType" w:val="1"/>
          <w:attr w:name="Negative" w:val="False"/>
          <w:attr w:name="HasSpace" w:val="False"/>
          <w:attr w:name="SourceValue" w:val="2.9657"/>
          <w:attr w:name="UnitName" w:val="公顷"/>
        </w:smartTagPr>
        <w:r>
          <w:rPr>
            <w:rFonts w:ascii="仿宋_GB2312" w:eastAsia="仿宋_GB2312" w:hint="eastAsia"/>
            <w:sz w:val="32"/>
          </w:rPr>
          <w:t>2.9657公顷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2.8801"/>
          <w:attr w:name="UnitName" w:val="公顷"/>
        </w:smartTagPr>
        <w:r>
          <w:rPr>
            <w:rFonts w:ascii="仿宋_GB2312" w:eastAsia="仿宋_GB2312" w:hint="eastAsia"/>
            <w:sz w:val="32"/>
          </w:rPr>
          <w:t>2.8801公顷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2.8114"/>
          <w:attr w:name="UnitName" w:val="公顷"/>
        </w:smartTagPr>
        <w:r>
          <w:rPr>
            <w:rFonts w:ascii="仿宋_GB2312" w:eastAsia="仿宋_GB2312" w:hint="eastAsia"/>
            <w:sz w:val="32"/>
          </w:rPr>
          <w:t>2.8114公顷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0687"/>
          <w:attr w:name="UnitName" w:val="公顷"/>
        </w:smartTagPr>
        <w:r>
          <w:rPr>
            <w:rFonts w:ascii="仿宋_GB2312" w:eastAsia="仿宋_GB2312" w:hint="eastAsia"/>
            <w:sz w:val="32"/>
          </w:rPr>
          <w:t>0.0687公顷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856"/>
          <w:attr w:name="UnitName" w:val="公顷"/>
        </w:smartTagPr>
        <w:r>
          <w:rPr>
            <w:rFonts w:ascii="仿宋_GB2312" w:eastAsia="仿宋_GB2312" w:hint="eastAsia"/>
            <w:sz w:val="32"/>
          </w:rPr>
          <w:t>0.0856公顷</w:t>
        </w:r>
      </w:smartTag>
      <w:r>
        <w:rPr>
          <w:rFonts w:ascii="仿宋_GB2312" w:eastAsia="仿宋_GB2312" w:hint="eastAsia"/>
          <w:sz w:val="32"/>
        </w:rPr>
        <w:t>。</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（三）拟征收广州市</w:t>
      </w:r>
      <w:proofErr w:type="gramStart"/>
      <w:r>
        <w:rPr>
          <w:rFonts w:ascii="仿宋_GB2312" w:eastAsia="仿宋_GB2312" w:hint="eastAsia"/>
          <w:sz w:val="32"/>
        </w:rPr>
        <w:t>番禺区</w:t>
      </w:r>
      <w:proofErr w:type="gramEnd"/>
      <w:r>
        <w:rPr>
          <w:rFonts w:ascii="仿宋_GB2312" w:eastAsia="仿宋_GB2312" w:hint="eastAsia"/>
          <w:sz w:val="32"/>
        </w:rPr>
        <w:t>化龙镇塘头村股份合作经济社集体土地面积</w:t>
      </w:r>
      <w:smartTag w:uri="urn:schemas-microsoft-com:office:smarttags" w:element="chmetcnv">
        <w:smartTagPr>
          <w:attr w:name="TCSC" w:val="0"/>
          <w:attr w:name="NumberType" w:val="1"/>
          <w:attr w:name="Negative" w:val="False"/>
          <w:attr w:name="HasSpace" w:val="False"/>
          <w:attr w:name="SourceValue" w:val="4.9619"/>
          <w:attr w:name="UnitName" w:val="公顷"/>
        </w:smartTagPr>
        <w:r>
          <w:rPr>
            <w:rFonts w:ascii="仿宋_GB2312" w:eastAsia="仿宋_GB2312" w:hint="eastAsia"/>
            <w:sz w:val="32"/>
          </w:rPr>
          <w:t>4.9619公顷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4.8239"/>
          <w:attr w:name="UnitName" w:val="公顷"/>
        </w:smartTagPr>
        <w:r>
          <w:rPr>
            <w:rFonts w:ascii="仿宋_GB2312" w:eastAsia="仿宋_GB2312" w:hint="eastAsia"/>
            <w:sz w:val="32"/>
          </w:rPr>
          <w:t>4.8239公顷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4.4661"/>
          <w:attr w:name="UnitName" w:val="公顷"/>
        </w:smartTagPr>
        <w:r>
          <w:rPr>
            <w:rFonts w:ascii="仿宋_GB2312" w:eastAsia="仿宋_GB2312" w:hint="eastAsia"/>
            <w:sz w:val="32"/>
          </w:rPr>
          <w:t>4.4661公顷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0557"/>
          <w:attr w:name="UnitName" w:val="公顷"/>
        </w:smartTagPr>
        <w:r>
          <w:rPr>
            <w:rFonts w:ascii="仿宋_GB2312" w:eastAsia="仿宋_GB2312" w:hint="eastAsia"/>
            <w:sz w:val="32"/>
          </w:rPr>
          <w:t>0.0557公顷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3021"/>
          <w:attr w:name="UnitName" w:val="公顷"/>
        </w:smartTagPr>
        <w:r>
          <w:rPr>
            <w:rFonts w:ascii="仿宋_GB2312" w:eastAsia="仿宋_GB2312" w:hint="eastAsia"/>
            <w:sz w:val="32"/>
          </w:rPr>
          <w:t>0.3021公顷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138"/>
          <w:attr w:name="UnitName" w:val="公顷"/>
        </w:smartTagPr>
        <w:r>
          <w:rPr>
            <w:rFonts w:ascii="仿宋_GB2312" w:eastAsia="仿宋_GB2312" w:hint="eastAsia"/>
            <w:sz w:val="32"/>
          </w:rPr>
          <w:t>0.1380公顷</w:t>
        </w:r>
      </w:smartTag>
      <w:r>
        <w:rPr>
          <w:rFonts w:ascii="仿宋_GB2312" w:eastAsia="仿宋_GB2312" w:hint="eastAsia"/>
          <w:sz w:val="32"/>
        </w:rPr>
        <w:t>。</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（四）拟征收广州市</w:t>
      </w:r>
      <w:proofErr w:type="gramStart"/>
      <w:r>
        <w:rPr>
          <w:rFonts w:ascii="仿宋_GB2312" w:eastAsia="仿宋_GB2312" w:hint="eastAsia"/>
          <w:sz w:val="32"/>
        </w:rPr>
        <w:t>番禺区</w:t>
      </w:r>
      <w:proofErr w:type="gramEnd"/>
      <w:r>
        <w:rPr>
          <w:rFonts w:ascii="仿宋_GB2312" w:eastAsia="仿宋_GB2312" w:hint="eastAsia"/>
          <w:sz w:val="32"/>
        </w:rPr>
        <w:t>化龙镇复</w:t>
      </w:r>
      <w:r>
        <w:rPr>
          <w:rFonts w:ascii="仿宋" w:eastAsia="仿宋" w:hAnsi="仿宋" w:cs="仿宋" w:hint="eastAsia"/>
          <w:sz w:val="32"/>
        </w:rPr>
        <w:t>甦</w:t>
      </w:r>
      <w:r>
        <w:rPr>
          <w:rFonts w:ascii="仿宋_GB2312" w:eastAsia="仿宋_GB2312" w:hint="eastAsia"/>
          <w:sz w:val="32"/>
        </w:rPr>
        <w:t>村股份合作经济社集体土地面积</w:t>
      </w:r>
      <w:smartTag w:uri="urn:schemas-microsoft-com:office:smarttags" w:element="chmetcnv">
        <w:smartTagPr>
          <w:attr w:name="TCSC" w:val="0"/>
          <w:attr w:name="NumberType" w:val="1"/>
          <w:attr w:name="Negative" w:val="False"/>
          <w:attr w:name="HasSpace" w:val="False"/>
          <w:attr w:name="SourceValue" w:val="9.7795"/>
          <w:attr w:name="UnitName" w:val="公顷"/>
        </w:smartTagPr>
        <w:r>
          <w:rPr>
            <w:rFonts w:ascii="仿宋_GB2312" w:eastAsia="仿宋_GB2312" w:hint="eastAsia"/>
            <w:sz w:val="32"/>
          </w:rPr>
          <w:t>9.7795公顷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9.1283"/>
          <w:attr w:name="UnitName" w:val="公顷"/>
        </w:smartTagPr>
        <w:r>
          <w:rPr>
            <w:rFonts w:ascii="仿宋_GB2312" w:eastAsia="仿宋_GB2312" w:hint="eastAsia"/>
            <w:sz w:val="32"/>
          </w:rPr>
          <w:t>9.1283公顷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7.2052"/>
          <w:attr w:name="UnitName" w:val="公顷"/>
        </w:smartTagPr>
        <w:r>
          <w:rPr>
            <w:rFonts w:ascii="仿宋_GB2312" w:eastAsia="仿宋_GB2312" w:hint="eastAsia"/>
            <w:sz w:val="32"/>
          </w:rPr>
          <w:t>7.2052公顷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1.3959"/>
          <w:attr w:name="UnitName" w:val="公顷"/>
        </w:smartTagPr>
        <w:r>
          <w:rPr>
            <w:rFonts w:ascii="仿宋_GB2312" w:eastAsia="仿宋_GB2312" w:hint="eastAsia"/>
            <w:sz w:val="32"/>
          </w:rPr>
          <w:t>1.3959公顷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5272"/>
          <w:attr w:name="UnitName" w:val="公顷"/>
        </w:smartTagPr>
        <w:r>
          <w:rPr>
            <w:rFonts w:ascii="仿宋_GB2312" w:eastAsia="仿宋_GB2312" w:hint="eastAsia"/>
            <w:sz w:val="32"/>
          </w:rPr>
          <w:t>0.5272公顷</w:t>
        </w:r>
      </w:smartTag>
      <w:r>
        <w:rPr>
          <w:rFonts w:ascii="仿宋_GB2312" w:eastAsia="仿宋_GB2312" w:hint="eastAsia"/>
          <w:sz w:val="32"/>
        </w:rPr>
        <w:t>），建设用地</w:t>
      </w:r>
      <w:smartTag w:uri="urn:schemas-microsoft-com:office:smarttags" w:element="chmetcnv">
        <w:smartTagPr>
          <w:attr w:name="TCSC" w:val="0"/>
          <w:attr w:name="NumberType" w:val="1"/>
          <w:attr w:name="Negative" w:val="False"/>
          <w:attr w:name="HasSpace" w:val="False"/>
          <w:attr w:name="SourceValue" w:val=".3552"/>
          <w:attr w:name="UnitName" w:val="公顷"/>
        </w:smartTagPr>
        <w:r>
          <w:rPr>
            <w:rFonts w:ascii="仿宋_GB2312" w:eastAsia="仿宋_GB2312" w:hint="eastAsia"/>
            <w:sz w:val="32"/>
          </w:rPr>
          <w:t>0.3552公顷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296"/>
          <w:attr w:name="UnitName" w:val="公顷"/>
        </w:smartTagPr>
        <w:r>
          <w:rPr>
            <w:rFonts w:ascii="仿宋_GB2312" w:eastAsia="仿宋_GB2312" w:hint="eastAsia"/>
            <w:sz w:val="32"/>
          </w:rPr>
          <w:t>0.2960公顷</w:t>
        </w:r>
      </w:smartTag>
      <w:r>
        <w:rPr>
          <w:rFonts w:ascii="仿宋_GB2312" w:eastAsia="仿宋_GB2312" w:hint="eastAsia"/>
          <w:sz w:val="32"/>
        </w:rPr>
        <w:t>。</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（五）拟征收广州市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化龙镇明经村股份合作经济社集体土地面积</w:t>
      </w:r>
      <w:smartTag w:uri="urn:schemas-microsoft-com:office:smarttags" w:element="chmetcnv">
        <w:smartTagPr>
          <w:attr w:name="TCSC" w:val="0"/>
          <w:attr w:name="NumberType" w:val="1"/>
          <w:attr w:name="Negative" w:val="False"/>
          <w:attr w:name="HasSpace" w:val="False"/>
          <w:attr w:name="SourceValue" w:val="4.254"/>
          <w:attr w:name="UnitName" w:val="公顷"/>
        </w:smartTagPr>
        <w:r>
          <w:rPr>
            <w:rFonts w:ascii="仿宋_GB2312" w:eastAsia="仿宋_GB2312" w:hint="eastAsia"/>
            <w:sz w:val="32"/>
          </w:rPr>
          <w:t>4.2540公顷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4.0293"/>
          <w:attr w:name="UnitName" w:val="公顷"/>
        </w:smartTagPr>
        <w:r>
          <w:rPr>
            <w:rFonts w:ascii="仿宋_GB2312" w:eastAsia="仿宋_GB2312" w:hint="eastAsia"/>
            <w:sz w:val="32"/>
          </w:rPr>
          <w:t>4.0293公顷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3.71"/>
          <w:attr w:name="UnitName" w:val="公顷"/>
        </w:smartTagPr>
        <w:r>
          <w:rPr>
            <w:rFonts w:ascii="仿宋_GB2312" w:eastAsia="仿宋_GB2312" w:hint="eastAsia"/>
            <w:sz w:val="32"/>
          </w:rPr>
          <w:t>3.7100公顷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3193"/>
          <w:attr w:name="UnitName" w:val="公顷"/>
        </w:smartTagPr>
        <w:r>
          <w:rPr>
            <w:rFonts w:ascii="仿宋_GB2312" w:eastAsia="仿宋_GB2312" w:hint="eastAsia"/>
            <w:sz w:val="32"/>
          </w:rPr>
          <w:t>0.3193公顷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2247"/>
          <w:attr w:name="UnitName" w:val="公顷"/>
        </w:smartTagPr>
        <w:r>
          <w:rPr>
            <w:rFonts w:ascii="仿宋_GB2312" w:eastAsia="仿宋_GB2312" w:hint="eastAsia"/>
            <w:sz w:val="32"/>
          </w:rPr>
          <w:t>0.2247公顷</w:t>
        </w:r>
      </w:smartTag>
      <w:r>
        <w:rPr>
          <w:rFonts w:ascii="仿宋_GB2312" w:eastAsia="仿宋_GB2312" w:hint="eastAsia"/>
          <w:sz w:val="32"/>
        </w:rPr>
        <w:t>。</w:t>
      </w:r>
    </w:p>
    <w:p w:rsidR="00C77449" w:rsidRDefault="00C77449" w:rsidP="00C77449">
      <w:pPr>
        <w:spacing w:line="600" w:lineRule="exact"/>
        <w:ind w:firstLineChars="200" w:firstLine="640"/>
        <w:rPr>
          <w:rFonts w:ascii="黑体" w:eastAsia="黑体" w:hAnsi="黑体" w:cs="黑体" w:hint="eastAsia"/>
          <w:sz w:val="32"/>
        </w:rPr>
      </w:pPr>
      <w:r>
        <w:rPr>
          <w:rFonts w:ascii="黑体" w:eastAsia="黑体" w:hAnsi="黑体" w:cs="黑体" w:hint="eastAsia"/>
          <w:sz w:val="32"/>
        </w:rPr>
        <w:t>二、拟征收土地的补偿标准</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（一）土地补偿费与安置补偿费。</w:t>
      </w:r>
    </w:p>
    <w:p w:rsidR="00C77449" w:rsidRDefault="00C77449" w:rsidP="00C77449">
      <w:pPr>
        <w:spacing w:line="600" w:lineRule="exact"/>
        <w:jc w:val="center"/>
        <w:rPr>
          <w:rFonts w:ascii="方正小标宋简体" w:eastAsia="方正小标宋简体" w:hAnsi="方正小标宋简体" w:cs="方正小标宋简体" w:hint="eastAsia"/>
          <w:sz w:val="32"/>
        </w:rPr>
      </w:pPr>
      <w:r>
        <w:rPr>
          <w:rFonts w:ascii="仿宋_GB2312" w:eastAsia="仿宋_GB2312" w:hint="eastAsia"/>
          <w:sz w:val="32"/>
        </w:rPr>
        <w:br w:type="page"/>
      </w:r>
      <w:r>
        <w:rPr>
          <w:rFonts w:ascii="方正小标宋简体" w:eastAsia="方正小标宋简体" w:hAnsi="方正小标宋简体" w:cs="方正小标宋简体" w:hint="eastAsia"/>
          <w:sz w:val="32"/>
        </w:rPr>
        <w:lastRenderedPageBreak/>
        <w:t>土地补偿费与安置补偿费一览表（一）</w:t>
      </w:r>
    </w:p>
    <w:p w:rsidR="00C77449" w:rsidRDefault="00C77449" w:rsidP="00C77449">
      <w:pPr>
        <w:spacing w:line="600" w:lineRule="exact"/>
        <w:ind w:firstLineChars="200" w:firstLine="480"/>
        <w:jc w:val="right"/>
        <w:rPr>
          <w:rFonts w:ascii="仿宋_GB2312" w:eastAsia="仿宋_GB2312" w:hint="eastAsia"/>
          <w:sz w:val="24"/>
        </w:rPr>
      </w:pPr>
      <w:r>
        <w:rPr>
          <w:rFonts w:ascii="仿宋_GB2312" w:eastAsia="仿宋_GB2312" w:hint="eastAsia"/>
          <w:sz w:val="24"/>
        </w:rPr>
        <w:t>（单位：公顷、万元/公顷、万元）</w:t>
      </w:r>
    </w:p>
    <w:tbl>
      <w:tblPr>
        <w:tblW w:w="0" w:type="auto"/>
        <w:tblLayout w:type="fixed"/>
        <w:tblLook w:val="0000"/>
      </w:tblPr>
      <w:tblGrid>
        <w:gridCol w:w="776"/>
        <w:gridCol w:w="495"/>
        <w:gridCol w:w="945"/>
        <w:gridCol w:w="945"/>
        <w:gridCol w:w="975"/>
        <w:gridCol w:w="1200"/>
        <w:gridCol w:w="1035"/>
        <w:gridCol w:w="1200"/>
        <w:gridCol w:w="1489"/>
      </w:tblGrid>
      <w:tr w:rsidR="00C77449" w:rsidTr="00AE4C8B">
        <w:tc>
          <w:tcPr>
            <w:tcW w:w="776"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40" w:type="dxa"/>
            <w:gridSpan w:val="2"/>
            <w:vMerge w:val="restart"/>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45"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17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3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489"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C77449" w:rsidTr="00AE4C8B">
        <w:tc>
          <w:tcPr>
            <w:tcW w:w="776"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40" w:type="dxa"/>
            <w:gridSpan w:val="2"/>
            <w:vMerge/>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489"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r>
      <w:tr w:rsidR="00C77449" w:rsidTr="00AE4C8B">
        <w:tc>
          <w:tcPr>
            <w:tcW w:w="776"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w:t>
            </w:r>
            <w:proofErr w:type="gramEnd"/>
            <w:r>
              <w:rPr>
                <w:rFonts w:ascii="仿宋_GB2312" w:eastAsia="仿宋_GB2312" w:hAnsi="仿宋_GB2312" w:cs="仿宋_GB2312" w:hint="eastAsia"/>
                <w:kern w:val="0"/>
                <w:sz w:val="24"/>
              </w:rPr>
              <w:t>化龙镇东南村股份合作经济社</w:t>
            </w:r>
          </w:p>
        </w:tc>
        <w:tc>
          <w:tcPr>
            <w:tcW w:w="495"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0.2744</w:t>
            </w: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61.7400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61.7400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123.4800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495"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0.9917</w:t>
            </w: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223.1325</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223.1325</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446.2650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495"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40"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2.7903</w:t>
            </w: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627.8175</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627.8175</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1255.6350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40"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0.0804</w:t>
            </w:r>
          </w:p>
        </w:tc>
        <w:tc>
          <w:tcPr>
            <w:tcW w:w="97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18.0900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18.0900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36.1800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6795" w:type="dxa"/>
            <w:gridSpan w:val="7"/>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1861.5600</w:t>
            </w:r>
          </w:p>
        </w:tc>
      </w:tr>
    </w:tbl>
    <w:p w:rsidR="00C77449" w:rsidRDefault="00C77449" w:rsidP="00C77449">
      <w:pPr>
        <w:spacing w:line="600" w:lineRule="exact"/>
        <w:jc w:val="center"/>
        <w:rPr>
          <w:rFonts w:ascii="方正小标宋简体" w:eastAsia="方正小标宋简体" w:hAnsi="方正小标宋简体" w:cs="方正小标宋简体" w:hint="eastAsia"/>
          <w:sz w:val="32"/>
        </w:rPr>
      </w:pPr>
    </w:p>
    <w:p w:rsidR="00C77449" w:rsidRDefault="00C77449" w:rsidP="00C77449">
      <w:pPr>
        <w:spacing w:line="600" w:lineRule="exact"/>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土地补偿费与安置补偿费一览表（二）</w:t>
      </w:r>
    </w:p>
    <w:p w:rsidR="00C77449" w:rsidRDefault="00C77449" w:rsidP="00C77449">
      <w:pPr>
        <w:spacing w:line="600" w:lineRule="exact"/>
        <w:jc w:val="right"/>
        <w:rPr>
          <w:rFonts w:ascii="仿宋_GB2312" w:eastAsia="仿宋_GB2312" w:hAnsi="仿宋_GB2312" w:cs="仿宋_GB2312"/>
          <w:sz w:val="32"/>
          <w:szCs w:val="32"/>
        </w:rPr>
      </w:pPr>
      <w:r>
        <w:rPr>
          <w:rFonts w:ascii="仿宋_GB2312" w:eastAsia="仿宋_GB2312" w:hint="eastAsia"/>
          <w:sz w:val="24"/>
        </w:rPr>
        <w:t>（单位：公顷、万元/公顷、万元）</w:t>
      </w:r>
    </w:p>
    <w:tbl>
      <w:tblPr>
        <w:tblW w:w="0" w:type="auto"/>
        <w:tblLayout w:type="fixed"/>
        <w:tblLook w:val="0000"/>
      </w:tblPr>
      <w:tblGrid>
        <w:gridCol w:w="761"/>
        <w:gridCol w:w="510"/>
        <w:gridCol w:w="945"/>
        <w:gridCol w:w="965"/>
        <w:gridCol w:w="955"/>
        <w:gridCol w:w="1200"/>
        <w:gridCol w:w="1035"/>
        <w:gridCol w:w="1200"/>
        <w:gridCol w:w="1489"/>
      </w:tblGrid>
      <w:tr w:rsidR="00C77449" w:rsidTr="00AE4C8B">
        <w:tc>
          <w:tcPr>
            <w:tcW w:w="761"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55" w:type="dxa"/>
            <w:gridSpan w:val="2"/>
            <w:vMerge w:val="restart"/>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65"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1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3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489"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C77449" w:rsidTr="00AE4C8B">
        <w:tc>
          <w:tcPr>
            <w:tcW w:w="761"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55" w:type="dxa"/>
            <w:gridSpan w:val="2"/>
            <w:vMerge/>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65"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489"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r>
      <w:tr w:rsidR="00C77449" w:rsidTr="00AE4C8B">
        <w:tc>
          <w:tcPr>
            <w:tcW w:w="761"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w:t>
            </w:r>
            <w:proofErr w:type="gramEnd"/>
            <w:r>
              <w:rPr>
                <w:rFonts w:ascii="仿宋_GB2312" w:eastAsia="仿宋_GB2312" w:hAnsi="仿宋_GB2312" w:cs="仿宋_GB2312" w:hint="eastAsia"/>
                <w:kern w:val="0"/>
                <w:sz w:val="24"/>
              </w:rPr>
              <w:t>化龙镇水门村股份合作经济社</w:t>
            </w:r>
          </w:p>
        </w:tc>
        <w:tc>
          <w:tcPr>
            <w:tcW w:w="510"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2.8114</w:t>
            </w: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632.5650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632.5650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1265.1300 </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0.0687</w:t>
            </w: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15.4575</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15.4575</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30.9150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0.0856</w:t>
            </w:r>
          </w:p>
        </w:tc>
        <w:tc>
          <w:tcPr>
            <w:tcW w:w="95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19.2600</w:t>
            </w:r>
          </w:p>
        </w:tc>
        <w:tc>
          <w:tcPr>
            <w:tcW w:w="103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20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19.2600</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38.5200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6810" w:type="dxa"/>
            <w:gridSpan w:val="7"/>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48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1334.5650</w:t>
            </w:r>
          </w:p>
        </w:tc>
      </w:tr>
    </w:tbl>
    <w:p w:rsidR="00C77449" w:rsidRDefault="00C77449" w:rsidP="00C77449">
      <w:pPr>
        <w:spacing w:line="600" w:lineRule="exact"/>
        <w:jc w:val="center"/>
        <w:rPr>
          <w:rFonts w:ascii="方正小标宋简体" w:eastAsia="方正小标宋简体" w:hAnsi="方正小标宋简体" w:cs="方正小标宋简体" w:hint="eastAsia"/>
          <w:sz w:val="32"/>
        </w:rPr>
      </w:pP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sz w:val="32"/>
        </w:rPr>
        <w:lastRenderedPageBreak/>
        <w:t>土地补偿费与安置补偿费一览表（三）</w:t>
      </w:r>
    </w:p>
    <w:p w:rsidR="00C77449" w:rsidRDefault="00C77449" w:rsidP="00C77449">
      <w:pPr>
        <w:spacing w:line="600" w:lineRule="exact"/>
        <w:jc w:val="right"/>
        <w:rPr>
          <w:rFonts w:ascii="仿宋_GB2312" w:eastAsia="仿宋_GB2312" w:hAnsi="仿宋_GB2312" w:cs="仿宋_GB2312"/>
          <w:sz w:val="32"/>
          <w:szCs w:val="32"/>
        </w:rPr>
      </w:pPr>
      <w:r>
        <w:rPr>
          <w:rFonts w:ascii="仿宋_GB2312" w:eastAsia="仿宋_GB2312" w:hint="eastAsia"/>
          <w:sz w:val="24"/>
        </w:rPr>
        <w:t>（单位：公顷、万元/公顷、万元）</w:t>
      </w:r>
    </w:p>
    <w:tbl>
      <w:tblPr>
        <w:tblW w:w="0" w:type="auto"/>
        <w:tblLayout w:type="fixed"/>
        <w:tblLook w:val="0000"/>
      </w:tblPr>
      <w:tblGrid>
        <w:gridCol w:w="761"/>
        <w:gridCol w:w="525"/>
        <w:gridCol w:w="945"/>
        <w:gridCol w:w="950"/>
        <w:gridCol w:w="865"/>
        <w:gridCol w:w="1380"/>
        <w:gridCol w:w="885"/>
        <w:gridCol w:w="1350"/>
        <w:gridCol w:w="1399"/>
      </w:tblGrid>
      <w:tr w:rsidR="00C77449" w:rsidTr="00AE4C8B">
        <w:tc>
          <w:tcPr>
            <w:tcW w:w="761"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70" w:type="dxa"/>
            <w:gridSpan w:val="2"/>
            <w:vMerge w:val="restart"/>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50"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24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3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399"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C77449" w:rsidTr="00AE4C8B">
        <w:tc>
          <w:tcPr>
            <w:tcW w:w="761"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70" w:type="dxa"/>
            <w:gridSpan w:val="2"/>
            <w:vMerge/>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50"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399"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r>
      <w:tr w:rsidR="00C77449" w:rsidTr="00AE4C8B">
        <w:tc>
          <w:tcPr>
            <w:tcW w:w="761"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w:t>
            </w:r>
            <w:proofErr w:type="gramEnd"/>
            <w:r>
              <w:rPr>
                <w:rFonts w:ascii="仿宋_GB2312" w:eastAsia="仿宋_GB2312" w:hAnsi="仿宋_GB2312" w:cs="仿宋_GB2312" w:hint="eastAsia"/>
                <w:kern w:val="0"/>
                <w:sz w:val="24"/>
              </w:rPr>
              <w:t>化龙镇塘头村股份合作经济社</w:t>
            </w:r>
          </w:p>
        </w:tc>
        <w:tc>
          <w:tcPr>
            <w:tcW w:w="525"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4.4661</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1004.8725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1004.8725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2009.7450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525"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525"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70"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0.0557</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12.5325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12.5325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25.0650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70"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0.3021</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67.9725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67.9725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135.9450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1470"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0.1380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31.0500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31.0500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62.1000</w:t>
            </w:r>
          </w:p>
        </w:tc>
      </w:tr>
      <w:tr w:rsidR="00C77449" w:rsidTr="00AE4C8B">
        <w:tc>
          <w:tcPr>
            <w:tcW w:w="761"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20" w:lineRule="exact"/>
              <w:jc w:val="left"/>
              <w:rPr>
                <w:rFonts w:ascii="仿宋_GB2312" w:eastAsia="仿宋_GB2312" w:hAnsi="仿宋_GB2312" w:cs="仿宋_GB2312" w:hint="eastAsia"/>
                <w:kern w:val="0"/>
                <w:sz w:val="24"/>
              </w:rPr>
            </w:pPr>
          </w:p>
        </w:tc>
        <w:tc>
          <w:tcPr>
            <w:tcW w:w="6900" w:type="dxa"/>
            <w:gridSpan w:val="7"/>
            <w:tcBorders>
              <w:top w:val="single" w:sz="8" w:space="0" w:color="auto"/>
              <w:left w:val="nil"/>
              <w:bottom w:val="single" w:sz="8" w:space="0" w:color="auto"/>
              <w:right w:val="single" w:sz="8" w:space="0" w:color="000000"/>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2232.8550</w:t>
            </w:r>
          </w:p>
        </w:tc>
      </w:tr>
    </w:tbl>
    <w:p w:rsidR="00C77449" w:rsidRDefault="00C77449" w:rsidP="00C77449">
      <w:pPr>
        <w:spacing w:line="600" w:lineRule="exact"/>
        <w:jc w:val="center"/>
        <w:rPr>
          <w:rFonts w:ascii="方正小标宋简体" w:eastAsia="方正小标宋简体" w:hAnsi="方正小标宋简体" w:cs="方正小标宋简体" w:hint="eastAsia"/>
          <w:sz w:val="32"/>
        </w:rPr>
      </w:pPr>
    </w:p>
    <w:p w:rsidR="00C77449" w:rsidRDefault="00C77449" w:rsidP="00C77449">
      <w:pPr>
        <w:spacing w:line="600" w:lineRule="exact"/>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土地补偿费与安置补偿费一览表（四）</w:t>
      </w:r>
    </w:p>
    <w:p w:rsidR="00C77449" w:rsidRDefault="00C77449" w:rsidP="00C77449">
      <w:pPr>
        <w:spacing w:line="600" w:lineRule="exact"/>
        <w:jc w:val="right"/>
        <w:rPr>
          <w:rFonts w:ascii="仿宋_GB2312" w:eastAsia="仿宋_GB2312" w:hAnsi="仿宋_GB2312" w:cs="仿宋_GB2312"/>
          <w:sz w:val="32"/>
          <w:szCs w:val="32"/>
        </w:rPr>
      </w:pPr>
      <w:r>
        <w:rPr>
          <w:rFonts w:ascii="仿宋_GB2312" w:eastAsia="仿宋_GB2312" w:hint="eastAsia"/>
          <w:sz w:val="24"/>
        </w:rPr>
        <w:t>（单位：公顷、万元/公顷、万元）</w:t>
      </w:r>
    </w:p>
    <w:tbl>
      <w:tblPr>
        <w:tblW w:w="0" w:type="auto"/>
        <w:tblLayout w:type="fixed"/>
        <w:tblLook w:val="0000"/>
      </w:tblPr>
      <w:tblGrid>
        <w:gridCol w:w="776"/>
        <w:gridCol w:w="510"/>
        <w:gridCol w:w="945"/>
        <w:gridCol w:w="950"/>
        <w:gridCol w:w="865"/>
        <w:gridCol w:w="1380"/>
        <w:gridCol w:w="885"/>
        <w:gridCol w:w="1350"/>
        <w:gridCol w:w="1399"/>
      </w:tblGrid>
      <w:tr w:rsidR="00C77449" w:rsidTr="00AE4C8B">
        <w:tc>
          <w:tcPr>
            <w:tcW w:w="776"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55" w:type="dxa"/>
            <w:gridSpan w:val="2"/>
            <w:vMerge w:val="restart"/>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50"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24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3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399"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C77449" w:rsidTr="00AE4C8B">
        <w:tc>
          <w:tcPr>
            <w:tcW w:w="776"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vMerge/>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50"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补偿标准</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金额</w:t>
            </w:r>
          </w:p>
        </w:tc>
        <w:tc>
          <w:tcPr>
            <w:tcW w:w="1399"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r>
      <w:tr w:rsidR="00C77449" w:rsidTr="00AE4C8B">
        <w:tc>
          <w:tcPr>
            <w:tcW w:w="776"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w:t>
            </w:r>
            <w:proofErr w:type="gramEnd"/>
            <w:r>
              <w:rPr>
                <w:rFonts w:ascii="仿宋_GB2312" w:eastAsia="仿宋_GB2312" w:hAnsi="仿宋_GB2312" w:cs="仿宋_GB2312" w:hint="eastAsia"/>
                <w:kern w:val="0"/>
                <w:sz w:val="24"/>
              </w:rPr>
              <w:t>化龙镇复甦村股份合作经济社</w:t>
            </w:r>
          </w:p>
        </w:tc>
        <w:tc>
          <w:tcPr>
            <w:tcW w:w="510"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6.6696</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1500.6600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1500.6600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3001.3200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0.5356</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120.5100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120.5100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241.0200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1.3959</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314.0775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314.0775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628.1550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0.5272</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118.6200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118.6200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237.2400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建设用地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0.3552</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79.9200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79.9200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159.8400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0.2960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66.6000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66.6000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133.2000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6885" w:type="dxa"/>
            <w:gridSpan w:val="7"/>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4400.7750</w:t>
            </w:r>
          </w:p>
        </w:tc>
      </w:tr>
    </w:tbl>
    <w:p w:rsidR="00C77449" w:rsidRDefault="00C77449" w:rsidP="00C77449">
      <w:pPr>
        <w:spacing w:line="600" w:lineRule="exact"/>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br w:type="page"/>
      </w:r>
      <w:r>
        <w:rPr>
          <w:rFonts w:ascii="方正小标宋简体" w:eastAsia="方正小标宋简体" w:hAnsi="方正小标宋简体" w:cs="方正小标宋简体" w:hint="eastAsia"/>
          <w:sz w:val="32"/>
        </w:rPr>
        <w:lastRenderedPageBreak/>
        <w:t>土地补偿费与安置补偿费一览表（五）</w:t>
      </w:r>
    </w:p>
    <w:p w:rsidR="00C77449" w:rsidRDefault="00C77449" w:rsidP="00C77449">
      <w:pPr>
        <w:spacing w:line="600" w:lineRule="exact"/>
        <w:jc w:val="right"/>
        <w:rPr>
          <w:rFonts w:ascii="仿宋_GB2312" w:eastAsia="仿宋_GB2312" w:hAnsi="仿宋_GB2312" w:cs="仿宋_GB2312"/>
          <w:sz w:val="32"/>
          <w:szCs w:val="32"/>
        </w:rPr>
      </w:pPr>
      <w:r>
        <w:rPr>
          <w:rFonts w:ascii="仿宋_GB2312" w:eastAsia="仿宋_GB2312" w:hint="eastAsia"/>
          <w:sz w:val="24"/>
        </w:rPr>
        <w:t>（单位：公顷、万元/公顷、万元）</w:t>
      </w:r>
    </w:p>
    <w:tbl>
      <w:tblPr>
        <w:tblW w:w="0" w:type="auto"/>
        <w:tblLayout w:type="fixed"/>
        <w:tblLook w:val="0000"/>
      </w:tblPr>
      <w:tblGrid>
        <w:gridCol w:w="776"/>
        <w:gridCol w:w="510"/>
        <w:gridCol w:w="945"/>
        <w:gridCol w:w="950"/>
        <w:gridCol w:w="865"/>
        <w:gridCol w:w="1380"/>
        <w:gridCol w:w="885"/>
        <w:gridCol w:w="1350"/>
        <w:gridCol w:w="1399"/>
      </w:tblGrid>
      <w:tr w:rsidR="00C77449" w:rsidTr="00AE4C8B">
        <w:tc>
          <w:tcPr>
            <w:tcW w:w="776"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55" w:type="dxa"/>
            <w:gridSpan w:val="2"/>
            <w:vMerge w:val="restart"/>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50"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24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3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399" w:type="dxa"/>
            <w:vMerge w:val="restart"/>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C77449" w:rsidTr="00AE4C8B">
        <w:tc>
          <w:tcPr>
            <w:tcW w:w="776"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vMerge/>
            <w:tcBorders>
              <w:top w:val="single" w:sz="8" w:space="0" w:color="auto"/>
              <w:left w:val="single" w:sz="8" w:space="0" w:color="auto"/>
              <w:bottom w:val="single" w:sz="8" w:space="0" w:color="000000"/>
              <w:right w:val="single" w:sz="8" w:space="0" w:color="000000"/>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50"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399" w:type="dxa"/>
            <w:vMerge/>
            <w:tcBorders>
              <w:top w:val="single" w:sz="8" w:space="0" w:color="auto"/>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r>
      <w:tr w:rsidR="00C77449" w:rsidTr="00AE4C8B">
        <w:tc>
          <w:tcPr>
            <w:tcW w:w="776"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w:t>
            </w:r>
            <w:proofErr w:type="gramEnd"/>
            <w:r>
              <w:rPr>
                <w:rFonts w:ascii="仿宋_GB2312" w:eastAsia="仿宋_GB2312" w:hAnsi="仿宋_GB2312" w:cs="仿宋_GB2312" w:hint="eastAsia"/>
                <w:kern w:val="0"/>
                <w:sz w:val="24"/>
              </w:rPr>
              <w:t>化龙镇明经村股份合作经济社</w:t>
            </w:r>
          </w:p>
        </w:tc>
        <w:tc>
          <w:tcPr>
            <w:tcW w:w="510" w:type="dxa"/>
            <w:vMerge w:val="restart"/>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3.7100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834.7500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834.7500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1669.5000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94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0.3193</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71.8425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71.8425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143.6850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1455" w:type="dxa"/>
            <w:gridSpan w:val="2"/>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0.2247</w:t>
            </w:r>
          </w:p>
        </w:tc>
        <w:tc>
          <w:tcPr>
            <w:tcW w:w="86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8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50.5575</w:t>
            </w:r>
          </w:p>
        </w:tc>
        <w:tc>
          <w:tcPr>
            <w:tcW w:w="885"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0"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50.5575</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101.1150</w:t>
            </w:r>
          </w:p>
        </w:tc>
      </w:tr>
      <w:tr w:rsidR="00C77449" w:rsidTr="00AE4C8B">
        <w:tc>
          <w:tcPr>
            <w:tcW w:w="776" w:type="dxa"/>
            <w:vMerge/>
            <w:tcBorders>
              <w:top w:val="nil"/>
              <w:left w:val="single" w:sz="8" w:space="0" w:color="auto"/>
              <w:bottom w:val="single" w:sz="8" w:space="0" w:color="000000"/>
              <w:right w:val="single" w:sz="8" w:space="0" w:color="auto"/>
            </w:tcBorders>
            <w:vAlign w:val="center"/>
          </w:tcPr>
          <w:p w:rsidR="00C77449" w:rsidRDefault="00C77449" w:rsidP="00AE4C8B">
            <w:pPr>
              <w:widowControl/>
              <w:spacing w:line="360" w:lineRule="exact"/>
              <w:jc w:val="left"/>
              <w:rPr>
                <w:rFonts w:ascii="仿宋_GB2312" w:eastAsia="仿宋_GB2312" w:hAnsi="仿宋_GB2312" w:cs="仿宋_GB2312" w:hint="eastAsia"/>
                <w:kern w:val="0"/>
                <w:sz w:val="24"/>
              </w:rPr>
            </w:pPr>
          </w:p>
        </w:tc>
        <w:tc>
          <w:tcPr>
            <w:tcW w:w="6885" w:type="dxa"/>
            <w:gridSpan w:val="7"/>
            <w:tcBorders>
              <w:top w:val="single" w:sz="8" w:space="0" w:color="auto"/>
              <w:left w:val="nil"/>
              <w:bottom w:val="single" w:sz="8" w:space="0" w:color="auto"/>
              <w:right w:val="single" w:sz="8" w:space="0" w:color="000000"/>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399" w:type="dxa"/>
            <w:tcBorders>
              <w:top w:val="nil"/>
              <w:left w:val="nil"/>
              <w:bottom w:val="single" w:sz="8" w:space="0" w:color="auto"/>
              <w:right w:val="single" w:sz="8" w:space="0" w:color="auto"/>
            </w:tcBorders>
            <w:vAlign w:val="center"/>
          </w:tcPr>
          <w:p w:rsidR="00C77449" w:rsidRDefault="00C77449" w:rsidP="00AE4C8B">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1914.3000</w:t>
            </w:r>
          </w:p>
        </w:tc>
      </w:tr>
    </w:tbl>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（二）青苗补偿费及地上附着物补偿费。征地范围内的青苗补偿费及地上附着物补偿费等其他补偿费</w:t>
      </w:r>
      <w:proofErr w:type="gramStart"/>
      <w:r>
        <w:rPr>
          <w:rFonts w:ascii="仿宋_GB2312" w:eastAsia="仿宋_GB2312" w:hint="eastAsia"/>
          <w:sz w:val="32"/>
        </w:rPr>
        <w:t>用按照</w:t>
      </w:r>
      <w:proofErr w:type="gramEnd"/>
      <w:r>
        <w:rPr>
          <w:rFonts w:ascii="仿宋_GB2312" w:eastAsia="仿宋_GB2312" w:hint="eastAsia"/>
          <w:sz w:val="32"/>
        </w:rPr>
        <w:t>《关于调整我区土地征收中青苗及地上附着物补偿标准的通知》（</w:t>
      </w:r>
      <w:proofErr w:type="gramStart"/>
      <w:r>
        <w:rPr>
          <w:rFonts w:ascii="仿宋_GB2312" w:eastAsia="仿宋_GB2312" w:hint="eastAsia"/>
          <w:sz w:val="32"/>
        </w:rPr>
        <w:t>番府〔2012〕</w:t>
      </w:r>
      <w:proofErr w:type="gramEnd"/>
      <w:r>
        <w:rPr>
          <w:rFonts w:ascii="仿宋_GB2312" w:eastAsia="仿宋_GB2312" w:hint="eastAsia"/>
          <w:sz w:val="32"/>
        </w:rPr>
        <w:t>117号）或者以评估方式（由具备资质的评估公司出具评估报告）进行补偿。</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（三）农业人口安置。本次征收土地所涉及的被安置农业人员由被征地村以货币补偿的形式安置。</w:t>
      </w:r>
      <w:proofErr w:type="gramStart"/>
      <w:r>
        <w:rPr>
          <w:rFonts w:ascii="仿宋_GB2312" w:eastAsia="仿宋_GB2312" w:hint="eastAsia"/>
          <w:sz w:val="32"/>
        </w:rPr>
        <w:t>待本征地</w:t>
      </w:r>
      <w:proofErr w:type="gramEnd"/>
      <w:r>
        <w:rPr>
          <w:rFonts w:ascii="仿宋_GB2312" w:eastAsia="仿宋_GB2312" w:hint="eastAsia"/>
          <w:sz w:val="32"/>
        </w:rPr>
        <w:t>项目获得批复同意后，由被征地农村经济组织在征地公告期内到市规划和自然资源局</w:t>
      </w:r>
      <w:proofErr w:type="gramStart"/>
      <w:r>
        <w:rPr>
          <w:rFonts w:ascii="仿宋_GB2312" w:eastAsia="仿宋_GB2312" w:hint="eastAsia"/>
          <w:sz w:val="32"/>
        </w:rPr>
        <w:t>番禺区</w:t>
      </w:r>
      <w:proofErr w:type="gramEnd"/>
      <w:r>
        <w:rPr>
          <w:rFonts w:ascii="仿宋_GB2312" w:eastAsia="仿宋_GB2312" w:hint="eastAsia"/>
          <w:sz w:val="32"/>
        </w:rPr>
        <w:t>分局领取办理安置农业人口征地农转非手续的函件。</w:t>
      </w:r>
    </w:p>
    <w:p w:rsidR="00C77449" w:rsidRDefault="00C77449" w:rsidP="00C77449">
      <w:pPr>
        <w:spacing w:line="600" w:lineRule="exact"/>
        <w:ind w:firstLineChars="200" w:firstLine="640"/>
        <w:rPr>
          <w:rFonts w:ascii="黑体" w:eastAsia="黑体" w:hAnsi="黑体" w:cs="黑体" w:hint="eastAsia"/>
          <w:sz w:val="32"/>
        </w:rPr>
      </w:pPr>
      <w:r>
        <w:rPr>
          <w:rFonts w:ascii="黑体" w:eastAsia="黑体" w:hAnsi="黑体" w:cs="黑体" w:hint="eastAsia"/>
          <w:sz w:val="32"/>
        </w:rPr>
        <w:t>三、安置措施情况</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为妥善安置被征地农民，切实解决被征地农民的生产生活出路，在保证货币安置落实的同时，我区根据《广州市人</w:t>
      </w:r>
      <w:r>
        <w:rPr>
          <w:rFonts w:ascii="仿宋_GB2312" w:eastAsia="仿宋_GB2312" w:hint="eastAsia"/>
          <w:sz w:val="32"/>
        </w:rPr>
        <w:lastRenderedPageBreak/>
        <w:t>民政府办公厅关于进一步加强征收农村集体土地留用地管理的意见》（穗府办</w:t>
      </w:r>
      <w:proofErr w:type="gramStart"/>
      <w:r>
        <w:rPr>
          <w:rFonts w:ascii="仿宋_GB2312" w:eastAsia="仿宋_GB2312" w:hint="eastAsia"/>
          <w:sz w:val="32"/>
        </w:rPr>
        <w:t>规</w:t>
      </w:r>
      <w:proofErr w:type="gramEnd"/>
      <w:r>
        <w:rPr>
          <w:rFonts w:ascii="仿宋_GB2312" w:eastAsia="仿宋_GB2312" w:hint="eastAsia"/>
          <w:sz w:val="32"/>
        </w:rPr>
        <w:t>〔2018〕17号），按实际征收土地面积的10%的标准，为被征地村集体计算留用地指标。（被征地农民养老保障安置情况，详见《被征地农民养老保障方案》）</w:t>
      </w:r>
    </w:p>
    <w:p w:rsidR="00C77449" w:rsidRDefault="00C77449" w:rsidP="00C77449">
      <w:pPr>
        <w:spacing w:line="600" w:lineRule="exact"/>
        <w:ind w:firstLineChars="200" w:firstLine="640"/>
        <w:rPr>
          <w:rFonts w:ascii="黑体" w:eastAsia="黑体" w:hAnsi="黑体" w:cs="黑体" w:hint="eastAsia"/>
          <w:sz w:val="32"/>
        </w:rPr>
      </w:pPr>
      <w:r>
        <w:rPr>
          <w:rFonts w:ascii="黑体" w:eastAsia="黑体" w:hAnsi="黑体" w:cs="黑体" w:hint="eastAsia"/>
          <w:sz w:val="32"/>
        </w:rPr>
        <w:t>四、其他事项</w:t>
      </w:r>
    </w:p>
    <w:p w:rsidR="00C77449" w:rsidRDefault="00C77449" w:rsidP="00C77449">
      <w:pPr>
        <w:spacing w:line="600" w:lineRule="exact"/>
        <w:ind w:firstLineChars="200" w:firstLine="640"/>
        <w:rPr>
          <w:rFonts w:ascii="仿宋_GB2312" w:eastAsia="仿宋_GB2312" w:hint="eastAsia"/>
          <w:sz w:val="32"/>
        </w:rPr>
      </w:pPr>
      <w:r>
        <w:rPr>
          <w:rFonts w:ascii="仿宋_GB2312" w:eastAsia="仿宋_GB2312" w:hint="eastAsia"/>
          <w:sz w:val="32"/>
        </w:rPr>
        <w:t>根据《中华人民共和国土地管理法实施条例》第二十五条的规定，若当事人对本征地补偿安置标准有异议，不影响本方案的组织实施。</w:t>
      </w:r>
    </w:p>
    <w:p w:rsidR="008D5192" w:rsidRPr="00C77449" w:rsidRDefault="008D5192"/>
    <w:sectPr w:rsidR="008D5192" w:rsidRPr="00C77449" w:rsidSect="008D51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1A" w:rsidRDefault="00A9161A" w:rsidP="00C77449">
      <w:r>
        <w:separator/>
      </w:r>
    </w:p>
  </w:endnote>
  <w:endnote w:type="continuationSeparator" w:id="0">
    <w:p w:rsidR="00A9161A" w:rsidRDefault="00A9161A" w:rsidP="00C77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1A" w:rsidRDefault="00A9161A" w:rsidP="00C77449">
      <w:r>
        <w:separator/>
      </w:r>
    </w:p>
  </w:footnote>
  <w:footnote w:type="continuationSeparator" w:id="0">
    <w:p w:rsidR="00A9161A" w:rsidRDefault="00A9161A" w:rsidP="00C77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449"/>
    <w:rsid w:val="008D5192"/>
    <w:rsid w:val="00A9161A"/>
    <w:rsid w:val="00C77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4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7449"/>
    <w:rPr>
      <w:sz w:val="18"/>
      <w:szCs w:val="18"/>
    </w:rPr>
  </w:style>
  <w:style w:type="paragraph" w:styleId="a4">
    <w:name w:val="footer"/>
    <w:basedOn w:val="a"/>
    <w:link w:val="Char0"/>
    <w:uiPriority w:val="99"/>
    <w:semiHidden/>
    <w:unhideWhenUsed/>
    <w:rsid w:val="00C774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74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2021-03-24T10:19:00Z</dcterms:created>
  <dcterms:modified xsi:type="dcterms:W3CDTF">2021-03-24T10:19:00Z</dcterms:modified>
</cp:coreProperties>
</file>