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5座巡逻车技术参数</w:t>
      </w:r>
    </w:p>
    <w:tbl>
      <w:tblPr>
        <w:tblStyle w:val="3"/>
        <w:tblW w:w="9800" w:type="dxa"/>
        <w:tblInd w:w="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62"/>
        <w:gridCol w:w="2119"/>
        <w:gridCol w:w="1645"/>
        <w:gridCol w:w="1925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03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460" w:lineRule="exact"/>
              <w:ind w:right="210" w:right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460" w:lineRule="exact"/>
              <w:ind w:right="210" w:righ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2119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460" w:lineRule="exact"/>
              <w:ind w:right="210" w:right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    号</w:t>
            </w:r>
          </w:p>
        </w:tc>
        <w:tc>
          <w:tcPr>
            <w:tcW w:w="164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spacing w:line="460" w:lineRule="exact"/>
              <w:ind w:right="210" w:rightChars="10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竞标底价</w:t>
            </w:r>
          </w:p>
        </w:tc>
        <w:tc>
          <w:tcPr>
            <w:tcW w:w="1925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spacing w:line="460" w:lineRule="exact"/>
              <w:ind w:right="210" w:rightChars="1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加空调价格</w:t>
            </w:r>
          </w:p>
        </w:tc>
        <w:tc>
          <w:tcPr>
            <w:tcW w:w="174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spacing w:line="460" w:lineRule="exact"/>
              <w:ind w:left="210" w:leftChars="100" w:right="210" w:right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03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460" w:lineRule="exact"/>
              <w:ind w:left="210" w:leftChars="100" w:right="210" w:rightChars="10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460" w:lineRule="exact"/>
              <w:ind w:right="210" w:rightChars="100"/>
              <w:jc w:val="both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杉东</w:t>
            </w:r>
          </w:p>
        </w:tc>
        <w:tc>
          <w:tcPr>
            <w:tcW w:w="2119" w:type="dxa"/>
            <w:vAlign w:val="center"/>
          </w:tcPr>
          <w:p>
            <w:pPr>
              <w:tabs>
                <w:tab w:val="left" w:pos="720"/>
              </w:tabs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T200</w:t>
            </w:r>
          </w:p>
        </w:tc>
        <w:tc>
          <w:tcPr>
            <w:tcW w:w="164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spacing w:line="460" w:lineRule="exact"/>
              <w:ind w:left="210" w:leftChars="100" w:right="210" w:rightChars="100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  <w:t>28500</w:t>
            </w:r>
          </w:p>
        </w:tc>
        <w:tc>
          <w:tcPr>
            <w:tcW w:w="1925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spacing w:line="460" w:lineRule="exact"/>
              <w:ind w:left="210" w:leftChars="100" w:right="210" w:rightChars="100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74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snapToGrid w:val="0"/>
              <w:spacing w:line="460" w:lineRule="exact"/>
              <w:ind w:right="210" w:rightChars="100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  <w:t>含税含运</w:t>
            </w:r>
          </w:p>
        </w:tc>
      </w:tr>
    </w:tbl>
    <w:p>
      <w:pPr>
        <w:tabs>
          <w:tab w:val="left" w:pos="1168"/>
        </w:tabs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3"/>
        <w:tblW w:w="97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93"/>
        <w:gridCol w:w="89"/>
        <w:gridCol w:w="2474"/>
        <w:gridCol w:w="530"/>
        <w:gridCol w:w="1440"/>
        <w:gridCol w:w="236"/>
        <w:gridCol w:w="304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车型状态描述：</w:t>
            </w:r>
          </w:p>
          <w:p>
            <w:pPr>
              <w:ind w:firstLine="630" w:firstLineChars="30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此车型为</w:t>
            </w:r>
            <w:r>
              <w:rPr>
                <w:rFonts w:hint="eastAsia" w:ascii="宋体" w:hAnsi="宋体"/>
                <w:lang w:eastAsia="zh-CN"/>
              </w:rPr>
              <w:t>双排</w:t>
            </w:r>
            <w:r>
              <w:rPr>
                <w:rFonts w:hint="eastAsia" w:ascii="宋体" w:hAnsi="宋体"/>
                <w:lang w:val="en-US" w:eastAsia="zh-CN"/>
              </w:rPr>
              <w:t>5座</w:t>
            </w:r>
            <w:r>
              <w:rPr>
                <w:rFonts w:hint="eastAsia" w:ascii="宋体" w:hAnsi="宋体"/>
                <w:lang w:eastAsia="zh-CN"/>
              </w:rPr>
              <w:t>巡逻车</w:t>
            </w:r>
            <w:r>
              <w:rPr>
                <w:rFonts w:hint="eastAsia" w:ascii="宋体" w:hAnsi="宋体"/>
              </w:rPr>
              <w:t>，驱动系统配置为</w:t>
            </w:r>
            <w:r>
              <w:rPr>
                <w:rFonts w:hint="eastAsia" w:ascii="宋体" w:hAnsi="宋体"/>
                <w:lang w:val="en-US" w:eastAsia="zh-CN"/>
              </w:rPr>
              <w:t>72v4000w电机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100"/>
                <w:sz w:val="24"/>
              </w:rPr>
            </w:pPr>
            <w:r>
              <w:rPr>
                <w:rFonts w:hint="eastAsia" w:ascii="宋体" w:hAnsi="宋体"/>
                <w:b/>
                <w:spacing w:val="100"/>
                <w:sz w:val="24"/>
              </w:rPr>
              <w:t>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整备质量：  (kg)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760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载重：       （kg）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外形尺寸：  （mm）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3300</w:t>
            </w:r>
            <w:r>
              <w:rPr>
                <w:rFonts w:ascii="宋体" w:hAnsi="宋体"/>
                <w:color w:val="auto"/>
              </w:rPr>
              <w:t>*1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65</w:t>
            </w:r>
            <w:r>
              <w:rPr>
                <w:rFonts w:ascii="宋体" w:hAnsi="宋体"/>
                <w:color w:val="auto"/>
              </w:rPr>
              <w:t>0*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1900（含警灯）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轴距：     （mm）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前轮距：     （mm）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1420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后轮距：   （mm）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最小离地间隙：（mm）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300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转弯半径：    （m）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最高车速：   (km/h）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爬坡能力：     (%)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续航里程：    (km）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80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制动距离：    (m）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≦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100"/>
              </w:rPr>
            </w:pPr>
            <w:r>
              <w:rPr>
                <w:rFonts w:hint="eastAsia" w:ascii="宋体" w:hAnsi="宋体"/>
                <w:b/>
                <w:color w:val="auto"/>
                <w:spacing w:val="100"/>
                <w:sz w:val="24"/>
              </w:rPr>
              <w:t>系统配置：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动力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系统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电机：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72v4000w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控制器：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英博尔智能控制器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电池：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充电器：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72v</w:t>
            </w:r>
            <w:r>
              <w:rPr>
                <w:rFonts w:ascii="宋体" w:hAnsi="宋体"/>
                <w:color w:val="auto"/>
              </w:rPr>
              <w:t>/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30</w:t>
            </w:r>
            <w:r>
              <w:rPr>
                <w:rFonts w:ascii="宋体" w:hAnsi="宋体"/>
                <w:color w:val="auto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加速器：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电阻式，0-5K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DC转换器：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英博尔 </w:t>
            </w:r>
            <w:r>
              <w:rPr>
                <w:rFonts w:ascii="宋体" w:hAnsi="宋体"/>
                <w:color w:val="auto"/>
              </w:rPr>
              <w:t>DC12V/30A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制动传动系统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传动方式：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机电一体式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变速器：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前桥：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麦弗逊式独立悬挂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后桥：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半浮式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行车制动：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四轮液压制动，</w:t>
            </w:r>
            <w:r>
              <w:rPr>
                <w:rFonts w:hint="eastAsia" w:ascii="宋体" w:hAnsi="宋体"/>
                <w:color w:val="auto"/>
                <w:lang w:eastAsia="zh-CN"/>
              </w:rPr>
              <w:t>真空</w:t>
            </w:r>
            <w:r>
              <w:rPr>
                <w:rFonts w:hint="eastAsia" w:ascii="宋体" w:hAnsi="宋体"/>
                <w:color w:val="auto"/>
              </w:rPr>
              <w:t>助力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驻车制动：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机械式手驻车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转向行驶系统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前悬架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麦弗逊式独立悬挂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后</w:t>
            </w:r>
            <w:r>
              <w:rPr>
                <w:rFonts w:hint="eastAsia" w:ascii="宋体" w:hAnsi="宋体"/>
                <w:color w:val="auto"/>
                <w:lang w:eastAsia="zh-CN"/>
              </w:rPr>
              <w:t>悬挂系统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螺旋弹簧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+阻尼器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轮胎：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</w:rPr>
              <w:t>5/70R1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ascii="宋体" w:hAnsi="宋体"/>
                <w:color w:val="auto"/>
              </w:rPr>
              <w:t xml:space="preserve"> 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轮辋：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铁</w:t>
            </w:r>
            <w:r>
              <w:rPr>
                <w:rFonts w:hint="eastAsia" w:ascii="宋体" w:hAnsi="宋体"/>
                <w:color w:val="auto"/>
              </w:rPr>
              <w:t>轮辋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转向器：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循环球式，无助力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方向盘：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PU发泡，仿皮革包覆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电器系统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车灯：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标配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仪表：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公制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车身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车身：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铁壳一体冲压全承载车身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风挡玻璃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货箱：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扶手：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钢管+PU扶手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车</w:t>
            </w:r>
            <w:r>
              <w:rPr>
                <w:rFonts w:hint="eastAsia" w:ascii="宋体" w:hAnsi="宋体"/>
                <w:color w:val="auto"/>
                <w:lang w:eastAsia="zh-CN"/>
              </w:rPr>
              <w:t>窗</w:t>
            </w:r>
            <w:r>
              <w:rPr>
                <w:rFonts w:hint="eastAsia" w:ascii="宋体" w:hAnsi="宋体"/>
                <w:color w:val="auto"/>
              </w:rPr>
              <w:t>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底盘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巡逻车专用底盘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车身附件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侧视镜：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标配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内视镜：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地毯：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圆点橡胶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座椅：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仿皮革，平板海绵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遮阳帘：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选配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遮雨帘：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安全带：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两点式(选配)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急停开关：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音响：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CD,双扬声器 （选配）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配置：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选配</w:t>
            </w:r>
          </w:p>
        </w:tc>
      </w:tr>
    </w:tbl>
    <w:p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参考车型：</w:t>
      </w:r>
    </w:p>
    <w:p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5587365" cy="4809490"/>
            <wp:effectExtent l="0" t="0" r="13335" b="10160"/>
            <wp:docPr id="1" name="图片 1" descr="5ba67aac6d1b6bbc9aaa7a9489d49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a67aac6d1b6bbc9aaa7a9489d49ac"/>
                    <pic:cNvPicPr>
                      <a:picLocks noChangeAspect="1"/>
                    </pic:cNvPicPr>
                  </pic:nvPicPr>
                  <pic:blipFill>
                    <a:blip r:embed="rId4"/>
                    <a:srcRect l="19040" t="14970" r="10941" b="4669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4809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87BB4"/>
    <w:rsid w:val="3CB87BB4"/>
    <w:rsid w:val="4CA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石基镇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2021-05-10T02:19:00Z</dcterms:created>
  <dc:creator>MY-PC</dc:creator>
  <cp:lastModifiedBy>MY-PC</cp:lastModifiedBy>
  <dcterms:modified xsi:type="dcterms:W3CDTF">2021-05-14T01:45:17Z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