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left"/>
        <w:textAlignment w:val="center"/>
        <w:rPr>
          <w:rFonts w:ascii="黑体" w:hAnsi="黑体" w:eastAsia="黑体" w:cs="宋体"/>
          <w:sz w:val="32"/>
          <w:szCs w:val="32"/>
        </w:rPr>
      </w:pPr>
      <w:r>
        <w:rPr>
          <w:rFonts w:hint="eastAsia" w:ascii="黑体" w:hAnsi="黑体" w:eastAsia="黑体" w:cs="宋体"/>
          <w:sz w:val="32"/>
          <w:szCs w:val="32"/>
        </w:rPr>
        <w:t>附件</w:t>
      </w:r>
      <w:r>
        <w:rPr>
          <w:rFonts w:ascii="黑体" w:hAnsi="黑体" w:eastAsia="黑体" w:cs="宋体"/>
          <w:sz w:val="32"/>
          <w:szCs w:val="32"/>
        </w:rPr>
        <w:t xml:space="preserve">1 </w:t>
      </w:r>
    </w:p>
    <w:p>
      <w:pPr>
        <w:widowControl/>
        <w:jc w:val="center"/>
        <w:textAlignment w:val="center"/>
        <w:rPr>
          <w:rFonts w:hint="eastAsia" w:ascii="方正小标宋简体" w:hAnsi="方正小标宋简体" w:eastAsia="方正小标宋简体" w:cs="方正小标宋简体"/>
          <w:snapToGrid w:val="0"/>
          <w:sz w:val="44"/>
          <w:szCs w:val="24"/>
        </w:rPr>
      </w:pPr>
      <w:r>
        <w:rPr>
          <w:rFonts w:hint="eastAsia" w:ascii="方正小标宋简体" w:hAnsi="方正小标宋简体" w:eastAsia="方正小标宋简体" w:cs="方正小标宋简体"/>
          <w:snapToGrid w:val="0"/>
          <w:sz w:val="44"/>
          <w:szCs w:val="24"/>
        </w:rPr>
        <w:t>本次检验项目</w:t>
      </w:r>
    </w:p>
    <w:tbl>
      <w:tblPr>
        <w:tblStyle w:val="8"/>
        <w:tblW w:w="14042"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68"/>
        <w:gridCol w:w="1069"/>
        <w:gridCol w:w="1057"/>
        <w:gridCol w:w="1103"/>
        <w:gridCol w:w="1023"/>
        <w:gridCol w:w="4010"/>
        <w:gridCol w:w="5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4" w:hRule="atLeast"/>
        </w:trPr>
        <w:tc>
          <w:tcPr>
            <w:tcW w:w="568" w:type="dxa"/>
            <w:vMerge w:val="restart"/>
            <w:vAlign w:val="center"/>
          </w:tcPr>
          <w:p>
            <w:pPr>
              <w:widowControl/>
              <w:snapToGrid w:val="0"/>
              <w:spacing w:line="360" w:lineRule="exact"/>
              <w:jc w:val="center"/>
              <w:textAlignment w:val="center"/>
              <w:rPr>
                <w:rFonts w:hint="eastAsia" w:ascii="宋体" w:hAnsi="宋体" w:cs="宋体"/>
                <w:b/>
                <w:kern w:val="0"/>
                <w:sz w:val="18"/>
                <w:szCs w:val="18"/>
              </w:rPr>
            </w:pPr>
            <w:r>
              <w:rPr>
                <w:rFonts w:hint="eastAsia" w:ascii="宋体" w:hAnsi="宋体" w:cs="宋体"/>
                <w:b/>
                <w:kern w:val="0"/>
                <w:sz w:val="18"/>
                <w:szCs w:val="18"/>
              </w:rPr>
              <w:t>序号</w:t>
            </w:r>
          </w:p>
        </w:tc>
        <w:tc>
          <w:tcPr>
            <w:tcW w:w="1069" w:type="dxa"/>
            <w:vAlign w:val="center"/>
          </w:tcPr>
          <w:p>
            <w:pPr>
              <w:widowControl/>
              <w:snapToGrid w:val="0"/>
              <w:spacing w:line="360" w:lineRule="exact"/>
              <w:jc w:val="center"/>
              <w:textAlignment w:val="center"/>
              <w:rPr>
                <w:rFonts w:hint="eastAsia" w:ascii="宋体" w:hAnsi="宋体" w:cs="宋体"/>
                <w:b/>
                <w:kern w:val="0"/>
                <w:sz w:val="18"/>
                <w:szCs w:val="18"/>
              </w:rPr>
            </w:pPr>
            <w:r>
              <w:rPr>
                <w:rFonts w:hint="eastAsia" w:ascii="宋体" w:hAnsi="宋体" w:cs="宋体"/>
                <w:b/>
                <w:kern w:val="0"/>
                <w:sz w:val="18"/>
                <w:szCs w:val="18"/>
              </w:rPr>
              <w:t>食品大类</w:t>
            </w:r>
          </w:p>
        </w:tc>
        <w:tc>
          <w:tcPr>
            <w:tcW w:w="1057" w:type="dxa"/>
            <w:vAlign w:val="center"/>
          </w:tcPr>
          <w:p>
            <w:pPr>
              <w:widowControl/>
              <w:snapToGrid w:val="0"/>
              <w:spacing w:line="360" w:lineRule="exact"/>
              <w:jc w:val="center"/>
              <w:textAlignment w:val="center"/>
              <w:rPr>
                <w:rFonts w:hint="eastAsia" w:ascii="宋体" w:hAnsi="宋体" w:cs="宋体"/>
                <w:b/>
                <w:kern w:val="0"/>
                <w:sz w:val="18"/>
                <w:szCs w:val="18"/>
              </w:rPr>
            </w:pPr>
            <w:r>
              <w:rPr>
                <w:rFonts w:hint="eastAsia" w:ascii="宋体" w:hAnsi="宋体" w:cs="宋体"/>
                <w:b/>
                <w:kern w:val="0"/>
                <w:sz w:val="18"/>
                <w:szCs w:val="18"/>
              </w:rPr>
              <w:t>食品亚类</w:t>
            </w:r>
          </w:p>
        </w:tc>
        <w:tc>
          <w:tcPr>
            <w:tcW w:w="1103" w:type="dxa"/>
            <w:vAlign w:val="center"/>
          </w:tcPr>
          <w:p>
            <w:pPr>
              <w:widowControl/>
              <w:snapToGrid w:val="0"/>
              <w:spacing w:line="360" w:lineRule="exact"/>
              <w:jc w:val="center"/>
              <w:textAlignment w:val="center"/>
              <w:rPr>
                <w:rFonts w:hint="eastAsia" w:ascii="宋体" w:hAnsi="宋体" w:cs="宋体"/>
                <w:b/>
                <w:kern w:val="0"/>
                <w:sz w:val="18"/>
                <w:szCs w:val="18"/>
              </w:rPr>
            </w:pPr>
            <w:r>
              <w:rPr>
                <w:rFonts w:hint="eastAsia" w:ascii="宋体" w:hAnsi="宋体" w:cs="宋体"/>
                <w:b/>
                <w:kern w:val="0"/>
                <w:sz w:val="18"/>
                <w:szCs w:val="18"/>
              </w:rPr>
              <w:t>食品品种</w:t>
            </w:r>
          </w:p>
        </w:tc>
        <w:tc>
          <w:tcPr>
            <w:tcW w:w="1023" w:type="dxa"/>
            <w:tcBorders>
              <w:bottom w:val="single" w:color="auto" w:sz="4" w:space="0"/>
            </w:tcBorders>
            <w:vAlign w:val="center"/>
          </w:tcPr>
          <w:p>
            <w:pPr>
              <w:widowControl/>
              <w:snapToGrid w:val="0"/>
              <w:spacing w:line="360" w:lineRule="exact"/>
              <w:jc w:val="center"/>
              <w:textAlignment w:val="center"/>
              <w:rPr>
                <w:rFonts w:hint="eastAsia" w:ascii="宋体" w:hAnsi="宋体" w:cs="宋体"/>
                <w:b/>
                <w:kern w:val="0"/>
                <w:sz w:val="18"/>
                <w:szCs w:val="18"/>
              </w:rPr>
            </w:pPr>
            <w:r>
              <w:rPr>
                <w:rFonts w:hint="eastAsia" w:ascii="宋体" w:hAnsi="宋体" w:cs="宋体"/>
                <w:b/>
                <w:kern w:val="0"/>
                <w:sz w:val="18"/>
                <w:szCs w:val="18"/>
              </w:rPr>
              <w:t>食品细类</w:t>
            </w:r>
          </w:p>
        </w:tc>
        <w:tc>
          <w:tcPr>
            <w:tcW w:w="4010" w:type="dxa"/>
            <w:vMerge w:val="restart"/>
            <w:vAlign w:val="center"/>
          </w:tcPr>
          <w:p>
            <w:pPr>
              <w:widowControl/>
              <w:snapToGrid w:val="0"/>
              <w:spacing w:line="360" w:lineRule="exact"/>
              <w:jc w:val="center"/>
              <w:textAlignment w:val="center"/>
              <w:rPr>
                <w:rFonts w:hint="eastAsia" w:ascii="宋体" w:hAnsi="宋体" w:cs="宋体"/>
                <w:b/>
                <w:kern w:val="0"/>
                <w:sz w:val="18"/>
                <w:szCs w:val="18"/>
              </w:rPr>
            </w:pPr>
            <w:r>
              <w:rPr>
                <w:rFonts w:hint="eastAsia" w:ascii="宋体" w:hAnsi="宋体" w:cs="宋体"/>
                <w:b/>
                <w:kern w:val="0"/>
                <w:sz w:val="18"/>
                <w:szCs w:val="18"/>
              </w:rPr>
              <w:t>抽检依据</w:t>
            </w:r>
          </w:p>
        </w:tc>
        <w:tc>
          <w:tcPr>
            <w:tcW w:w="5212" w:type="dxa"/>
            <w:vMerge w:val="restart"/>
            <w:vAlign w:val="center"/>
          </w:tcPr>
          <w:p>
            <w:pPr>
              <w:widowControl/>
              <w:snapToGrid w:val="0"/>
              <w:spacing w:line="360" w:lineRule="exact"/>
              <w:jc w:val="center"/>
              <w:textAlignment w:val="center"/>
              <w:rPr>
                <w:rFonts w:hint="eastAsia" w:ascii="宋体" w:hAnsi="宋体" w:cs="宋体"/>
                <w:b/>
                <w:kern w:val="0"/>
                <w:sz w:val="18"/>
                <w:szCs w:val="18"/>
              </w:rPr>
            </w:pPr>
            <w:r>
              <w:rPr>
                <w:rFonts w:hint="eastAsia" w:ascii="宋体" w:hAnsi="宋体" w:cs="宋体"/>
                <w:b/>
                <w:kern w:val="0"/>
                <w:sz w:val="18"/>
                <w:szCs w:val="18"/>
              </w:rPr>
              <w:t>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4" w:hRule="atLeast"/>
        </w:trPr>
        <w:tc>
          <w:tcPr>
            <w:tcW w:w="568" w:type="dxa"/>
            <w:vMerge w:val="continue"/>
            <w:vAlign w:val="center"/>
          </w:tcPr>
          <w:p>
            <w:pPr>
              <w:widowControl/>
              <w:snapToGrid w:val="0"/>
              <w:spacing w:line="360" w:lineRule="exact"/>
              <w:jc w:val="center"/>
              <w:textAlignment w:val="center"/>
              <w:rPr>
                <w:rFonts w:hint="eastAsia" w:ascii="宋体" w:hAnsi="宋体" w:cs="宋体"/>
                <w:b/>
                <w:kern w:val="0"/>
                <w:sz w:val="18"/>
                <w:szCs w:val="18"/>
              </w:rPr>
            </w:pPr>
          </w:p>
        </w:tc>
        <w:tc>
          <w:tcPr>
            <w:tcW w:w="1069" w:type="dxa"/>
            <w:vAlign w:val="center"/>
          </w:tcPr>
          <w:p>
            <w:pPr>
              <w:widowControl/>
              <w:snapToGrid w:val="0"/>
              <w:spacing w:line="360" w:lineRule="exact"/>
              <w:jc w:val="center"/>
              <w:textAlignment w:val="center"/>
              <w:rPr>
                <w:rFonts w:hint="eastAsia" w:ascii="宋体" w:hAnsi="宋体" w:cs="宋体"/>
                <w:b/>
                <w:kern w:val="0"/>
                <w:sz w:val="18"/>
                <w:szCs w:val="18"/>
              </w:rPr>
            </w:pPr>
            <w:r>
              <w:rPr>
                <w:rFonts w:hint="eastAsia" w:ascii="宋体" w:hAnsi="宋体" w:cs="宋体"/>
                <w:b/>
                <w:kern w:val="0"/>
                <w:sz w:val="18"/>
                <w:szCs w:val="18"/>
              </w:rPr>
              <w:t>（一级）</w:t>
            </w:r>
          </w:p>
        </w:tc>
        <w:tc>
          <w:tcPr>
            <w:tcW w:w="1057" w:type="dxa"/>
            <w:vAlign w:val="center"/>
          </w:tcPr>
          <w:p>
            <w:pPr>
              <w:widowControl/>
              <w:snapToGrid w:val="0"/>
              <w:spacing w:line="360" w:lineRule="exact"/>
              <w:jc w:val="center"/>
              <w:textAlignment w:val="center"/>
              <w:rPr>
                <w:rFonts w:hint="eastAsia" w:ascii="宋体" w:hAnsi="宋体" w:cs="宋体"/>
                <w:b/>
                <w:kern w:val="0"/>
                <w:sz w:val="18"/>
                <w:szCs w:val="18"/>
              </w:rPr>
            </w:pPr>
            <w:r>
              <w:rPr>
                <w:rFonts w:hint="eastAsia" w:ascii="宋体" w:hAnsi="宋体" w:cs="宋体"/>
                <w:b/>
                <w:kern w:val="0"/>
                <w:sz w:val="18"/>
                <w:szCs w:val="18"/>
              </w:rPr>
              <w:t>（二级）</w:t>
            </w:r>
          </w:p>
        </w:tc>
        <w:tc>
          <w:tcPr>
            <w:tcW w:w="1103" w:type="dxa"/>
            <w:vAlign w:val="center"/>
          </w:tcPr>
          <w:p>
            <w:pPr>
              <w:widowControl/>
              <w:snapToGrid w:val="0"/>
              <w:spacing w:line="360" w:lineRule="exact"/>
              <w:jc w:val="center"/>
              <w:textAlignment w:val="center"/>
              <w:rPr>
                <w:rFonts w:hint="eastAsia" w:ascii="宋体" w:hAnsi="宋体" w:cs="宋体"/>
                <w:b/>
                <w:kern w:val="0"/>
                <w:sz w:val="18"/>
                <w:szCs w:val="18"/>
              </w:rPr>
            </w:pPr>
            <w:r>
              <w:rPr>
                <w:rFonts w:hint="eastAsia" w:ascii="宋体" w:hAnsi="宋体" w:cs="宋体"/>
                <w:b/>
                <w:kern w:val="0"/>
                <w:sz w:val="18"/>
                <w:szCs w:val="18"/>
              </w:rPr>
              <w:t>（三级）</w:t>
            </w:r>
          </w:p>
        </w:tc>
        <w:tc>
          <w:tcPr>
            <w:tcW w:w="1023" w:type="dxa"/>
            <w:tcBorders>
              <w:bottom w:val="single" w:color="auto" w:sz="4" w:space="0"/>
            </w:tcBorders>
            <w:vAlign w:val="center"/>
          </w:tcPr>
          <w:p>
            <w:pPr>
              <w:widowControl/>
              <w:snapToGrid w:val="0"/>
              <w:spacing w:line="360" w:lineRule="exact"/>
              <w:jc w:val="center"/>
              <w:textAlignment w:val="center"/>
              <w:rPr>
                <w:rFonts w:hint="eastAsia" w:ascii="宋体" w:hAnsi="宋体" w:cs="宋体"/>
                <w:b/>
                <w:kern w:val="0"/>
                <w:sz w:val="18"/>
                <w:szCs w:val="18"/>
              </w:rPr>
            </w:pPr>
            <w:r>
              <w:rPr>
                <w:rFonts w:hint="eastAsia" w:ascii="宋体" w:hAnsi="宋体" w:cs="宋体"/>
                <w:b/>
                <w:kern w:val="0"/>
                <w:sz w:val="18"/>
                <w:szCs w:val="18"/>
              </w:rPr>
              <w:t>（四级）</w:t>
            </w:r>
          </w:p>
        </w:tc>
        <w:tc>
          <w:tcPr>
            <w:tcW w:w="4010" w:type="dxa"/>
            <w:vMerge w:val="continue"/>
            <w:vAlign w:val="center"/>
          </w:tcPr>
          <w:p>
            <w:pPr>
              <w:widowControl/>
              <w:snapToGrid w:val="0"/>
              <w:spacing w:line="360" w:lineRule="exact"/>
              <w:jc w:val="center"/>
              <w:textAlignment w:val="center"/>
              <w:rPr>
                <w:rFonts w:hint="eastAsia" w:ascii="宋体" w:hAnsi="宋体" w:cs="宋体"/>
                <w:b/>
                <w:kern w:val="0"/>
                <w:sz w:val="18"/>
                <w:szCs w:val="18"/>
              </w:rPr>
            </w:pPr>
          </w:p>
        </w:tc>
        <w:tc>
          <w:tcPr>
            <w:tcW w:w="5212" w:type="dxa"/>
            <w:vMerge w:val="continue"/>
            <w:vAlign w:val="center"/>
          </w:tcPr>
          <w:p>
            <w:pPr>
              <w:widowControl/>
              <w:snapToGrid w:val="0"/>
              <w:spacing w:line="360" w:lineRule="exact"/>
              <w:jc w:val="center"/>
              <w:textAlignment w:val="center"/>
              <w:rPr>
                <w:rFonts w:hint="eastAsia" w:ascii="宋体" w:hAnsi="宋体" w:cs="宋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4" w:hRule="atLeast"/>
        </w:trPr>
        <w:tc>
          <w:tcPr>
            <w:tcW w:w="568" w:type="dxa"/>
            <w:vMerge w:val="restart"/>
            <w:vAlign w:val="center"/>
          </w:tcPr>
          <w:p>
            <w:pPr>
              <w:widowControl/>
              <w:snapToGrid w:val="0"/>
              <w:spacing w:line="360" w:lineRule="exact"/>
              <w:jc w:val="center"/>
              <w:rPr>
                <w:rFonts w:hint="eastAsia" w:cs="宋体" w:asciiTheme="minorEastAsia" w:hAnsiTheme="minorEastAsia" w:eastAsiaTheme="minorEastAsia"/>
                <w:bCs/>
                <w:szCs w:val="21"/>
                <w:lang w:val="en-US" w:eastAsia="zh-CN"/>
              </w:rPr>
            </w:pPr>
            <w:r>
              <w:rPr>
                <w:rFonts w:hint="eastAsia" w:cs="宋体" w:asciiTheme="minorEastAsia" w:hAnsiTheme="minorEastAsia" w:eastAsiaTheme="minorEastAsia"/>
                <w:bCs/>
                <w:szCs w:val="21"/>
                <w:lang w:val="en-US" w:eastAsia="zh-CN"/>
              </w:rPr>
              <w:t>1</w:t>
            </w:r>
          </w:p>
        </w:tc>
        <w:tc>
          <w:tcPr>
            <w:tcW w:w="1069" w:type="dxa"/>
            <w:vMerge w:val="restart"/>
            <w:vAlign w:val="center"/>
          </w:tcPr>
          <w:p>
            <w:pPr>
              <w:snapToGrid w:val="0"/>
              <w:jc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eastAsia="zh-CN"/>
              </w:rPr>
              <w:t>保健食品</w:t>
            </w:r>
          </w:p>
        </w:tc>
        <w:tc>
          <w:tcPr>
            <w:tcW w:w="1057" w:type="dxa"/>
            <w:vMerge w:val="restart"/>
            <w:vAlign w:val="center"/>
          </w:tcPr>
          <w:p>
            <w:pPr>
              <w:widowControl/>
              <w:snapToGrid w:val="0"/>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eastAsia="zh-CN"/>
              </w:rPr>
              <w:t>保健食品</w:t>
            </w:r>
          </w:p>
        </w:tc>
        <w:tc>
          <w:tcPr>
            <w:tcW w:w="1103" w:type="dxa"/>
            <w:vMerge w:val="restart"/>
            <w:vAlign w:val="center"/>
          </w:tcPr>
          <w:p>
            <w:pPr>
              <w:keepNext w:val="0"/>
              <w:keepLines w:val="0"/>
              <w:widowControl/>
              <w:suppressLineNumbers w:val="0"/>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eastAsia="zh-CN"/>
              </w:rPr>
              <w:t>保健食品</w:t>
            </w:r>
          </w:p>
        </w:tc>
        <w:tc>
          <w:tcPr>
            <w:tcW w:w="1023" w:type="dxa"/>
            <w:vAlign w:val="center"/>
          </w:tcPr>
          <w:p>
            <w:pPr>
              <w:keepNext w:val="0"/>
              <w:keepLines w:val="0"/>
              <w:widowControl/>
              <w:suppressLineNumbers w:val="0"/>
              <w:jc w:val="center"/>
              <w:textAlignment w:val="center"/>
              <w:rPr>
                <w:rFonts w:hint="eastAsia" w:cs="宋体" w:asciiTheme="minorEastAsia" w:hAnsiTheme="minorEastAsia" w:eastAsiaTheme="minorEastAsia"/>
                <w:kern w:val="0"/>
                <w:szCs w:val="21"/>
              </w:rPr>
            </w:pPr>
            <w:r>
              <w:rPr>
                <w:rFonts w:hint="eastAsia" w:ascii="宋体" w:hAnsi="宋体" w:eastAsia="宋体" w:cs="宋体"/>
                <w:i w:val="0"/>
                <w:iCs w:val="0"/>
                <w:color w:val="000000"/>
                <w:kern w:val="0"/>
                <w:sz w:val="18"/>
                <w:szCs w:val="18"/>
                <w:u w:val="none"/>
                <w:lang w:val="en-US" w:eastAsia="zh-CN" w:bidi="ar"/>
              </w:rPr>
              <w:t>辅助降血糖类</w:t>
            </w:r>
          </w:p>
        </w:tc>
        <w:tc>
          <w:tcPr>
            <w:tcW w:w="4010" w:type="dxa"/>
            <w:vAlign w:val="center"/>
          </w:tcPr>
          <w:p>
            <w:pPr>
              <w:widowControl/>
              <w:snapToGrid w:val="0"/>
              <w:jc w:val="center"/>
              <w:textAlignment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rPr>
              <w:t>GB 16740-2014 《食品国家安全标准 保健食品》、GB 28050-2011《食品安全国家标准 预包装食品营养标签通则》、国家食品药品监督管理局药品检验补充检验方法和检验项目批准件编号 2009029 降糖类中成药、国家食品药品监督管理局药品检验补充检验方</w:t>
            </w:r>
            <w:bookmarkStart w:id="0" w:name="_GoBack"/>
            <w:bookmarkEnd w:id="0"/>
            <w:r>
              <w:rPr>
                <w:rFonts w:hint="eastAsia" w:cs="宋体" w:asciiTheme="minorEastAsia" w:hAnsiTheme="minorEastAsia" w:eastAsiaTheme="minorEastAsia"/>
                <w:kern w:val="0"/>
                <w:szCs w:val="21"/>
              </w:rPr>
              <w:t>法和检验项目批准件编号 2011008 降糖类中成药中非法添加盐酸丁二胍补充检验方法、国家食品药品监督管理局药品检验补充检验方法和检验项目批准件编号 2013001 降糖类中成药和保健食品要求</w:t>
            </w:r>
            <w:r>
              <w:rPr>
                <w:rFonts w:hint="eastAsia" w:cs="宋体" w:asciiTheme="minorEastAsia" w:hAnsiTheme="minorEastAsia" w:eastAsiaTheme="minorEastAsia"/>
                <w:kern w:val="0"/>
                <w:szCs w:val="21"/>
                <w:lang w:eastAsia="zh-CN"/>
              </w:rPr>
              <w:t>。</w:t>
            </w:r>
          </w:p>
        </w:tc>
        <w:tc>
          <w:tcPr>
            <w:tcW w:w="5212" w:type="dxa"/>
            <w:vAlign w:val="center"/>
          </w:tcPr>
          <w:p>
            <w:pPr>
              <w:widowControl/>
              <w:jc w:val="center"/>
              <w:textAlignment w:val="center"/>
              <w:rPr>
                <w:rFonts w:hint="eastAsia" w:cs="Sun-ExtA" w:asciiTheme="minorEastAsia" w:hAnsiTheme="minorEastAsia" w:eastAsiaTheme="minorEastAsia"/>
                <w:kern w:val="0"/>
                <w:szCs w:val="21"/>
              </w:rPr>
            </w:pPr>
            <w:r>
              <w:rPr>
                <w:rFonts w:hint="eastAsia" w:cs="Sun-ExtA" w:asciiTheme="minorEastAsia" w:hAnsiTheme="minorEastAsia" w:eastAsiaTheme="minorEastAsia"/>
                <w:kern w:val="0"/>
                <w:szCs w:val="21"/>
              </w:rPr>
              <w:t>大肠菌群、蛋白质、钙、铬（以Cr计）、金黄色葡萄球菌、菌落总数、霉菌和酵母、铅（以Pb计）、沙门氏菌、锌、总汞（以Hg计）、总砷（以As计）、格列吡嗪、格列齐特、瑞格列奈、格列喹酮、甲苯磺丁脲、格列苯脲、格列美脲、马来酸罗格列酮、盐酸吡格列酮、盐酸二甲双胍、盐酸苯乙双胍、盐酸丁二胍、格列波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4" w:hRule="atLeast"/>
        </w:trPr>
        <w:tc>
          <w:tcPr>
            <w:tcW w:w="568" w:type="dxa"/>
            <w:vMerge w:val="continue"/>
            <w:vAlign w:val="center"/>
          </w:tcPr>
          <w:p>
            <w:pPr>
              <w:widowControl/>
              <w:snapToGrid w:val="0"/>
              <w:jc w:val="center"/>
              <w:textAlignment w:val="center"/>
            </w:pPr>
          </w:p>
        </w:tc>
        <w:tc>
          <w:tcPr>
            <w:tcW w:w="1069" w:type="dxa"/>
            <w:vMerge w:val="continue"/>
            <w:vAlign w:val="center"/>
          </w:tcPr>
          <w:p>
            <w:pPr>
              <w:widowControl/>
              <w:snapToGrid w:val="0"/>
              <w:jc w:val="center"/>
              <w:textAlignment w:val="center"/>
            </w:pPr>
          </w:p>
        </w:tc>
        <w:tc>
          <w:tcPr>
            <w:tcW w:w="1057" w:type="dxa"/>
            <w:vMerge w:val="continue"/>
            <w:vAlign w:val="center"/>
          </w:tcPr>
          <w:p>
            <w:pPr>
              <w:widowControl/>
              <w:snapToGrid w:val="0"/>
              <w:jc w:val="center"/>
              <w:textAlignment w:val="center"/>
            </w:pPr>
          </w:p>
        </w:tc>
        <w:tc>
          <w:tcPr>
            <w:tcW w:w="1103" w:type="dxa"/>
            <w:vMerge w:val="continue"/>
            <w:vAlign w:val="center"/>
          </w:tcPr>
          <w:p>
            <w:pPr>
              <w:keepNext w:val="0"/>
              <w:keepLines w:val="0"/>
              <w:widowControl/>
              <w:suppressLineNumbers w:val="0"/>
              <w:jc w:val="center"/>
              <w:textAlignment w:val="center"/>
              <w:rPr>
                <w:rFonts w:cs="宋体" w:asciiTheme="minorEastAsia" w:hAnsiTheme="minorEastAsia" w:eastAsiaTheme="minorEastAsia"/>
                <w:kern w:val="0"/>
                <w:szCs w:val="21"/>
              </w:rPr>
            </w:pPr>
          </w:p>
        </w:tc>
        <w:tc>
          <w:tcPr>
            <w:tcW w:w="1023" w:type="dxa"/>
            <w:vAlign w:val="center"/>
          </w:tcPr>
          <w:p>
            <w:pPr>
              <w:keepNext w:val="0"/>
              <w:keepLines w:val="0"/>
              <w:widowControl/>
              <w:suppressLineNumbers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18"/>
                <w:szCs w:val="18"/>
                <w:u w:val="none"/>
                <w:lang w:val="en-US" w:eastAsia="zh-CN" w:bidi="ar"/>
              </w:rPr>
              <w:t>缓解体力疲劳类、增强免疫力类</w:t>
            </w:r>
          </w:p>
        </w:tc>
        <w:tc>
          <w:tcPr>
            <w:tcW w:w="4010" w:type="dxa"/>
            <w:vAlign w:val="center"/>
          </w:tcPr>
          <w:p>
            <w:pPr>
              <w:widowControl/>
              <w:snapToGrid w:val="0"/>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GB 16740-2014 《食品国家安全标准 保健食品》、 Q/HRRBD 0001J-2020《红牛维生素功能饮料》、国家食品药品监督管理局药品检验补充检验方法和检验项目批准件编号 2009030 补肾壮阳类中成药要求。</w:t>
            </w:r>
          </w:p>
        </w:tc>
        <w:tc>
          <w:tcPr>
            <w:tcW w:w="5212" w:type="dxa"/>
            <w:vAlign w:val="center"/>
          </w:tcPr>
          <w:p>
            <w:pPr>
              <w:widowControl/>
              <w:snapToGrid w:val="0"/>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苯甲酸及其钠盐（以苯甲酸计）、大肠菌群、蛋白质、灰分、金黄色葡萄球菌、菌落总数、霉菌和酵母、柠檬黄、铅（以Pb计）、乳酸菌数、沙门氏菌、山梨酸及其钾盐（以山梨酸计）、水分、胭脂红、总汞（以Hg计）、总砷（以As计）、西地那非、那莫西地那非、硫代艾地那非、红地那非、那红地那非、伐地那非、伪伐地那非、他达拉非、氨基他达拉非、豪莫西地那非、羟基豪莫西地那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47" w:hRule="atLeast"/>
        </w:trPr>
        <w:tc>
          <w:tcPr>
            <w:tcW w:w="568" w:type="dxa"/>
            <w:vMerge w:val="continue"/>
            <w:vAlign w:val="center"/>
          </w:tcPr>
          <w:p>
            <w:pPr>
              <w:widowControl/>
              <w:snapToGrid w:val="0"/>
              <w:jc w:val="center"/>
              <w:textAlignment w:val="center"/>
              <w:rPr>
                <w:rFonts w:cs="宋体" w:asciiTheme="minorEastAsia" w:hAnsiTheme="minorEastAsia" w:eastAsiaTheme="minorEastAsia"/>
                <w:kern w:val="0"/>
                <w:szCs w:val="21"/>
              </w:rPr>
            </w:pPr>
          </w:p>
        </w:tc>
        <w:tc>
          <w:tcPr>
            <w:tcW w:w="1069" w:type="dxa"/>
            <w:vMerge w:val="continue"/>
            <w:vAlign w:val="center"/>
          </w:tcPr>
          <w:p>
            <w:pPr>
              <w:widowControl/>
              <w:snapToGrid w:val="0"/>
              <w:jc w:val="center"/>
              <w:textAlignment w:val="center"/>
              <w:rPr>
                <w:rFonts w:cs="宋体" w:asciiTheme="minorEastAsia" w:hAnsiTheme="minorEastAsia" w:eastAsiaTheme="minorEastAsia"/>
                <w:kern w:val="0"/>
                <w:szCs w:val="21"/>
              </w:rPr>
            </w:pPr>
          </w:p>
        </w:tc>
        <w:tc>
          <w:tcPr>
            <w:tcW w:w="1057" w:type="dxa"/>
            <w:vMerge w:val="continue"/>
            <w:vAlign w:val="center"/>
          </w:tcPr>
          <w:p>
            <w:pPr>
              <w:widowControl/>
              <w:snapToGrid w:val="0"/>
              <w:jc w:val="center"/>
              <w:textAlignment w:val="center"/>
              <w:rPr>
                <w:rFonts w:cs="宋体" w:asciiTheme="minorEastAsia" w:hAnsiTheme="minorEastAsia" w:eastAsiaTheme="minorEastAsia"/>
                <w:kern w:val="0"/>
                <w:szCs w:val="21"/>
              </w:rPr>
            </w:pPr>
          </w:p>
        </w:tc>
        <w:tc>
          <w:tcPr>
            <w:tcW w:w="1103" w:type="dxa"/>
            <w:vMerge w:val="continue"/>
            <w:vAlign w:val="center"/>
          </w:tcPr>
          <w:p>
            <w:pPr>
              <w:keepNext w:val="0"/>
              <w:keepLines w:val="0"/>
              <w:widowControl/>
              <w:suppressLineNumbers w:val="0"/>
              <w:jc w:val="center"/>
              <w:textAlignment w:val="center"/>
              <w:rPr>
                <w:rFonts w:cs="宋体" w:asciiTheme="minorEastAsia" w:hAnsiTheme="minorEastAsia" w:eastAsiaTheme="minorEastAsia"/>
                <w:kern w:val="0"/>
                <w:szCs w:val="21"/>
              </w:rPr>
            </w:pPr>
          </w:p>
        </w:tc>
        <w:tc>
          <w:tcPr>
            <w:tcW w:w="1023" w:type="dxa"/>
            <w:vAlign w:val="center"/>
          </w:tcPr>
          <w:p>
            <w:pPr>
              <w:keepNext w:val="0"/>
              <w:keepLines w:val="0"/>
              <w:widowControl/>
              <w:suppressLineNumbers w:val="0"/>
              <w:jc w:val="center"/>
              <w:textAlignment w:val="center"/>
              <w:rPr>
                <w:rFonts w:cs="宋体" w:asciiTheme="minorEastAsia" w:hAnsiTheme="minorEastAsia" w:eastAsiaTheme="minorEastAsia"/>
                <w:kern w:val="0"/>
                <w:szCs w:val="21"/>
              </w:rPr>
            </w:pPr>
            <w:r>
              <w:rPr>
                <w:rFonts w:hint="eastAsia" w:ascii="宋体" w:hAnsi="宋体" w:cs="宋体"/>
                <w:i w:val="0"/>
                <w:iCs w:val="0"/>
                <w:color w:val="000000"/>
                <w:kern w:val="0"/>
                <w:sz w:val="18"/>
                <w:szCs w:val="18"/>
                <w:u w:val="none"/>
                <w:lang w:val="en-US" w:eastAsia="zh-CN" w:bidi="ar"/>
              </w:rPr>
              <w:t>其他类别</w:t>
            </w:r>
          </w:p>
        </w:tc>
        <w:tc>
          <w:tcPr>
            <w:tcW w:w="4010" w:type="dxa"/>
            <w:vAlign w:val="center"/>
          </w:tcPr>
          <w:p>
            <w:pPr>
              <w:widowControl/>
              <w:snapToGrid w:val="0"/>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GB 16740-2014 《食品国家安全标准 保健食品》、Q/ABBC0002S-2020《高乳钙咀嚼片》</w:t>
            </w:r>
          </w:p>
        </w:tc>
        <w:tc>
          <w:tcPr>
            <w:tcW w:w="5212" w:type="dxa"/>
            <w:vAlign w:val="center"/>
          </w:tcPr>
          <w:p>
            <w:pPr>
              <w:widowControl/>
              <w:snapToGrid w:val="0"/>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大肠菌群、钙、灰分、金黄色葡萄球菌、菌落总数、霉菌和酵母、铅（以Pb计）、沙门氏菌、水分、总汞（以Hg计）、总砷（以As计）</w:t>
            </w:r>
          </w:p>
        </w:tc>
      </w:tr>
    </w:tbl>
    <w:p>
      <w:pPr>
        <w:keepNext w:val="0"/>
        <w:keepLines w:val="0"/>
        <w:pageBreakBefore w:val="0"/>
        <w:widowControl w:val="0"/>
        <w:kinsoku/>
        <w:wordWrap/>
        <w:overflowPunct/>
        <w:topLinePunct w:val="0"/>
        <w:autoSpaceDE/>
        <w:autoSpaceDN/>
        <w:bidi w:val="0"/>
        <w:adjustRightInd/>
        <w:snapToGrid/>
        <w:spacing w:line="20" w:lineRule="exact"/>
        <w:textAlignment w:val="baseline"/>
        <w:outlineLvl w:val="9"/>
        <w:rPr>
          <w:kern w:val="0"/>
        </w:rPr>
      </w:pPr>
    </w:p>
    <w:sectPr>
      <w:footerReference r:id="rId3" w:type="default"/>
      <w:pgSz w:w="16838" w:h="11906" w:orient="landscape"/>
      <w:pgMar w:top="1418" w:right="1531"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Sun-ExtA">
    <w:altName w:val="宋体"/>
    <w:panose1 w:val="02010600030101010101"/>
    <w:charset w:val="86"/>
    <w:family w:val="auto"/>
    <w:pitch w:val="default"/>
    <w:sig w:usb0="00000000" w:usb1="00000000" w:usb2="0817FDFF" w:usb3="00000000" w:csb0="603F01FF" w:csb1="B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ascii="宋体" w:hAnsi="宋体"/>
      </w:rPr>
      <w:t>—</w:t>
    </w: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ascii="宋体" w:hAnsi="宋体"/>
      </w:rPr>
      <w:t>—</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F03"/>
    <w:rsid w:val="00011C34"/>
    <w:rsid w:val="0001341F"/>
    <w:rsid w:val="00020038"/>
    <w:rsid w:val="00020472"/>
    <w:rsid w:val="00021546"/>
    <w:rsid w:val="00025650"/>
    <w:rsid w:val="000373E1"/>
    <w:rsid w:val="0004232C"/>
    <w:rsid w:val="00047B3E"/>
    <w:rsid w:val="0005530F"/>
    <w:rsid w:val="00057C9D"/>
    <w:rsid w:val="00061869"/>
    <w:rsid w:val="00061C1F"/>
    <w:rsid w:val="000644E2"/>
    <w:rsid w:val="0007338B"/>
    <w:rsid w:val="000800AE"/>
    <w:rsid w:val="00097E5A"/>
    <w:rsid w:val="000A077E"/>
    <w:rsid w:val="000A1CA7"/>
    <w:rsid w:val="000A1D22"/>
    <w:rsid w:val="000A389C"/>
    <w:rsid w:val="000A6B35"/>
    <w:rsid w:val="000B050A"/>
    <w:rsid w:val="000B6096"/>
    <w:rsid w:val="000B6C93"/>
    <w:rsid w:val="000C18BE"/>
    <w:rsid w:val="000D0C4C"/>
    <w:rsid w:val="000D287B"/>
    <w:rsid w:val="000E3B65"/>
    <w:rsid w:val="000E7F37"/>
    <w:rsid w:val="000F56C5"/>
    <w:rsid w:val="000F6A94"/>
    <w:rsid w:val="0010014F"/>
    <w:rsid w:val="00102897"/>
    <w:rsid w:val="00113712"/>
    <w:rsid w:val="00116914"/>
    <w:rsid w:val="00117D5C"/>
    <w:rsid w:val="00124CE1"/>
    <w:rsid w:val="00125FCD"/>
    <w:rsid w:val="0013342C"/>
    <w:rsid w:val="00136C77"/>
    <w:rsid w:val="0014116C"/>
    <w:rsid w:val="00141416"/>
    <w:rsid w:val="00152AB0"/>
    <w:rsid w:val="00156C2C"/>
    <w:rsid w:val="001570A9"/>
    <w:rsid w:val="001707C3"/>
    <w:rsid w:val="00170E37"/>
    <w:rsid w:val="0017276B"/>
    <w:rsid w:val="00175B49"/>
    <w:rsid w:val="00176DD9"/>
    <w:rsid w:val="00177A5D"/>
    <w:rsid w:val="001A0A16"/>
    <w:rsid w:val="001B57E1"/>
    <w:rsid w:val="001B7BFF"/>
    <w:rsid w:val="001C5998"/>
    <w:rsid w:val="001E19E0"/>
    <w:rsid w:val="001F4806"/>
    <w:rsid w:val="001F6737"/>
    <w:rsid w:val="00213A57"/>
    <w:rsid w:val="00220330"/>
    <w:rsid w:val="00220C3B"/>
    <w:rsid w:val="002329D2"/>
    <w:rsid w:val="0023674D"/>
    <w:rsid w:val="002447C5"/>
    <w:rsid w:val="00252F34"/>
    <w:rsid w:val="00266A75"/>
    <w:rsid w:val="00272183"/>
    <w:rsid w:val="00272FD6"/>
    <w:rsid w:val="00274FB9"/>
    <w:rsid w:val="00296F29"/>
    <w:rsid w:val="002A1746"/>
    <w:rsid w:val="002A4B60"/>
    <w:rsid w:val="002A651F"/>
    <w:rsid w:val="002A6787"/>
    <w:rsid w:val="002B651D"/>
    <w:rsid w:val="002C0406"/>
    <w:rsid w:val="002C6A5D"/>
    <w:rsid w:val="002D0BE8"/>
    <w:rsid w:val="002E2244"/>
    <w:rsid w:val="002E3A99"/>
    <w:rsid w:val="002E4463"/>
    <w:rsid w:val="002E4D72"/>
    <w:rsid w:val="002E6CE1"/>
    <w:rsid w:val="002F5188"/>
    <w:rsid w:val="002F5D8F"/>
    <w:rsid w:val="00311772"/>
    <w:rsid w:val="00322BF6"/>
    <w:rsid w:val="00326E71"/>
    <w:rsid w:val="00332DD7"/>
    <w:rsid w:val="00333515"/>
    <w:rsid w:val="00334816"/>
    <w:rsid w:val="00336EB1"/>
    <w:rsid w:val="003478B7"/>
    <w:rsid w:val="00352B4E"/>
    <w:rsid w:val="00357F27"/>
    <w:rsid w:val="00363A10"/>
    <w:rsid w:val="00367DCA"/>
    <w:rsid w:val="00386102"/>
    <w:rsid w:val="0038633A"/>
    <w:rsid w:val="00392B20"/>
    <w:rsid w:val="003943E0"/>
    <w:rsid w:val="00394B98"/>
    <w:rsid w:val="00397E20"/>
    <w:rsid w:val="003A1E99"/>
    <w:rsid w:val="003A3AFE"/>
    <w:rsid w:val="003A4410"/>
    <w:rsid w:val="003A4B94"/>
    <w:rsid w:val="003A7B7A"/>
    <w:rsid w:val="003B51E2"/>
    <w:rsid w:val="003D0B14"/>
    <w:rsid w:val="003E1A51"/>
    <w:rsid w:val="003F4F8B"/>
    <w:rsid w:val="003F6312"/>
    <w:rsid w:val="003F6FCD"/>
    <w:rsid w:val="00400C50"/>
    <w:rsid w:val="00404BF6"/>
    <w:rsid w:val="004057E0"/>
    <w:rsid w:val="00417336"/>
    <w:rsid w:val="00417B40"/>
    <w:rsid w:val="0043606F"/>
    <w:rsid w:val="004471F2"/>
    <w:rsid w:val="00454F06"/>
    <w:rsid w:val="00457D30"/>
    <w:rsid w:val="00461898"/>
    <w:rsid w:val="0047273E"/>
    <w:rsid w:val="00480ABC"/>
    <w:rsid w:val="00483E26"/>
    <w:rsid w:val="00486CE5"/>
    <w:rsid w:val="004872F8"/>
    <w:rsid w:val="004A2F45"/>
    <w:rsid w:val="004C1742"/>
    <w:rsid w:val="004C5EEF"/>
    <w:rsid w:val="004C7D06"/>
    <w:rsid w:val="004D273B"/>
    <w:rsid w:val="004D5FF8"/>
    <w:rsid w:val="004D6D8C"/>
    <w:rsid w:val="004E66C1"/>
    <w:rsid w:val="004F27E6"/>
    <w:rsid w:val="004F3122"/>
    <w:rsid w:val="00506EEA"/>
    <w:rsid w:val="0051510B"/>
    <w:rsid w:val="0051721E"/>
    <w:rsid w:val="0054294C"/>
    <w:rsid w:val="00550664"/>
    <w:rsid w:val="005643F4"/>
    <w:rsid w:val="005771A5"/>
    <w:rsid w:val="0058016C"/>
    <w:rsid w:val="005817B3"/>
    <w:rsid w:val="00582D12"/>
    <w:rsid w:val="00584C1F"/>
    <w:rsid w:val="005917E6"/>
    <w:rsid w:val="00591E33"/>
    <w:rsid w:val="005932E9"/>
    <w:rsid w:val="00596CE3"/>
    <w:rsid w:val="005A79C7"/>
    <w:rsid w:val="005B0C1C"/>
    <w:rsid w:val="005B469F"/>
    <w:rsid w:val="005B7A7F"/>
    <w:rsid w:val="005D0384"/>
    <w:rsid w:val="005D4210"/>
    <w:rsid w:val="005D4EAC"/>
    <w:rsid w:val="005D7D45"/>
    <w:rsid w:val="005E2E5E"/>
    <w:rsid w:val="005F0EE0"/>
    <w:rsid w:val="005F2783"/>
    <w:rsid w:val="005F6AB2"/>
    <w:rsid w:val="00600B4A"/>
    <w:rsid w:val="00616FE0"/>
    <w:rsid w:val="00620E7D"/>
    <w:rsid w:val="00621DA4"/>
    <w:rsid w:val="00625753"/>
    <w:rsid w:val="00646844"/>
    <w:rsid w:val="00656135"/>
    <w:rsid w:val="00656EA2"/>
    <w:rsid w:val="006615D7"/>
    <w:rsid w:val="00676816"/>
    <w:rsid w:val="00687316"/>
    <w:rsid w:val="0069030F"/>
    <w:rsid w:val="0069349E"/>
    <w:rsid w:val="006A4A55"/>
    <w:rsid w:val="006A584B"/>
    <w:rsid w:val="006A6413"/>
    <w:rsid w:val="006A6837"/>
    <w:rsid w:val="006B139A"/>
    <w:rsid w:val="006B5A67"/>
    <w:rsid w:val="006C447F"/>
    <w:rsid w:val="006D023A"/>
    <w:rsid w:val="006E3497"/>
    <w:rsid w:val="006F32DE"/>
    <w:rsid w:val="007063B8"/>
    <w:rsid w:val="00712E0D"/>
    <w:rsid w:val="00716DFB"/>
    <w:rsid w:val="00721330"/>
    <w:rsid w:val="00726117"/>
    <w:rsid w:val="00745A18"/>
    <w:rsid w:val="00751776"/>
    <w:rsid w:val="00757C06"/>
    <w:rsid w:val="0076408A"/>
    <w:rsid w:val="00765075"/>
    <w:rsid w:val="0076553E"/>
    <w:rsid w:val="0076586D"/>
    <w:rsid w:val="007679F1"/>
    <w:rsid w:val="00770EEA"/>
    <w:rsid w:val="00772B6F"/>
    <w:rsid w:val="00772F9F"/>
    <w:rsid w:val="007732F1"/>
    <w:rsid w:val="00774C32"/>
    <w:rsid w:val="0077575E"/>
    <w:rsid w:val="00776FB3"/>
    <w:rsid w:val="0077710D"/>
    <w:rsid w:val="00783A82"/>
    <w:rsid w:val="007943FD"/>
    <w:rsid w:val="00796CB7"/>
    <w:rsid w:val="007A3D77"/>
    <w:rsid w:val="007A5D91"/>
    <w:rsid w:val="007B4FC8"/>
    <w:rsid w:val="007E7E63"/>
    <w:rsid w:val="007F0457"/>
    <w:rsid w:val="007F0DB1"/>
    <w:rsid w:val="007F16D0"/>
    <w:rsid w:val="007F1B18"/>
    <w:rsid w:val="0080067C"/>
    <w:rsid w:val="00804CA1"/>
    <w:rsid w:val="00805CD2"/>
    <w:rsid w:val="00806884"/>
    <w:rsid w:val="008071C6"/>
    <w:rsid w:val="008073CC"/>
    <w:rsid w:val="00807CA9"/>
    <w:rsid w:val="00817C9E"/>
    <w:rsid w:val="00820885"/>
    <w:rsid w:val="0082346C"/>
    <w:rsid w:val="00830D7B"/>
    <w:rsid w:val="00831A6E"/>
    <w:rsid w:val="00831EDD"/>
    <w:rsid w:val="00840532"/>
    <w:rsid w:val="00851E08"/>
    <w:rsid w:val="00854D09"/>
    <w:rsid w:val="008550AE"/>
    <w:rsid w:val="008572D6"/>
    <w:rsid w:val="0086226C"/>
    <w:rsid w:val="00863B7A"/>
    <w:rsid w:val="00867BBA"/>
    <w:rsid w:val="008724DD"/>
    <w:rsid w:val="008743A6"/>
    <w:rsid w:val="0087734D"/>
    <w:rsid w:val="0087748F"/>
    <w:rsid w:val="00880F04"/>
    <w:rsid w:val="008861D0"/>
    <w:rsid w:val="00886BA6"/>
    <w:rsid w:val="00895177"/>
    <w:rsid w:val="00896909"/>
    <w:rsid w:val="008B108E"/>
    <w:rsid w:val="008C7974"/>
    <w:rsid w:val="008D7ECA"/>
    <w:rsid w:val="008F14CF"/>
    <w:rsid w:val="0090165F"/>
    <w:rsid w:val="00910447"/>
    <w:rsid w:val="00911E10"/>
    <w:rsid w:val="009125A7"/>
    <w:rsid w:val="00922239"/>
    <w:rsid w:val="0092760E"/>
    <w:rsid w:val="00933A31"/>
    <w:rsid w:val="0094303D"/>
    <w:rsid w:val="009441AC"/>
    <w:rsid w:val="009544A3"/>
    <w:rsid w:val="009603A4"/>
    <w:rsid w:val="0096604C"/>
    <w:rsid w:val="009669E4"/>
    <w:rsid w:val="00966ED2"/>
    <w:rsid w:val="009702EA"/>
    <w:rsid w:val="009714E0"/>
    <w:rsid w:val="009723FD"/>
    <w:rsid w:val="009739BD"/>
    <w:rsid w:val="0098153C"/>
    <w:rsid w:val="009A70DB"/>
    <w:rsid w:val="009B0D33"/>
    <w:rsid w:val="009B17D9"/>
    <w:rsid w:val="009B2B3B"/>
    <w:rsid w:val="009B651C"/>
    <w:rsid w:val="009B7074"/>
    <w:rsid w:val="009C06A8"/>
    <w:rsid w:val="009C1A34"/>
    <w:rsid w:val="009C7855"/>
    <w:rsid w:val="009C78F5"/>
    <w:rsid w:val="009C7D84"/>
    <w:rsid w:val="009D0BD1"/>
    <w:rsid w:val="009D113B"/>
    <w:rsid w:val="009D7D48"/>
    <w:rsid w:val="009E0C03"/>
    <w:rsid w:val="009F4A04"/>
    <w:rsid w:val="00A01F57"/>
    <w:rsid w:val="00A07CB7"/>
    <w:rsid w:val="00A10798"/>
    <w:rsid w:val="00A1575B"/>
    <w:rsid w:val="00A257DB"/>
    <w:rsid w:val="00A27103"/>
    <w:rsid w:val="00A5348E"/>
    <w:rsid w:val="00A575AB"/>
    <w:rsid w:val="00A603E7"/>
    <w:rsid w:val="00A618B4"/>
    <w:rsid w:val="00A64B93"/>
    <w:rsid w:val="00A66600"/>
    <w:rsid w:val="00A701D5"/>
    <w:rsid w:val="00A73BCA"/>
    <w:rsid w:val="00A80158"/>
    <w:rsid w:val="00A874DD"/>
    <w:rsid w:val="00A91716"/>
    <w:rsid w:val="00A94006"/>
    <w:rsid w:val="00AA1CB8"/>
    <w:rsid w:val="00AA658C"/>
    <w:rsid w:val="00AB7501"/>
    <w:rsid w:val="00AC1A0C"/>
    <w:rsid w:val="00AC5CB1"/>
    <w:rsid w:val="00AE1D1B"/>
    <w:rsid w:val="00AE2ECF"/>
    <w:rsid w:val="00AF2414"/>
    <w:rsid w:val="00AF2DEC"/>
    <w:rsid w:val="00B01034"/>
    <w:rsid w:val="00B062A6"/>
    <w:rsid w:val="00B133A3"/>
    <w:rsid w:val="00B14237"/>
    <w:rsid w:val="00B2396E"/>
    <w:rsid w:val="00B250AE"/>
    <w:rsid w:val="00B25BDC"/>
    <w:rsid w:val="00B2683B"/>
    <w:rsid w:val="00B2770C"/>
    <w:rsid w:val="00B30AAD"/>
    <w:rsid w:val="00B33510"/>
    <w:rsid w:val="00B44A31"/>
    <w:rsid w:val="00B52693"/>
    <w:rsid w:val="00B5586D"/>
    <w:rsid w:val="00B6038D"/>
    <w:rsid w:val="00B6513D"/>
    <w:rsid w:val="00B75502"/>
    <w:rsid w:val="00B77214"/>
    <w:rsid w:val="00B804D6"/>
    <w:rsid w:val="00B832A9"/>
    <w:rsid w:val="00B8473C"/>
    <w:rsid w:val="00B87AB0"/>
    <w:rsid w:val="00B92D7D"/>
    <w:rsid w:val="00B976AD"/>
    <w:rsid w:val="00BA55D1"/>
    <w:rsid w:val="00BD0C90"/>
    <w:rsid w:val="00BD1B72"/>
    <w:rsid w:val="00BD241D"/>
    <w:rsid w:val="00BE07D2"/>
    <w:rsid w:val="00BE6929"/>
    <w:rsid w:val="00BF148C"/>
    <w:rsid w:val="00BF189F"/>
    <w:rsid w:val="00BF28D0"/>
    <w:rsid w:val="00BF6423"/>
    <w:rsid w:val="00C036AE"/>
    <w:rsid w:val="00C07488"/>
    <w:rsid w:val="00C07B05"/>
    <w:rsid w:val="00C16DC9"/>
    <w:rsid w:val="00C32049"/>
    <w:rsid w:val="00C33DC3"/>
    <w:rsid w:val="00C35DBC"/>
    <w:rsid w:val="00C43554"/>
    <w:rsid w:val="00C4522E"/>
    <w:rsid w:val="00C50411"/>
    <w:rsid w:val="00C56373"/>
    <w:rsid w:val="00C648C3"/>
    <w:rsid w:val="00C73F91"/>
    <w:rsid w:val="00C85517"/>
    <w:rsid w:val="00C864CA"/>
    <w:rsid w:val="00C87069"/>
    <w:rsid w:val="00C9156D"/>
    <w:rsid w:val="00C945C2"/>
    <w:rsid w:val="00C9749F"/>
    <w:rsid w:val="00CA264C"/>
    <w:rsid w:val="00CA2CA3"/>
    <w:rsid w:val="00CB05C7"/>
    <w:rsid w:val="00CB45D1"/>
    <w:rsid w:val="00CB47DF"/>
    <w:rsid w:val="00CB7471"/>
    <w:rsid w:val="00CC6249"/>
    <w:rsid w:val="00CD67E5"/>
    <w:rsid w:val="00CE13D2"/>
    <w:rsid w:val="00CE73CD"/>
    <w:rsid w:val="00CF0D96"/>
    <w:rsid w:val="00CF7C26"/>
    <w:rsid w:val="00D02604"/>
    <w:rsid w:val="00D02BC6"/>
    <w:rsid w:val="00D364F9"/>
    <w:rsid w:val="00D417A6"/>
    <w:rsid w:val="00D41D67"/>
    <w:rsid w:val="00D475B0"/>
    <w:rsid w:val="00D47DC9"/>
    <w:rsid w:val="00D52AF3"/>
    <w:rsid w:val="00D551AA"/>
    <w:rsid w:val="00D612BD"/>
    <w:rsid w:val="00D72CC9"/>
    <w:rsid w:val="00D82BFE"/>
    <w:rsid w:val="00D850F6"/>
    <w:rsid w:val="00D864E8"/>
    <w:rsid w:val="00D86D9B"/>
    <w:rsid w:val="00D9333A"/>
    <w:rsid w:val="00DB10E3"/>
    <w:rsid w:val="00DB35A6"/>
    <w:rsid w:val="00DC4214"/>
    <w:rsid w:val="00DD132F"/>
    <w:rsid w:val="00DD1BEE"/>
    <w:rsid w:val="00DD32CF"/>
    <w:rsid w:val="00DD3C2E"/>
    <w:rsid w:val="00DD7C36"/>
    <w:rsid w:val="00DF2A23"/>
    <w:rsid w:val="00DF497A"/>
    <w:rsid w:val="00DF5284"/>
    <w:rsid w:val="00DF5F7D"/>
    <w:rsid w:val="00E06234"/>
    <w:rsid w:val="00E1467F"/>
    <w:rsid w:val="00E2078A"/>
    <w:rsid w:val="00E228FD"/>
    <w:rsid w:val="00E229C9"/>
    <w:rsid w:val="00E31D88"/>
    <w:rsid w:val="00E43975"/>
    <w:rsid w:val="00E45F03"/>
    <w:rsid w:val="00E5072A"/>
    <w:rsid w:val="00E573BF"/>
    <w:rsid w:val="00E610CF"/>
    <w:rsid w:val="00E623E6"/>
    <w:rsid w:val="00E62589"/>
    <w:rsid w:val="00E6313E"/>
    <w:rsid w:val="00E74907"/>
    <w:rsid w:val="00E764E7"/>
    <w:rsid w:val="00E82D78"/>
    <w:rsid w:val="00E92087"/>
    <w:rsid w:val="00E92160"/>
    <w:rsid w:val="00EA0B37"/>
    <w:rsid w:val="00EA34CF"/>
    <w:rsid w:val="00EA6E78"/>
    <w:rsid w:val="00EB0C6F"/>
    <w:rsid w:val="00EB4141"/>
    <w:rsid w:val="00EB6B21"/>
    <w:rsid w:val="00EC00A4"/>
    <w:rsid w:val="00EC2046"/>
    <w:rsid w:val="00EC22DC"/>
    <w:rsid w:val="00EC3160"/>
    <w:rsid w:val="00EE12C0"/>
    <w:rsid w:val="00EE35DF"/>
    <w:rsid w:val="00EF608B"/>
    <w:rsid w:val="00F123FB"/>
    <w:rsid w:val="00F20699"/>
    <w:rsid w:val="00F22034"/>
    <w:rsid w:val="00F232B8"/>
    <w:rsid w:val="00F2692C"/>
    <w:rsid w:val="00F33E42"/>
    <w:rsid w:val="00F342FB"/>
    <w:rsid w:val="00F47703"/>
    <w:rsid w:val="00F47F39"/>
    <w:rsid w:val="00F51297"/>
    <w:rsid w:val="00F5348C"/>
    <w:rsid w:val="00F54FA3"/>
    <w:rsid w:val="00F56DA2"/>
    <w:rsid w:val="00F641EB"/>
    <w:rsid w:val="00F77D89"/>
    <w:rsid w:val="00F9271E"/>
    <w:rsid w:val="00FB272A"/>
    <w:rsid w:val="00FB74C0"/>
    <w:rsid w:val="00FC0B07"/>
    <w:rsid w:val="00FD13F8"/>
    <w:rsid w:val="00FD24DB"/>
    <w:rsid w:val="00FD5F0F"/>
    <w:rsid w:val="00FE030E"/>
    <w:rsid w:val="00FE1ED3"/>
    <w:rsid w:val="00FE2235"/>
    <w:rsid w:val="00FE3F84"/>
    <w:rsid w:val="00FF23A3"/>
    <w:rsid w:val="00FF4C9A"/>
    <w:rsid w:val="01347C69"/>
    <w:rsid w:val="04AB2539"/>
    <w:rsid w:val="05F4503B"/>
    <w:rsid w:val="07107AFC"/>
    <w:rsid w:val="089765E2"/>
    <w:rsid w:val="08A32F54"/>
    <w:rsid w:val="09577014"/>
    <w:rsid w:val="09AE1034"/>
    <w:rsid w:val="0A0D31A5"/>
    <w:rsid w:val="0A154126"/>
    <w:rsid w:val="0ADC4F5B"/>
    <w:rsid w:val="0EC00D7A"/>
    <w:rsid w:val="0EC570B2"/>
    <w:rsid w:val="0FAA3555"/>
    <w:rsid w:val="103512B2"/>
    <w:rsid w:val="1114193C"/>
    <w:rsid w:val="13542691"/>
    <w:rsid w:val="14030150"/>
    <w:rsid w:val="16896315"/>
    <w:rsid w:val="179D5689"/>
    <w:rsid w:val="183015E8"/>
    <w:rsid w:val="18357803"/>
    <w:rsid w:val="19696CF7"/>
    <w:rsid w:val="1C8B1BF3"/>
    <w:rsid w:val="1D051C5B"/>
    <w:rsid w:val="1D3C6EE9"/>
    <w:rsid w:val="1DF5369D"/>
    <w:rsid w:val="1E962843"/>
    <w:rsid w:val="20950401"/>
    <w:rsid w:val="21AE004B"/>
    <w:rsid w:val="21BB2CD8"/>
    <w:rsid w:val="24394317"/>
    <w:rsid w:val="24AB7392"/>
    <w:rsid w:val="25264285"/>
    <w:rsid w:val="253A3EAD"/>
    <w:rsid w:val="28A6372A"/>
    <w:rsid w:val="28DF0C59"/>
    <w:rsid w:val="2907187F"/>
    <w:rsid w:val="29B97189"/>
    <w:rsid w:val="2A056C2B"/>
    <w:rsid w:val="2B3E0164"/>
    <w:rsid w:val="2B6E7E2B"/>
    <w:rsid w:val="2BE2486C"/>
    <w:rsid w:val="2D082F41"/>
    <w:rsid w:val="2DC032F5"/>
    <w:rsid w:val="3015654A"/>
    <w:rsid w:val="30311EBB"/>
    <w:rsid w:val="30537ED1"/>
    <w:rsid w:val="31011C61"/>
    <w:rsid w:val="33804D20"/>
    <w:rsid w:val="33C823CA"/>
    <w:rsid w:val="350658EB"/>
    <w:rsid w:val="3548404D"/>
    <w:rsid w:val="35721096"/>
    <w:rsid w:val="384F258A"/>
    <w:rsid w:val="38A24517"/>
    <w:rsid w:val="3A246B9B"/>
    <w:rsid w:val="3C0743CB"/>
    <w:rsid w:val="3FCD066B"/>
    <w:rsid w:val="3FEF03D6"/>
    <w:rsid w:val="40561BFB"/>
    <w:rsid w:val="410D68DF"/>
    <w:rsid w:val="41FD3E29"/>
    <w:rsid w:val="43B576DD"/>
    <w:rsid w:val="4510012C"/>
    <w:rsid w:val="4567409E"/>
    <w:rsid w:val="45CD6E14"/>
    <w:rsid w:val="4A7F1CD0"/>
    <w:rsid w:val="4B5251A1"/>
    <w:rsid w:val="4B7B4360"/>
    <w:rsid w:val="4C4B7774"/>
    <w:rsid w:val="4D5D50A1"/>
    <w:rsid w:val="4F587634"/>
    <w:rsid w:val="4FA37E96"/>
    <w:rsid w:val="4FC27A55"/>
    <w:rsid w:val="51181F7A"/>
    <w:rsid w:val="549145C8"/>
    <w:rsid w:val="5622492D"/>
    <w:rsid w:val="5A521C48"/>
    <w:rsid w:val="5EB60EC0"/>
    <w:rsid w:val="5F27428A"/>
    <w:rsid w:val="60873B69"/>
    <w:rsid w:val="6095650F"/>
    <w:rsid w:val="62EB1C5A"/>
    <w:rsid w:val="64235186"/>
    <w:rsid w:val="66564A62"/>
    <w:rsid w:val="669E1249"/>
    <w:rsid w:val="66CF21D7"/>
    <w:rsid w:val="675337A2"/>
    <w:rsid w:val="683E5B31"/>
    <w:rsid w:val="68717262"/>
    <w:rsid w:val="6A221D5B"/>
    <w:rsid w:val="6B320D4C"/>
    <w:rsid w:val="6D54524C"/>
    <w:rsid w:val="6FBB137D"/>
    <w:rsid w:val="709275B6"/>
    <w:rsid w:val="713F4727"/>
    <w:rsid w:val="71C42FF5"/>
    <w:rsid w:val="742F3A90"/>
    <w:rsid w:val="74625A6E"/>
    <w:rsid w:val="746630B1"/>
    <w:rsid w:val="746C1D4A"/>
    <w:rsid w:val="74880DF2"/>
    <w:rsid w:val="767C572B"/>
    <w:rsid w:val="77982204"/>
    <w:rsid w:val="77D70206"/>
    <w:rsid w:val="78164610"/>
    <w:rsid w:val="78357A9B"/>
    <w:rsid w:val="788A2401"/>
    <w:rsid w:val="794321A1"/>
    <w:rsid w:val="7BAB785A"/>
    <w:rsid w:val="7C5B37D4"/>
    <w:rsid w:val="7CED610A"/>
    <w:rsid w:val="7D1E4642"/>
    <w:rsid w:val="7D834B30"/>
    <w:rsid w:val="7D9B4CB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0"/>
    <w:qFormat/>
    <w:uiPriority w:val="99"/>
    <w:pPr>
      <w:jc w:val="left"/>
    </w:pPr>
  </w:style>
  <w:style w:type="paragraph" w:styleId="3">
    <w:name w:val="Balloon Text"/>
    <w:basedOn w:val="1"/>
    <w:link w:val="11"/>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批注文字 Char"/>
    <w:basedOn w:val="7"/>
    <w:link w:val="2"/>
    <w:semiHidden/>
    <w:qFormat/>
    <w:uiPriority w:val="99"/>
    <w:rPr>
      <w:rFonts w:ascii="Calibri" w:hAnsi="Calibri"/>
    </w:rPr>
  </w:style>
  <w:style w:type="character" w:customStyle="1" w:styleId="11">
    <w:name w:val="批注框文本 Char"/>
    <w:basedOn w:val="7"/>
    <w:link w:val="3"/>
    <w:semiHidden/>
    <w:qFormat/>
    <w:locked/>
    <w:uiPriority w:val="99"/>
    <w:rPr>
      <w:rFonts w:ascii="Calibri" w:hAnsi="Calibri" w:eastAsia="宋体" w:cs="Times New Roman"/>
      <w:kern w:val="2"/>
      <w:sz w:val="18"/>
      <w:szCs w:val="18"/>
    </w:rPr>
  </w:style>
  <w:style w:type="character" w:customStyle="1" w:styleId="12">
    <w:name w:val="页脚 Char"/>
    <w:basedOn w:val="7"/>
    <w:link w:val="4"/>
    <w:qFormat/>
    <w:locked/>
    <w:uiPriority w:val="99"/>
    <w:rPr>
      <w:rFonts w:cs="Times New Roman"/>
      <w:sz w:val="18"/>
      <w:szCs w:val="18"/>
    </w:rPr>
  </w:style>
  <w:style w:type="character" w:customStyle="1" w:styleId="13">
    <w:name w:val="页眉 Char"/>
    <w:basedOn w:val="7"/>
    <w:link w:val="5"/>
    <w:qFormat/>
    <w:locked/>
    <w:uiPriority w:val="99"/>
    <w:rPr>
      <w:rFonts w:cs="Times New Roman"/>
      <w:sz w:val="18"/>
      <w:szCs w:val="18"/>
    </w:rPr>
  </w:style>
  <w:style w:type="character" w:customStyle="1" w:styleId="14">
    <w:name w:val="font21"/>
    <w:basedOn w:val="7"/>
    <w:qFormat/>
    <w:uiPriority w:val="99"/>
    <w:rPr>
      <w:rFonts w:ascii="宋体" w:hAnsi="宋体" w:eastAsia="宋体" w:cs="宋体"/>
      <w:color w:val="000000"/>
      <w:sz w:val="18"/>
      <w:szCs w:val="18"/>
      <w:u w:val="none"/>
    </w:rPr>
  </w:style>
  <w:style w:type="character" w:customStyle="1" w:styleId="15">
    <w:name w:val="font11"/>
    <w:basedOn w:val="7"/>
    <w:qFormat/>
    <w:uiPriority w:val="99"/>
    <w:rPr>
      <w:rFonts w:ascii="宋体" w:hAnsi="宋体" w:eastAsia="宋体" w:cs="宋体"/>
      <w:color w:val="000000"/>
      <w:sz w:val="18"/>
      <w:szCs w:val="18"/>
      <w:u w:val="none"/>
      <w:vertAlign w:val="subscript"/>
    </w:rPr>
  </w:style>
  <w:style w:type="character" w:customStyle="1" w:styleId="16">
    <w:name w:val="font31"/>
    <w:basedOn w:val="7"/>
    <w:qFormat/>
    <w:uiPriority w:val="99"/>
    <w:rPr>
      <w:rFonts w:ascii="宋体" w:hAnsi="宋体" w:eastAsia="宋体" w:cs="宋体"/>
      <w:b/>
      <w:color w:val="000000"/>
      <w:sz w:val="18"/>
      <w:szCs w:val="18"/>
      <w:u w:val="none"/>
    </w:rPr>
  </w:style>
  <w:style w:type="character" w:customStyle="1" w:styleId="17">
    <w:name w:val="font41"/>
    <w:basedOn w:val="7"/>
    <w:qFormat/>
    <w:uiPriority w:val="99"/>
    <w:rPr>
      <w:rFonts w:ascii="宋体" w:hAnsi="宋体" w:eastAsia="宋体" w:cs="宋体"/>
      <w:color w:val="000000"/>
      <w:sz w:val="18"/>
      <w:szCs w:val="18"/>
      <w:u w:val="none"/>
      <w:vertAlign w:val="superscript"/>
    </w:rPr>
  </w:style>
  <w:style w:type="character" w:customStyle="1" w:styleId="18">
    <w:name w:val="font91"/>
    <w:basedOn w:val="7"/>
    <w:qFormat/>
    <w:uiPriority w:val="99"/>
    <w:rPr>
      <w:rFonts w:ascii="宋体" w:hAnsi="宋体" w:eastAsia="宋体" w:cs="宋体"/>
      <w:color w:val="000000"/>
      <w:sz w:val="20"/>
      <w:szCs w:val="20"/>
      <w:u w:val="none"/>
      <w:vertAlign w:val="subscript"/>
    </w:rPr>
  </w:style>
  <w:style w:type="character" w:customStyle="1" w:styleId="19">
    <w:name w:val="font131"/>
    <w:basedOn w:val="7"/>
    <w:qFormat/>
    <w:uiPriority w:val="99"/>
    <w:rPr>
      <w:rFonts w:ascii="宋体" w:hAnsi="宋体" w:eastAsia="宋体" w:cs="宋体"/>
      <w:color w:val="000000"/>
      <w:sz w:val="20"/>
      <w:szCs w:val="20"/>
      <w:u w:val="none"/>
      <w:vertAlign w:val="superscript"/>
    </w:rPr>
  </w:style>
  <w:style w:type="character" w:customStyle="1" w:styleId="20">
    <w:name w:val="font181"/>
    <w:basedOn w:val="7"/>
    <w:qFormat/>
    <w:uiPriority w:val="99"/>
    <w:rPr>
      <w:rFonts w:ascii="宋体" w:hAnsi="宋体" w:eastAsia="宋体" w:cs="宋体"/>
      <w:b/>
      <w:color w:val="FF0000"/>
      <w:sz w:val="20"/>
      <w:szCs w:val="20"/>
      <w:u w:val="none"/>
    </w:rPr>
  </w:style>
  <w:style w:type="character" w:customStyle="1" w:styleId="21">
    <w:name w:val="font281"/>
    <w:basedOn w:val="7"/>
    <w:qFormat/>
    <w:uiPriority w:val="99"/>
    <w:rPr>
      <w:rFonts w:ascii="宋体" w:hAnsi="宋体" w:eastAsia="宋体" w:cs="宋体"/>
      <w:b/>
      <w:color w:val="000000"/>
      <w:sz w:val="20"/>
      <w:szCs w:val="20"/>
      <w:u w:val="none"/>
    </w:rPr>
  </w:style>
  <w:style w:type="character" w:customStyle="1" w:styleId="22">
    <w:name w:val="font221"/>
    <w:basedOn w:val="7"/>
    <w:qFormat/>
    <w:uiPriority w:val="99"/>
    <w:rPr>
      <w:rFonts w:ascii="宋体" w:hAnsi="宋体" w:eastAsia="宋体" w:cs="宋体"/>
      <w:color w:val="000000"/>
      <w:sz w:val="20"/>
      <w:szCs w:val="20"/>
      <w:u w:val="none"/>
    </w:rPr>
  </w:style>
  <w:style w:type="character" w:customStyle="1" w:styleId="23">
    <w:name w:val="font61"/>
    <w:basedOn w:val="7"/>
    <w:qFormat/>
    <w:uiPriority w:val="99"/>
    <w:rPr>
      <w:rFonts w:ascii="宋体" w:hAnsi="宋体" w:eastAsia="宋体" w:cs="宋体"/>
      <w:color w:val="000000"/>
      <w:sz w:val="20"/>
      <w:szCs w:val="20"/>
      <w:u w:val="none"/>
    </w:rPr>
  </w:style>
  <w:style w:type="character" w:customStyle="1" w:styleId="24">
    <w:name w:val="font241"/>
    <w:basedOn w:val="7"/>
    <w:qFormat/>
    <w:uiPriority w:val="99"/>
    <w:rPr>
      <w:rFonts w:ascii="宋体" w:hAnsi="宋体" w:eastAsia="宋体" w:cs="宋体"/>
      <w:color w:val="000000"/>
      <w:sz w:val="20"/>
      <w:szCs w:val="20"/>
      <w:u w:val="none"/>
      <w:vertAlign w:val="subscript"/>
    </w:rPr>
  </w:style>
  <w:style w:type="character" w:customStyle="1" w:styleId="25">
    <w:name w:val="font212"/>
    <w:basedOn w:val="7"/>
    <w:qFormat/>
    <w:uiPriority w:val="99"/>
    <w:rPr>
      <w:rFonts w:ascii="宋体" w:hAnsi="宋体" w:eastAsia="宋体" w:cs="宋体"/>
      <w:color w:val="FF0000"/>
      <w:sz w:val="20"/>
      <w:szCs w:val="20"/>
      <w:u w:val="none"/>
    </w:rPr>
  </w:style>
  <w:style w:type="character" w:customStyle="1" w:styleId="26">
    <w:name w:val="font201"/>
    <w:basedOn w:val="7"/>
    <w:qFormat/>
    <w:uiPriority w:val="99"/>
    <w:rPr>
      <w:rFonts w:ascii="宋体" w:hAnsi="宋体" w:eastAsia="宋体" w:cs="宋体"/>
      <w:color w:val="000000"/>
      <w:sz w:val="18"/>
      <w:szCs w:val="18"/>
      <w:u w:val="none"/>
    </w:rPr>
  </w:style>
  <w:style w:type="character" w:customStyle="1" w:styleId="27">
    <w:name w:val="font261"/>
    <w:basedOn w:val="7"/>
    <w:qFormat/>
    <w:uiPriority w:val="99"/>
    <w:rPr>
      <w:rFonts w:ascii="宋体" w:hAnsi="宋体" w:eastAsia="宋体" w:cs="宋体"/>
      <w:color w:val="000000"/>
      <w:sz w:val="18"/>
      <w:szCs w:val="18"/>
      <w:u w:val="none"/>
      <w:vertAlign w:val="superscript"/>
    </w:rPr>
  </w:style>
  <w:style w:type="character" w:customStyle="1" w:styleId="28">
    <w:name w:val="font171"/>
    <w:basedOn w:val="7"/>
    <w:qFormat/>
    <w:uiPriority w:val="99"/>
    <w:rPr>
      <w:rFonts w:ascii="宋体" w:hAnsi="宋体" w:eastAsia="宋体" w:cs="宋体"/>
      <w:color w:val="000000"/>
      <w:sz w:val="18"/>
      <w:szCs w:val="18"/>
      <w:u w:val="none"/>
    </w:rPr>
  </w:style>
  <w:style w:type="character" w:customStyle="1" w:styleId="29">
    <w:name w:val="font81"/>
    <w:basedOn w:val="7"/>
    <w:qFormat/>
    <w:uiPriority w:val="99"/>
    <w:rPr>
      <w:rFonts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3</Pages>
  <Words>370</Words>
  <Characters>2111</Characters>
  <Lines>17</Lines>
  <Paragraphs>4</Paragraphs>
  <TotalTime>0</TotalTime>
  <ScaleCrop>false</ScaleCrop>
  <LinksUpToDate>false</LinksUpToDate>
  <CharactersWithSpaces>2477</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2020-05-25T01:31:00Z</dcterms:created>
  <dc:creator>SDWM</dc:creator>
  <cp:lastModifiedBy>WPS_1505360537</cp:lastModifiedBy>
  <cp:lastPrinted>2019-06-30T01:10:00Z</cp:lastPrinted>
  <dcterms:modified xsi:type="dcterms:W3CDTF">2021-05-25T07:54:50Z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CE5AC7C1B73A4394A353E33320E38559</vt:lpwstr>
  </property>
</Properties>
</file>