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804" w:rsidRDefault="00652804">
      <w:pPr>
        <w:adjustRightInd w:val="0"/>
        <w:snapToGrid w:val="0"/>
        <w:ind w:right="-156" w:hanging="180"/>
        <w:jc w:val="center"/>
        <w:rPr>
          <w:rFonts w:ascii="公文小标宋简" w:eastAsia="公文小标宋简"/>
          <w:b/>
          <w:bCs/>
          <w:smallCaps/>
          <w:snapToGrid w:val="0"/>
          <w:color w:val="FF0000"/>
          <w:spacing w:val="56"/>
          <w:kern w:val="0"/>
          <w:sz w:val="72"/>
          <w:szCs w:val="72"/>
        </w:rPr>
      </w:pPr>
    </w:p>
    <w:p w:rsidR="00652804" w:rsidRDefault="00041AB4">
      <w:pPr>
        <w:wordWrap w:val="0"/>
        <w:adjustRightInd w:val="0"/>
        <w:snapToGrid w:val="0"/>
        <w:spacing w:line="600" w:lineRule="exact"/>
        <w:ind w:firstLineChars="200" w:firstLine="420"/>
        <w:rPr>
          <w:rFonts w:ascii="仿宋_GB2312"/>
        </w:rPr>
      </w:pPr>
      <w:r>
        <w:rPr>
          <w:rFonts w:ascii="仿宋_GB2312" w:hint="eastAsia"/>
        </w:rPr>
        <w:t xml:space="preserve">                                       </w:t>
      </w:r>
      <w:r>
        <w:rPr>
          <w:rFonts w:ascii="仿宋_GB2312" w:eastAsia="仿宋_GB2312" w:hint="eastAsia"/>
          <w:sz w:val="32"/>
          <w:szCs w:val="32"/>
        </w:rPr>
        <w:t>穗（番）环管影〔2021〕</w:t>
      </w:r>
      <w:r w:rsidR="002D1316">
        <w:rPr>
          <w:rFonts w:ascii="仿宋_GB2312" w:eastAsia="仿宋_GB2312" w:hint="eastAsia"/>
          <w:sz w:val="32"/>
          <w:szCs w:val="32"/>
        </w:rPr>
        <w:t>105</w:t>
      </w:r>
      <w:r>
        <w:rPr>
          <w:rFonts w:ascii="仿宋_GB2312" w:eastAsia="仿宋_GB2312" w:hint="eastAsia"/>
          <w:sz w:val="32"/>
          <w:szCs w:val="32"/>
        </w:rPr>
        <w:t>号</w:t>
      </w:r>
    </w:p>
    <w:p w:rsidR="00652804" w:rsidRDefault="00652804">
      <w:pPr>
        <w:rPr>
          <w:rFonts w:ascii="黑体" w:eastAsia="黑体"/>
        </w:rPr>
      </w:pPr>
    </w:p>
    <w:p w:rsidR="00652804" w:rsidRDefault="00652804">
      <w:pPr>
        <w:adjustRightInd w:val="0"/>
        <w:snapToGrid w:val="0"/>
        <w:spacing w:line="600" w:lineRule="exact"/>
        <w:rPr>
          <w:rFonts w:ascii="仿宋_GB2312"/>
        </w:rPr>
      </w:pPr>
    </w:p>
    <w:p w:rsidR="00026E22" w:rsidRDefault="00041AB4">
      <w:pPr>
        <w:spacing w:line="560" w:lineRule="exact"/>
        <w:jc w:val="center"/>
        <w:rPr>
          <w:rFonts w:ascii="方正小标宋简体" w:eastAsia="方正小标宋简体" w:hAnsi="方正小标宋简体" w:cs="方正小标宋简体"/>
          <w:color w:val="000000" w:themeColor="text1"/>
          <w:sz w:val="44"/>
          <w:szCs w:val="44"/>
          <w:lang w:bidi="ar"/>
        </w:rPr>
      </w:pPr>
      <w:r w:rsidRPr="00026E22">
        <w:rPr>
          <w:rFonts w:ascii="方正小标宋简体" w:eastAsia="方正小标宋简体" w:hAnsi="方正小标宋简体" w:cs="方正小标宋简体" w:hint="eastAsia"/>
          <w:color w:val="000000" w:themeColor="text1"/>
          <w:sz w:val="44"/>
          <w:szCs w:val="44"/>
          <w:lang w:bidi="ar"/>
        </w:rPr>
        <w:t>广州市生态环境局关于</w:t>
      </w:r>
      <w:r w:rsidR="00026E22" w:rsidRPr="00026E22">
        <w:rPr>
          <w:rFonts w:ascii="方正小标宋简体" w:eastAsia="方正小标宋简体" w:hAnsi="方正小标宋简体" w:cs="方正小标宋简体" w:hint="eastAsia"/>
          <w:color w:val="000000" w:themeColor="text1"/>
          <w:sz w:val="44"/>
          <w:szCs w:val="44"/>
          <w:lang w:bidi="ar"/>
        </w:rPr>
        <w:t>英德科迪颜料技术</w:t>
      </w:r>
    </w:p>
    <w:p w:rsidR="00026E22" w:rsidRDefault="00026E22">
      <w:pPr>
        <w:spacing w:line="560" w:lineRule="exact"/>
        <w:jc w:val="center"/>
        <w:rPr>
          <w:rFonts w:ascii="方正小标宋简体" w:eastAsia="方正小标宋简体" w:hAnsi="方正小标宋简体" w:cs="方正小标宋简体"/>
          <w:color w:val="000000" w:themeColor="text1"/>
          <w:sz w:val="44"/>
          <w:szCs w:val="44"/>
          <w:lang w:bidi="ar"/>
        </w:rPr>
      </w:pPr>
      <w:r w:rsidRPr="00026E22">
        <w:rPr>
          <w:rFonts w:ascii="方正小标宋简体" w:eastAsia="方正小标宋简体" w:hAnsi="方正小标宋简体" w:cs="方正小标宋简体" w:hint="eastAsia"/>
          <w:color w:val="000000" w:themeColor="text1"/>
          <w:sz w:val="44"/>
          <w:szCs w:val="44"/>
          <w:lang w:bidi="ar"/>
        </w:rPr>
        <w:t>有限公司广州分公司实验室建设项目</w:t>
      </w:r>
    </w:p>
    <w:p w:rsidR="00652804" w:rsidRPr="00026E22" w:rsidRDefault="00041AB4">
      <w:pPr>
        <w:spacing w:line="560" w:lineRule="exact"/>
        <w:jc w:val="center"/>
        <w:rPr>
          <w:rFonts w:ascii="方正小标宋简体" w:eastAsia="方正小标宋简体" w:hAnsi="方正小标宋简体" w:cs="方正小标宋简体"/>
          <w:color w:val="000000" w:themeColor="text1"/>
          <w:sz w:val="44"/>
          <w:szCs w:val="44"/>
        </w:rPr>
      </w:pPr>
      <w:r w:rsidRPr="00026E22">
        <w:rPr>
          <w:rFonts w:ascii="方正小标宋简体" w:eastAsia="方正小标宋简体" w:hAnsi="方正小标宋简体" w:cs="方正小标宋简体" w:hint="eastAsia"/>
          <w:color w:val="000000" w:themeColor="text1"/>
          <w:sz w:val="44"/>
          <w:szCs w:val="44"/>
          <w:lang w:bidi="ar"/>
        </w:rPr>
        <w:t>环境影响报告表的批复</w:t>
      </w:r>
    </w:p>
    <w:p w:rsidR="00652804" w:rsidRDefault="00652804">
      <w:pPr>
        <w:rPr>
          <w:rFonts w:ascii="方正小标宋_GBK" w:eastAsia="方正小标宋_GBK"/>
          <w:sz w:val="44"/>
          <w:szCs w:val="44"/>
        </w:rPr>
      </w:pPr>
    </w:p>
    <w:p w:rsidR="00652804" w:rsidRDefault="00026E22">
      <w:pPr>
        <w:rPr>
          <w:rFonts w:ascii="仿宋_GB2312" w:eastAsia="仿宋_GB2312"/>
          <w:sz w:val="32"/>
          <w:szCs w:val="32"/>
        </w:rPr>
      </w:pPr>
      <w:r w:rsidRPr="00026E22">
        <w:rPr>
          <w:rFonts w:ascii="仿宋_GB2312" w:eastAsia="仿宋_GB2312" w:hint="eastAsia"/>
          <w:sz w:val="32"/>
          <w:szCs w:val="32"/>
        </w:rPr>
        <w:t>英德科迪颜料技术有限公司广州分公司</w:t>
      </w:r>
      <w:r w:rsidR="00041AB4">
        <w:rPr>
          <w:rFonts w:ascii="仿宋_GB2312" w:eastAsia="仿宋_GB2312" w:hint="eastAsia"/>
          <w:sz w:val="32"/>
          <w:szCs w:val="32"/>
        </w:rPr>
        <w:t>（</w:t>
      </w:r>
      <w:r w:rsidRPr="00026E22">
        <w:rPr>
          <w:rFonts w:ascii="仿宋_GB2312" w:eastAsia="仿宋_GB2312"/>
          <w:sz w:val="32"/>
          <w:szCs w:val="32"/>
        </w:rPr>
        <w:t>91440101MA59Q17L5Q</w:t>
      </w:r>
      <w:r w:rsidR="00041AB4">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你单位报送的《</w:t>
      </w:r>
      <w:r w:rsidR="00026E22" w:rsidRPr="00026E22">
        <w:rPr>
          <w:rFonts w:ascii="仿宋_GB2312" w:eastAsia="仿宋_GB2312" w:hint="eastAsia"/>
          <w:color w:val="000000" w:themeColor="text1"/>
          <w:sz w:val="32"/>
          <w:szCs w:val="32"/>
        </w:rPr>
        <w:t>英德科迪颜料技术有限公司广州分公司实验室建设项目</w:t>
      </w:r>
      <w:r w:rsidRPr="00026E22">
        <w:rPr>
          <w:rFonts w:ascii="仿宋_GB2312" w:eastAsia="仿宋_GB2312" w:hint="eastAsia"/>
          <w:color w:val="000000" w:themeColor="text1"/>
          <w:sz w:val="32"/>
          <w:szCs w:val="32"/>
        </w:rPr>
        <w:t>环境影响报告表》</w:t>
      </w:r>
      <w:r>
        <w:rPr>
          <w:rFonts w:ascii="仿宋_GB2312" w:eastAsia="仿宋_GB2312" w:hint="eastAsia"/>
          <w:sz w:val="32"/>
          <w:szCs w:val="32"/>
        </w:rPr>
        <w:t>（以下简称“《报告表》”）及附送资料收悉。经研究，现批复如下：</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一、</w:t>
      </w:r>
      <w:r w:rsidR="00026E22" w:rsidRPr="00026E22">
        <w:rPr>
          <w:rFonts w:ascii="仿宋_GB2312" w:eastAsia="仿宋_GB2312" w:hint="eastAsia"/>
          <w:color w:val="000000" w:themeColor="text1"/>
          <w:sz w:val="32"/>
          <w:szCs w:val="32"/>
        </w:rPr>
        <w:t>英德科迪颜料技术有限公司广州分公司实验室建设项目</w:t>
      </w:r>
      <w:r>
        <w:rPr>
          <w:rFonts w:ascii="仿宋_GB2312" w:eastAsia="仿宋_GB2312" w:hint="eastAsia"/>
          <w:sz w:val="32"/>
          <w:szCs w:val="32"/>
        </w:rPr>
        <w:t>（以下简称“该项目”）位于</w:t>
      </w:r>
      <w:r w:rsidR="00026E22" w:rsidRPr="00026E22">
        <w:rPr>
          <w:rFonts w:ascii="仿宋_GB2312" w:eastAsia="仿宋_GB2312" w:hint="eastAsia"/>
          <w:sz w:val="32"/>
          <w:szCs w:val="32"/>
        </w:rPr>
        <w:t>广州市</w:t>
      </w:r>
      <w:proofErr w:type="gramStart"/>
      <w:r w:rsidR="00026E22" w:rsidRPr="00026E22">
        <w:rPr>
          <w:rFonts w:ascii="仿宋_GB2312" w:eastAsia="仿宋_GB2312" w:hint="eastAsia"/>
          <w:sz w:val="32"/>
          <w:szCs w:val="32"/>
        </w:rPr>
        <w:t>番禺区</w:t>
      </w:r>
      <w:proofErr w:type="gramEnd"/>
      <w:r w:rsidR="00026E22" w:rsidRPr="00026E22">
        <w:rPr>
          <w:rFonts w:ascii="仿宋_GB2312" w:eastAsia="仿宋_GB2312" w:hint="eastAsia"/>
          <w:sz w:val="32"/>
          <w:szCs w:val="32"/>
        </w:rPr>
        <w:t>南村镇江南工业二区三横路2号106</w:t>
      </w:r>
      <w:r>
        <w:rPr>
          <w:rFonts w:ascii="仿宋_GB2312" w:eastAsia="仿宋_GB2312" w:hint="eastAsia"/>
          <w:sz w:val="32"/>
          <w:szCs w:val="32"/>
        </w:rPr>
        <w:t>，申报内容为</w:t>
      </w:r>
      <w:r w:rsidR="00026E22" w:rsidRPr="00026E22">
        <w:rPr>
          <w:rFonts w:ascii="仿宋_GB2312" w:eastAsia="仿宋_GB2312" w:hint="eastAsia"/>
          <w:sz w:val="32"/>
          <w:szCs w:val="32"/>
        </w:rPr>
        <w:t>年研发及测试5430批次水性颜料成分比例配方，制成水性颜料约为600</w:t>
      </w:r>
      <w:r w:rsidR="00026E22">
        <w:rPr>
          <w:rFonts w:ascii="仿宋_GB2312" w:eastAsia="仿宋_GB2312" w:hint="eastAsia"/>
          <w:sz w:val="32"/>
          <w:szCs w:val="32"/>
        </w:rPr>
        <w:t>千克</w:t>
      </w:r>
      <w:r>
        <w:rPr>
          <w:rFonts w:ascii="仿宋_GB2312" w:eastAsia="仿宋_GB2312" w:hint="eastAsia"/>
          <w:sz w:val="32"/>
          <w:szCs w:val="32"/>
        </w:rPr>
        <w:t>。该项目占地面积</w:t>
      </w:r>
      <w:r w:rsidR="00026E22" w:rsidRPr="00026E22">
        <w:rPr>
          <w:rFonts w:ascii="仿宋_GB2312" w:eastAsia="仿宋_GB2312"/>
          <w:sz w:val="32"/>
          <w:szCs w:val="32"/>
        </w:rPr>
        <w:t>300</w:t>
      </w:r>
      <w:r>
        <w:rPr>
          <w:rFonts w:ascii="仿宋_GB2312" w:eastAsia="仿宋_GB2312" w:hint="eastAsia"/>
          <w:sz w:val="32"/>
          <w:szCs w:val="32"/>
        </w:rPr>
        <w:t>平方米，总建筑面积</w:t>
      </w:r>
      <w:r w:rsidR="00026E22" w:rsidRPr="00026E22">
        <w:rPr>
          <w:rFonts w:ascii="仿宋_GB2312" w:eastAsia="仿宋_GB2312"/>
          <w:sz w:val="32"/>
          <w:szCs w:val="32"/>
        </w:rPr>
        <w:t>600</w:t>
      </w:r>
      <w:r>
        <w:rPr>
          <w:rFonts w:ascii="仿宋_GB2312" w:eastAsia="仿宋_GB2312" w:hint="eastAsia"/>
          <w:sz w:val="32"/>
          <w:szCs w:val="32"/>
        </w:rPr>
        <w:t>平方米，</w:t>
      </w:r>
      <w:r w:rsidR="00026E22">
        <w:rPr>
          <w:rFonts w:ascii="仿宋_GB2312" w:eastAsia="仿宋_GB2312" w:hint="eastAsia"/>
          <w:sz w:val="32"/>
          <w:szCs w:val="32"/>
        </w:rPr>
        <w:t>租用</w:t>
      </w:r>
      <w:r w:rsidR="00026E22" w:rsidRPr="00026E22">
        <w:rPr>
          <w:rFonts w:ascii="仿宋_GB2312" w:eastAsia="仿宋_GB2312" w:hint="eastAsia"/>
          <w:sz w:val="32"/>
          <w:szCs w:val="32"/>
        </w:rPr>
        <w:t>1栋2层厂房</w:t>
      </w:r>
      <w:r w:rsidR="00026E22">
        <w:rPr>
          <w:rFonts w:ascii="仿宋_GB2312" w:eastAsia="仿宋_GB2312" w:hint="eastAsia"/>
          <w:sz w:val="32"/>
          <w:szCs w:val="32"/>
        </w:rPr>
        <w:t>进行生产</w:t>
      </w:r>
      <w:r>
        <w:rPr>
          <w:rFonts w:ascii="仿宋_GB2312" w:eastAsia="仿宋_GB2312" w:hint="eastAsia"/>
          <w:sz w:val="32"/>
          <w:szCs w:val="32"/>
        </w:rPr>
        <w:t>；主要设备有</w:t>
      </w:r>
      <w:r w:rsidR="00026E22" w:rsidRPr="00026E22">
        <w:rPr>
          <w:rFonts w:ascii="仿宋_GB2312" w:eastAsia="仿宋_GB2312" w:hint="eastAsia"/>
          <w:sz w:val="32"/>
          <w:szCs w:val="32"/>
        </w:rPr>
        <w:t>实验砂磨机9台、</w:t>
      </w:r>
      <w:proofErr w:type="gramStart"/>
      <w:r w:rsidR="00026E22" w:rsidRPr="00026E22">
        <w:rPr>
          <w:rFonts w:ascii="仿宋_GB2312" w:eastAsia="仿宋_GB2312" w:hint="eastAsia"/>
          <w:sz w:val="32"/>
          <w:szCs w:val="32"/>
        </w:rPr>
        <w:t>分散机</w:t>
      </w:r>
      <w:proofErr w:type="gramEnd"/>
      <w:r w:rsidR="00026E22" w:rsidRPr="00026E22">
        <w:rPr>
          <w:rFonts w:ascii="仿宋_GB2312" w:eastAsia="仿宋_GB2312" w:hint="eastAsia"/>
          <w:sz w:val="32"/>
          <w:szCs w:val="32"/>
        </w:rPr>
        <w:t>1台、实验振荡机2台、小型实验分散设备6台、研磨快手1台、小型蓝式砂磨机2台、空压机1台、循环冷却塔1套、涂膜器8个、刮板细度板4个、激光粒径分析仪1台、旋转粘度计2台、涂4杯粘度计1台、粘</w:t>
      </w:r>
      <w:r w:rsidR="00026E22" w:rsidRPr="00026E22">
        <w:rPr>
          <w:rFonts w:ascii="仿宋_GB2312" w:eastAsia="仿宋_GB2312" w:hint="eastAsia"/>
          <w:sz w:val="32"/>
          <w:szCs w:val="32"/>
        </w:rPr>
        <w:lastRenderedPageBreak/>
        <w:t>度计用恒温水箱1台、色差仪1台、烘箱2台、离心机1台、pH仪2台、电导率仪1台、表面张力仪1台、光泽仪1台、紫外固化灯1台、纤维解离器1台、</w:t>
      </w:r>
      <w:proofErr w:type="gramStart"/>
      <w:r w:rsidR="00026E22" w:rsidRPr="00026E22">
        <w:rPr>
          <w:rFonts w:ascii="仿宋_GB2312" w:eastAsia="仿宋_GB2312" w:hint="eastAsia"/>
          <w:sz w:val="32"/>
          <w:szCs w:val="32"/>
        </w:rPr>
        <w:t>纸张抄片机</w:t>
      </w:r>
      <w:proofErr w:type="gramEnd"/>
      <w:r w:rsidR="00026E22" w:rsidRPr="00026E22">
        <w:rPr>
          <w:rFonts w:ascii="仿宋_GB2312" w:eastAsia="仿宋_GB2312" w:hint="eastAsia"/>
          <w:sz w:val="32"/>
          <w:szCs w:val="32"/>
        </w:rPr>
        <w:t>1台、显微镜1台、循环水式真空泵1台</w:t>
      </w:r>
      <w:r w:rsidR="005C6B0C">
        <w:rPr>
          <w:rFonts w:ascii="仿宋_GB2312" w:eastAsia="仿宋_GB2312" w:hint="eastAsia"/>
          <w:sz w:val="32"/>
          <w:szCs w:val="32"/>
        </w:rPr>
        <w:t>等</w:t>
      </w:r>
      <w:r>
        <w:rPr>
          <w:rFonts w:ascii="仿宋_GB2312" w:eastAsia="仿宋_GB2312" w:hint="eastAsia"/>
          <w:sz w:val="32"/>
          <w:szCs w:val="32"/>
        </w:rPr>
        <w:t>；员工</w:t>
      </w:r>
      <w:r w:rsidR="00026E22" w:rsidRPr="00026E22">
        <w:rPr>
          <w:rFonts w:ascii="仿宋_GB2312" w:eastAsia="仿宋_GB2312"/>
          <w:sz w:val="32"/>
          <w:szCs w:val="32"/>
        </w:rPr>
        <w:t>11</w:t>
      </w:r>
      <w:r>
        <w:rPr>
          <w:rFonts w:ascii="仿宋_GB2312" w:eastAsia="仿宋_GB2312" w:hint="eastAsia"/>
          <w:sz w:val="32"/>
          <w:szCs w:val="32"/>
        </w:rPr>
        <w:t>名，</w:t>
      </w:r>
      <w:r w:rsidR="005C6B0C" w:rsidRPr="00026E22">
        <w:rPr>
          <w:rFonts w:ascii="仿宋_GB2312" w:eastAsia="仿宋_GB2312" w:hint="eastAsia"/>
          <w:color w:val="000000" w:themeColor="text1"/>
          <w:sz w:val="32"/>
          <w:szCs w:val="32"/>
        </w:rPr>
        <w:t>内部不安排食宿</w:t>
      </w:r>
      <w:r>
        <w:rPr>
          <w:rFonts w:ascii="仿宋_GB2312" w:eastAsia="仿宋_GB2312" w:hint="eastAsia"/>
          <w:sz w:val="32"/>
          <w:szCs w:val="32"/>
        </w:rPr>
        <w:t>。</w:t>
      </w:r>
    </w:p>
    <w:p w:rsidR="00652804" w:rsidRDefault="005C6B0C">
      <w:pPr>
        <w:ind w:firstLineChars="200" w:firstLine="640"/>
        <w:rPr>
          <w:rFonts w:ascii="仿宋_GB2312" w:eastAsia="仿宋_GB2312"/>
          <w:sz w:val="32"/>
          <w:szCs w:val="32"/>
        </w:rPr>
      </w:pPr>
      <w:r>
        <w:rPr>
          <w:rFonts w:ascii="仿宋_GB2312" w:eastAsia="仿宋_GB2312" w:hint="eastAsia"/>
          <w:sz w:val="32"/>
          <w:szCs w:val="32"/>
        </w:rPr>
        <w:t>按照《报告表》的评价结论</w:t>
      </w:r>
      <w:r w:rsidR="00041AB4">
        <w:rPr>
          <w:rFonts w:ascii="仿宋_GB2312" w:eastAsia="仿宋_GB2312" w:hint="eastAsia"/>
          <w:sz w:val="32"/>
          <w:szCs w:val="32"/>
        </w:rPr>
        <w:t>，在落实各项环境保护措施后，该项目产生的污染物及不良环境影响能够得到有效控制，从环境保护角度，在</w:t>
      </w:r>
      <w:r w:rsidR="00041AB4" w:rsidRPr="00026E22">
        <w:rPr>
          <w:rFonts w:ascii="仿宋_GB2312" w:eastAsia="仿宋_GB2312" w:hint="eastAsia"/>
          <w:color w:val="000000" w:themeColor="text1"/>
          <w:sz w:val="32"/>
          <w:szCs w:val="32"/>
        </w:rPr>
        <w:t>拟</w:t>
      </w:r>
      <w:r w:rsidR="00041AB4">
        <w:rPr>
          <w:rFonts w:ascii="仿宋_GB2312" w:eastAsia="仿宋_GB2312" w:hint="eastAsia"/>
          <w:sz w:val="32"/>
          <w:szCs w:val="32"/>
        </w:rPr>
        <w:t>选址处建设可行。经审查，我局原则同意《报告表》评价结论。该项目应当按照《报告表》所述性质、规模、地点、</w:t>
      </w:r>
      <w:r w:rsidR="00041AB4" w:rsidRPr="00026E22">
        <w:rPr>
          <w:rFonts w:ascii="仿宋_GB2312" w:eastAsia="仿宋_GB2312" w:hint="eastAsia"/>
          <w:color w:val="000000" w:themeColor="text1"/>
          <w:sz w:val="32"/>
          <w:szCs w:val="32"/>
        </w:rPr>
        <w:t>生产工艺</w:t>
      </w:r>
      <w:r w:rsidR="00041AB4">
        <w:rPr>
          <w:rFonts w:ascii="仿宋_GB2312" w:eastAsia="仿宋_GB2312" w:hint="eastAsia"/>
          <w:sz w:val="32"/>
          <w:szCs w:val="32"/>
        </w:rPr>
        <w:t>和环境保护措施进行建设。</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二、该项目各类污染物排放控制要求如下：</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（一）</w:t>
      </w:r>
      <w:r w:rsidR="005C6B0C" w:rsidRPr="005C6B0C">
        <w:rPr>
          <w:rFonts w:ascii="仿宋_GB2312" w:eastAsia="仿宋_GB2312" w:hint="eastAsia"/>
          <w:sz w:val="32"/>
          <w:szCs w:val="32"/>
        </w:rPr>
        <w:t>在未接驳</w:t>
      </w:r>
      <w:proofErr w:type="gramStart"/>
      <w:r w:rsidR="005C6B0C" w:rsidRPr="005C6B0C">
        <w:rPr>
          <w:rFonts w:ascii="仿宋_GB2312" w:eastAsia="仿宋_GB2312" w:hint="eastAsia"/>
          <w:sz w:val="32"/>
          <w:szCs w:val="32"/>
        </w:rPr>
        <w:t>净水厂纳污</w:t>
      </w:r>
      <w:proofErr w:type="gramEnd"/>
      <w:r w:rsidR="005C6B0C" w:rsidRPr="005C6B0C">
        <w:rPr>
          <w:rFonts w:ascii="仿宋_GB2312" w:eastAsia="仿宋_GB2312" w:hint="eastAsia"/>
          <w:sz w:val="32"/>
          <w:szCs w:val="32"/>
        </w:rPr>
        <w:t>管网前，水污染物排放执行广东省《水污染物排放限值》（DB44/26-2001）第二时段一级标准；在接驳</w:t>
      </w:r>
      <w:proofErr w:type="gramStart"/>
      <w:r w:rsidR="005C6B0C" w:rsidRPr="005C6B0C">
        <w:rPr>
          <w:rFonts w:ascii="仿宋_GB2312" w:eastAsia="仿宋_GB2312" w:hint="eastAsia"/>
          <w:sz w:val="32"/>
          <w:szCs w:val="32"/>
        </w:rPr>
        <w:t>净水厂纳污</w:t>
      </w:r>
      <w:proofErr w:type="gramEnd"/>
      <w:r w:rsidR="005C6B0C" w:rsidRPr="005C6B0C">
        <w:rPr>
          <w:rFonts w:ascii="仿宋_GB2312" w:eastAsia="仿宋_GB2312" w:hint="eastAsia"/>
          <w:sz w:val="32"/>
          <w:szCs w:val="32"/>
        </w:rPr>
        <w:t>管网后，水污染物排放执行广东省《水污染物排放限值》（DB44/26-2001）第二时段三级标准。生活污水排放量不超过</w:t>
      </w:r>
      <w:r w:rsidR="000C695C" w:rsidRPr="000C695C">
        <w:rPr>
          <w:rFonts w:ascii="仿宋_GB2312" w:eastAsia="仿宋_GB2312"/>
          <w:sz w:val="32"/>
          <w:szCs w:val="32"/>
        </w:rPr>
        <w:t>99</w:t>
      </w:r>
      <w:r w:rsidR="005C6B0C" w:rsidRPr="005C6B0C">
        <w:rPr>
          <w:rFonts w:ascii="仿宋_GB2312" w:eastAsia="仿宋_GB2312" w:hint="eastAsia"/>
          <w:sz w:val="32"/>
          <w:szCs w:val="32"/>
        </w:rPr>
        <w:t>吨/年</w:t>
      </w:r>
      <w:r>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（二）</w:t>
      </w:r>
      <w:r w:rsidR="00CB5CDA">
        <w:rPr>
          <w:rFonts w:ascii="仿宋_GB2312" w:eastAsia="仿宋_GB2312" w:hint="eastAsia"/>
          <w:sz w:val="32"/>
          <w:szCs w:val="32"/>
        </w:rPr>
        <w:t>TVOC</w:t>
      </w:r>
      <w:r w:rsidR="00CB5CDA" w:rsidRPr="00CB5CDA">
        <w:rPr>
          <w:rFonts w:ascii="仿宋_GB2312" w:eastAsia="仿宋_GB2312" w:hint="eastAsia"/>
          <w:sz w:val="32"/>
          <w:szCs w:val="32"/>
        </w:rPr>
        <w:t>排放</w:t>
      </w:r>
      <w:r w:rsidR="00CB5CDA">
        <w:rPr>
          <w:rFonts w:ascii="仿宋_GB2312" w:eastAsia="仿宋_GB2312" w:hint="eastAsia"/>
          <w:sz w:val="32"/>
          <w:szCs w:val="32"/>
        </w:rPr>
        <w:t>参照</w:t>
      </w:r>
      <w:r w:rsidR="00CB5CDA" w:rsidRPr="00CB5CDA">
        <w:rPr>
          <w:rFonts w:ascii="仿宋_GB2312" w:eastAsia="仿宋_GB2312" w:hint="eastAsia"/>
          <w:sz w:val="32"/>
          <w:szCs w:val="32"/>
        </w:rPr>
        <w:t>执行《涂料、油墨及胶粘剂工业大气污染物排放标准》（GB37824-2019）表</w:t>
      </w:r>
      <w:r w:rsidR="00CB5CDA" w:rsidRPr="003C16B0">
        <w:rPr>
          <w:rFonts w:ascii="仿宋_GB2312" w:eastAsia="仿宋_GB2312" w:hint="eastAsia"/>
          <w:sz w:val="32"/>
          <w:szCs w:val="32"/>
        </w:rPr>
        <w:t>1</w:t>
      </w:r>
      <w:r w:rsidR="00CB5CDA" w:rsidRPr="00CB5CDA">
        <w:rPr>
          <w:rFonts w:ascii="仿宋_GB2312" w:eastAsia="仿宋_GB2312" w:hint="eastAsia"/>
          <w:sz w:val="32"/>
          <w:szCs w:val="32"/>
        </w:rPr>
        <w:t>大气污染物排放限值</w:t>
      </w:r>
      <w:r w:rsidR="00CB5CDA">
        <w:rPr>
          <w:rFonts w:ascii="仿宋_GB2312" w:eastAsia="仿宋_GB2312" w:hint="eastAsia"/>
          <w:sz w:val="32"/>
          <w:szCs w:val="32"/>
        </w:rPr>
        <w:t>；</w:t>
      </w:r>
      <w:r w:rsidR="00CB5CDA" w:rsidRPr="00CB5CDA">
        <w:rPr>
          <w:rFonts w:ascii="仿宋_GB2312" w:eastAsia="仿宋_GB2312" w:hint="eastAsia"/>
          <w:sz w:val="32"/>
          <w:szCs w:val="32"/>
        </w:rPr>
        <w:t>颗粒物</w:t>
      </w:r>
      <w:r w:rsidR="005C6B0C" w:rsidRPr="005C6B0C">
        <w:rPr>
          <w:rFonts w:ascii="仿宋_GB2312" w:eastAsia="仿宋_GB2312" w:hint="eastAsia"/>
          <w:sz w:val="32"/>
          <w:szCs w:val="32"/>
        </w:rPr>
        <w:t>排放执行广东省《大气污染物排放限值》（DB44/27-2001）</w:t>
      </w:r>
      <w:r w:rsidR="00FF5346" w:rsidRPr="00FF5346">
        <w:rPr>
          <w:rFonts w:ascii="仿宋_GB2312" w:eastAsia="仿宋_GB2312" w:hint="eastAsia"/>
          <w:sz w:val="32"/>
          <w:szCs w:val="32"/>
        </w:rPr>
        <w:t>第二时段</w:t>
      </w:r>
      <w:r w:rsidR="00CB5CDA">
        <w:rPr>
          <w:rFonts w:ascii="仿宋_GB2312" w:eastAsia="仿宋_GB2312" w:hint="eastAsia"/>
          <w:sz w:val="32"/>
          <w:szCs w:val="32"/>
        </w:rPr>
        <w:t>无组织排放监控浓度限值</w:t>
      </w:r>
      <w:r w:rsidR="005C6B0C">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（三）</w:t>
      </w:r>
      <w:r w:rsidR="00FF5346">
        <w:rPr>
          <w:rFonts w:ascii="仿宋_GB2312" w:eastAsia="仿宋_GB2312" w:hint="eastAsia"/>
          <w:sz w:val="32"/>
          <w:szCs w:val="32"/>
        </w:rPr>
        <w:t>厂界</w:t>
      </w:r>
      <w:r w:rsidR="005C6B0C" w:rsidRPr="005C6B0C">
        <w:rPr>
          <w:rFonts w:ascii="仿宋_GB2312" w:eastAsia="仿宋_GB2312" w:hint="eastAsia"/>
          <w:sz w:val="32"/>
          <w:szCs w:val="32"/>
        </w:rPr>
        <w:t>噪声排放执行《工业企业厂界环境噪声排放标准》（GB12348-2008）</w:t>
      </w:r>
      <w:r w:rsidR="005C6B0C" w:rsidRPr="00CB5CDA">
        <w:rPr>
          <w:rFonts w:ascii="仿宋_GB2312" w:eastAsia="仿宋_GB2312" w:hint="eastAsia"/>
          <w:color w:val="000000" w:themeColor="text1"/>
          <w:sz w:val="32"/>
          <w:szCs w:val="32"/>
        </w:rPr>
        <w:t>2类区限值，即：昼间≤60dB(A)，夜间≤50dB(A)。</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三、该项目应当认真落实《报告表》提出的各项环境保护措施，重点做好以下工作：</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lastRenderedPageBreak/>
        <w:t>（一）</w:t>
      </w:r>
      <w:r w:rsidR="005C6B0C" w:rsidRPr="005C6B0C">
        <w:rPr>
          <w:rFonts w:ascii="仿宋_GB2312" w:eastAsia="仿宋_GB2312" w:hint="eastAsia"/>
          <w:sz w:val="32"/>
          <w:szCs w:val="32"/>
        </w:rPr>
        <w:t>项目排水系统采用雨污分流。</w:t>
      </w:r>
      <w:r w:rsidR="000C695C" w:rsidRPr="000C695C">
        <w:rPr>
          <w:rFonts w:ascii="仿宋_GB2312" w:eastAsia="仿宋_GB2312" w:hint="eastAsia"/>
          <w:sz w:val="32"/>
          <w:szCs w:val="32"/>
        </w:rPr>
        <w:t>冷却水循环使用，定期更换时排入市政雨水管网。市政污水管网完善前，生活污水经三级化粪池预处理后经一体化处理设施处理后排入城市下水道；市政污水管网完善后，生活污水经三级化粪池处理后排入市政集污管网，送中部净水厂集中处理。项目设置生活污水排放口1</w:t>
      </w:r>
      <w:r w:rsidR="000C695C">
        <w:rPr>
          <w:rFonts w:ascii="仿宋_GB2312" w:eastAsia="仿宋_GB2312" w:hint="eastAsia"/>
          <w:sz w:val="32"/>
          <w:szCs w:val="32"/>
        </w:rPr>
        <w:t>个</w:t>
      </w:r>
      <w:r>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（二）</w:t>
      </w:r>
      <w:r w:rsidR="005C6B0C" w:rsidRPr="005C6B0C">
        <w:rPr>
          <w:rFonts w:ascii="仿宋_GB2312" w:eastAsia="仿宋_GB2312" w:hint="eastAsia"/>
          <w:sz w:val="32"/>
          <w:szCs w:val="32"/>
        </w:rPr>
        <w:t>项目应严格执行《挥发性有机物无组织排放控制标准》（GB37822-2019</w:t>
      </w:r>
      <w:r w:rsidR="00BC67D7">
        <w:rPr>
          <w:rFonts w:ascii="仿宋_GB2312" w:eastAsia="仿宋_GB2312" w:hint="eastAsia"/>
          <w:sz w:val="32"/>
          <w:szCs w:val="32"/>
        </w:rPr>
        <w:t>）的各项控制要求。</w:t>
      </w:r>
      <w:r w:rsidR="00BC67D7" w:rsidRPr="00BC67D7">
        <w:rPr>
          <w:rFonts w:ascii="仿宋_GB2312" w:eastAsia="仿宋_GB2312" w:hint="eastAsia"/>
          <w:sz w:val="32"/>
          <w:szCs w:val="32"/>
        </w:rPr>
        <w:t>实验室</w:t>
      </w:r>
      <w:r w:rsidR="00BC67D7">
        <w:rPr>
          <w:rFonts w:ascii="仿宋_GB2312" w:eastAsia="仿宋_GB2312" w:hint="eastAsia"/>
          <w:sz w:val="32"/>
          <w:szCs w:val="32"/>
        </w:rPr>
        <w:t>产生的</w:t>
      </w:r>
      <w:r w:rsidR="007451A2">
        <w:rPr>
          <w:rFonts w:ascii="仿宋_GB2312" w:eastAsia="仿宋_GB2312" w:hint="eastAsia"/>
          <w:sz w:val="32"/>
          <w:szCs w:val="32"/>
        </w:rPr>
        <w:t>有机</w:t>
      </w:r>
      <w:r w:rsidR="00BC67D7" w:rsidRPr="00BC67D7">
        <w:rPr>
          <w:rFonts w:ascii="仿宋_GB2312" w:eastAsia="仿宋_GB2312" w:hint="eastAsia"/>
          <w:sz w:val="32"/>
          <w:szCs w:val="32"/>
        </w:rPr>
        <w:t>废气经收集至</w:t>
      </w:r>
      <w:r w:rsidR="002F0311">
        <w:rPr>
          <w:rFonts w:ascii="仿宋_GB2312" w:eastAsia="仿宋_GB2312" w:hint="eastAsia"/>
          <w:sz w:val="32"/>
          <w:szCs w:val="32"/>
        </w:rPr>
        <w:t>二级</w:t>
      </w:r>
      <w:r w:rsidR="00B04515" w:rsidRPr="00B04515">
        <w:rPr>
          <w:rFonts w:ascii="仿宋_GB2312" w:eastAsia="仿宋_GB2312" w:hint="eastAsia"/>
          <w:sz w:val="32"/>
          <w:szCs w:val="32"/>
        </w:rPr>
        <w:t>活性炭吸附装置处理后引至15米高排气筒排放。项目设置废气排放口1个</w:t>
      </w:r>
      <w:r w:rsidR="005C6B0C" w:rsidRPr="005C6B0C">
        <w:rPr>
          <w:rFonts w:ascii="仿宋_GB2312" w:eastAsia="仿宋_GB2312" w:hint="eastAsia"/>
          <w:sz w:val="32"/>
          <w:szCs w:val="32"/>
        </w:rPr>
        <w:t>。</w:t>
      </w:r>
    </w:p>
    <w:p w:rsidR="00652804" w:rsidRDefault="00C07DD8" w:rsidP="00C07DD8">
      <w:pPr>
        <w:ind w:firstLineChars="200" w:firstLine="640"/>
        <w:rPr>
          <w:rFonts w:ascii="仿宋_GB2312" w:eastAsia="仿宋_GB2312"/>
          <w:sz w:val="32"/>
          <w:szCs w:val="32"/>
        </w:rPr>
      </w:pPr>
      <w:r w:rsidRPr="00C07DD8">
        <w:rPr>
          <w:rFonts w:ascii="仿宋_GB2312" w:eastAsia="仿宋_GB2312" w:hAnsi="仿宋_GB2312" w:cs="仿宋_GB2312" w:hint="eastAsia"/>
          <w:sz w:val="32"/>
          <w:szCs w:val="32"/>
        </w:rPr>
        <w:t>加强车间边界无组织排放废气的监控，确保车间边界无组织排放监控点的废气达到相应标准限值的要求，监测超标时应加强对无组织排放废气的收集和净化处理</w:t>
      </w:r>
      <w:r w:rsidR="00041AB4">
        <w:rPr>
          <w:rFonts w:ascii="仿宋_GB2312" w:eastAsia="仿宋_GB2312" w:hAnsi="仿宋_GB2312" w:cs="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（三）</w:t>
      </w:r>
      <w:r w:rsidR="00C07DD8" w:rsidRPr="00C07DD8">
        <w:rPr>
          <w:rFonts w:ascii="仿宋_GB2312" w:eastAsia="仿宋_GB2312" w:hint="eastAsia"/>
          <w:sz w:val="32"/>
          <w:szCs w:val="32"/>
        </w:rPr>
        <w:t>选用低噪声设备，合理布设生产车间，高噪声源应采取隔声、减振等措施，定期检修设备</w:t>
      </w:r>
      <w:r>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（四）</w:t>
      </w:r>
      <w:r w:rsidR="00CB5CDA" w:rsidRPr="00CB5CDA">
        <w:rPr>
          <w:rFonts w:ascii="仿宋_GB2312" w:eastAsia="仿宋_GB2312" w:hint="eastAsia"/>
          <w:sz w:val="32"/>
          <w:szCs w:val="32"/>
        </w:rPr>
        <w:t>设备清洗废水、实验室废液、实验室废物、废饱和活性炭</w:t>
      </w:r>
      <w:r w:rsidR="005C6B0C" w:rsidRPr="005C6B0C">
        <w:rPr>
          <w:rFonts w:ascii="仿宋_GB2312" w:eastAsia="仿宋_GB2312" w:hint="eastAsia"/>
          <w:sz w:val="32"/>
          <w:szCs w:val="32"/>
        </w:rPr>
        <w:t>等属于危险废物的</w:t>
      </w:r>
      <w:proofErr w:type="gramStart"/>
      <w:r w:rsidR="005C6B0C" w:rsidRPr="005C6B0C">
        <w:rPr>
          <w:rFonts w:ascii="仿宋_GB2312" w:eastAsia="仿宋_GB2312" w:hint="eastAsia"/>
          <w:sz w:val="32"/>
          <w:szCs w:val="32"/>
        </w:rPr>
        <w:t>须设置</w:t>
      </w:r>
      <w:proofErr w:type="gramEnd"/>
      <w:r w:rsidR="005C6B0C" w:rsidRPr="005C6B0C">
        <w:rPr>
          <w:rFonts w:ascii="仿宋_GB2312" w:eastAsia="仿宋_GB2312" w:hint="eastAsia"/>
          <w:sz w:val="32"/>
          <w:szCs w:val="32"/>
        </w:rPr>
        <w:t>符合《危险废物贮存污染控制标准》（GB18597-2001）要求的专用贮存场所存放并委托具备危险废物处理资质的机构处理</w:t>
      </w:r>
      <w:r>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四、</w:t>
      </w:r>
      <w:r w:rsidR="005C6B0C" w:rsidRPr="005C6B0C">
        <w:rPr>
          <w:rFonts w:ascii="仿宋_GB2312" w:eastAsia="仿宋_GB2312" w:hint="eastAsia"/>
          <w:sz w:val="32"/>
          <w:szCs w:val="32"/>
        </w:rPr>
        <w:t>该项目的性质、规模、地点、采用的</w:t>
      </w:r>
      <w:r w:rsidR="005C6B0C" w:rsidRPr="00674184">
        <w:rPr>
          <w:rFonts w:ascii="仿宋_GB2312" w:eastAsia="仿宋_GB2312" w:hint="eastAsia"/>
          <w:color w:val="000000" w:themeColor="text1"/>
          <w:sz w:val="32"/>
          <w:szCs w:val="32"/>
        </w:rPr>
        <w:t>生产工艺</w:t>
      </w:r>
      <w:r w:rsidR="005C6B0C" w:rsidRPr="005C6B0C">
        <w:rPr>
          <w:rFonts w:ascii="仿宋_GB2312" w:eastAsia="仿宋_GB2312" w:hint="eastAsia"/>
          <w:sz w:val="32"/>
          <w:szCs w:val="32"/>
        </w:rPr>
        <w:t>或者防治污染、防止生态破坏的措施发生重大变动的，你单位应当重新报批环境影响评价文件</w:t>
      </w:r>
      <w:r>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五、</w:t>
      </w:r>
      <w:r w:rsidR="005C6B0C" w:rsidRPr="005C6B0C">
        <w:rPr>
          <w:rFonts w:ascii="仿宋_GB2312" w:eastAsia="仿宋_GB2312" w:hint="eastAsia"/>
          <w:sz w:val="32"/>
          <w:szCs w:val="32"/>
        </w:rPr>
        <w:t>自《报告表》批准之日起超过五年，方决定该项目开工建设的，《报告表》应当在开工建设前报我局重新审核。未经我</w:t>
      </w:r>
      <w:r w:rsidR="005C6B0C" w:rsidRPr="005C6B0C">
        <w:rPr>
          <w:rFonts w:ascii="仿宋_GB2312" w:eastAsia="仿宋_GB2312" w:hint="eastAsia"/>
          <w:sz w:val="32"/>
          <w:szCs w:val="32"/>
        </w:rPr>
        <w:lastRenderedPageBreak/>
        <w:t>局重新审核同意的，不得擅自开工建设</w:t>
      </w:r>
      <w:r>
        <w:rPr>
          <w:rFonts w:ascii="仿宋_GB2312" w:eastAsia="仿宋_GB2312" w:hint="eastAsia"/>
          <w:sz w:val="32"/>
          <w:szCs w:val="32"/>
        </w:rPr>
        <w:t>。</w:t>
      </w:r>
    </w:p>
    <w:p w:rsidR="00652804" w:rsidRDefault="00674184" w:rsidP="005C6B0C">
      <w:pPr>
        <w:ind w:firstLineChars="200" w:firstLine="640"/>
        <w:rPr>
          <w:rFonts w:ascii="仿宋_GB2312" w:eastAsia="仿宋_GB2312"/>
          <w:sz w:val="32"/>
          <w:szCs w:val="32"/>
        </w:rPr>
      </w:pPr>
      <w:r>
        <w:rPr>
          <w:rFonts w:ascii="仿宋_GB2312" w:eastAsia="仿宋_GB2312" w:hint="eastAsia"/>
          <w:sz w:val="32"/>
          <w:szCs w:val="32"/>
        </w:rPr>
        <w:t>该项目应当在项目所在地《住所（经营场所）场地使用证明</w:t>
      </w:r>
      <w:r w:rsidR="005C6B0C" w:rsidRPr="005C6B0C">
        <w:rPr>
          <w:rFonts w:ascii="仿宋_GB2312" w:eastAsia="仿宋_GB2312" w:hint="eastAsia"/>
          <w:sz w:val="32"/>
          <w:szCs w:val="32"/>
        </w:rPr>
        <w:t>（环保类）》有效期内完成建设及投入使用；有效期届满仍未动工建设的，本批复自动失效</w:t>
      </w:r>
      <w:r w:rsidR="005C6B0C">
        <w:rPr>
          <w:rFonts w:ascii="仿宋_GB2312" w:eastAsia="仿宋_GB2312" w:hint="eastAsia"/>
          <w:sz w:val="32"/>
          <w:szCs w:val="32"/>
        </w:rPr>
        <w:t>。</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六、该项目建设应严格执行配套建设的环境保护设施与主体工程同时设计、同时施工、同时投产使用的环境保护“三同时”制度，具体要求如下：</w:t>
      </w:r>
    </w:p>
    <w:p w:rsidR="00652804" w:rsidRDefault="00041AB4">
      <w:pPr>
        <w:widowControl/>
        <w:tabs>
          <w:tab w:val="left" w:pos="1418"/>
        </w:tabs>
        <w:rPr>
          <w:rFonts w:ascii="仿宋_GB2312" w:eastAsia="仿宋_GB2312"/>
          <w:sz w:val="32"/>
          <w:szCs w:val="32"/>
        </w:rPr>
      </w:pPr>
      <w:r>
        <w:rPr>
          <w:rFonts w:ascii="仿宋_GB2312" w:eastAsia="仿宋_GB2312" w:hint="eastAsia"/>
          <w:sz w:val="32"/>
          <w:szCs w:val="32"/>
        </w:rPr>
        <w:t xml:space="preserve">    （一）项目竣工后，建设单位应当按照国务院生态环境行政主管部门规定的标准和程序、时限，对配套建设的环境保护设施进行验收，编制验收报告，依法向社会公开。</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（二）项目配套建设的环境保护设施经验收合格后，方可投入生产或者使用。</w:t>
      </w:r>
    </w:p>
    <w:p w:rsidR="00652804" w:rsidRDefault="00041AB4">
      <w:pPr>
        <w:ind w:firstLineChars="200" w:firstLine="640"/>
        <w:rPr>
          <w:rFonts w:ascii="仿宋_GB2312" w:eastAsia="仿宋_GB2312"/>
          <w:sz w:val="32"/>
          <w:szCs w:val="32"/>
        </w:rPr>
      </w:pPr>
      <w:r>
        <w:rPr>
          <w:rFonts w:ascii="仿宋_GB2312" w:eastAsia="仿宋_GB2312" w:hint="eastAsia"/>
          <w:sz w:val="32"/>
          <w:szCs w:val="32"/>
        </w:rPr>
        <w:t>七、该项目建设和运行过程中如涉及规划、土地利用、建设、水务、消防、安全等问题，应遵照相关法律法规要求到相应的行政主管部门办理有关手续。</w:t>
      </w:r>
    </w:p>
    <w:p w:rsidR="00652804" w:rsidRDefault="00041AB4">
      <w:pPr>
        <w:pStyle w:val="New"/>
        <w:ind w:firstLine="636"/>
        <w:rPr>
          <w:rFonts w:eastAsia="仿宋_GB2312"/>
          <w:sz w:val="32"/>
          <w:szCs w:val="32"/>
        </w:rPr>
      </w:pPr>
      <w:r>
        <w:rPr>
          <w:rFonts w:ascii="仿宋_GB2312" w:eastAsia="仿宋_GB2312" w:hint="eastAsia"/>
          <w:sz w:val="32"/>
          <w:szCs w:val="32"/>
        </w:rPr>
        <w:t>八、</w:t>
      </w:r>
      <w:r w:rsidRPr="00213A61">
        <w:rPr>
          <w:rFonts w:ascii="仿宋_GB2312" w:eastAsia="仿宋_GB2312" w:hAnsi="仿宋" w:hint="eastAsia"/>
          <w:color w:val="000000" w:themeColor="text1"/>
          <w:sz w:val="32"/>
        </w:rPr>
        <w:t>如不服本行政许可决定，你单位可在接到本行政许可决定之日起60日内向</w:t>
      </w:r>
      <w:r w:rsidRPr="00213A61">
        <w:rPr>
          <w:rFonts w:ascii="仿宋_GB2312" w:eastAsia="仿宋_GB2312" w:hint="eastAsia"/>
          <w:color w:val="000000" w:themeColor="text1"/>
          <w:sz w:val="32"/>
          <w:szCs w:val="32"/>
        </w:rPr>
        <w:t>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w:t>
      </w:r>
      <w:r w:rsidRPr="00213A61">
        <w:rPr>
          <w:rFonts w:ascii="仿宋_GB2312" w:eastAsia="仿宋_GB2312" w:hint="eastAsia"/>
          <w:color w:val="000000" w:themeColor="text1"/>
          <w:sz w:val="32"/>
          <w:szCs w:val="32"/>
        </w:rPr>
        <w:lastRenderedPageBreak/>
        <w:t>定，自2021年6月1日起县级以上人民政府统一行使行政复议职责，建议向广州市人民政府提出行政复议申请。</w:t>
      </w:r>
    </w:p>
    <w:p w:rsidR="00652804" w:rsidRDefault="00652804">
      <w:pPr>
        <w:ind w:firstLineChars="200" w:firstLine="640"/>
        <w:rPr>
          <w:rFonts w:ascii="仿宋_GB2312" w:eastAsia="仿宋_GB2312"/>
          <w:color w:val="FF0000"/>
          <w:sz w:val="32"/>
          <w:szCs w:val="32"/>
        </w:rPr>
      </w:pPr>
    </w:p>
    <w:p w:rsidR="00652804" w:rsidRDefault="00652804">
      <w:pPr>
        <w:ind w:firstLineChars="1400" w:firstLine="4480"/>
        <w:rPr>
          <w:rFonts w:ascii="仿宋_GB2312" w:eastAsia="仿宋_GB2312"/>
          <w:sz w:val="32"/>
          <w:szCs w:val="32"/>
        </w:rPr>
      </w:pPr>
    </w:p>
    <w:p w:rsidR="00652804" w:rsidRDefault="00652804">
      <w:pPr>
        <w:ind w:firstLineChars="1400" w:firstLine="4480"/>
        <w:rPr>
          <w:rFonts w:ascii="仿宋_GB2312" w:eastAsia="仿宋_GB2312"/>
          <w:sz w:val="32"/>
          <w:szCs w:val="32"/>
        </w:rPr>
      </w:pPr>
    </w:p>
    <w:p w:rsidR="00652804" w:rsidRDefault="00041AB4">
      <w:pPr>
        <w:ind w:firstLineChars="1400" w:firstLine="4480"/>
        <w:rPr>
          <w:rFonts w:ascii="仿宋_GB2312" w:eastAsia="仿宋_GB2312"/>
          <w:sz w:val="32"/>
          <w:szCs w:val="32"/>
        </w:rPr>
      </w:pPr>
      <w:r>
        <w:rPr>
          <w:rFonts w:ascii="仿宋_GB2312" w:eastAsia="仿宋_GB2312" w:hint="eastAsia"/>
          <w:sz w:val="32"/>
          <w:szCs w:val="32"/>
        </w:rPr>
        <w:t xml:space="preserve">   </w:t>
      </w:r>
      <w:r w:rsidR="00213A61">
        <w:rPr>
          <w:rFonts w:ascii="仿宋_GB2312" w:eastAsia="仿宋_GB2312" w:hint="eastAsia"/>
          <w:sz w:val="32"/>
          <w:szCs w:val="32"/>
        </w:rPr>
        <w:t xml:space="preserve"> </w:t>
      </w:r>
      <w:r>
        <w:rPr>
          <w:rFonts w:ascii="仿宋_GB2312" w:eastAsia="仿宋_GB2312" w:hint="eastAsia"/>
          <w:sz w:val="32"/>
          <w:szCs w:val="32"/>
        </w:rPr>
        <w:t xml:space="preserve"> 广州市生态环境局</w:t>
      </w:r>
    </w:p>
    <w:p w:rsidR="00652804" w:rsidRDefault="00041AB4">
      <w:pPr>
        <w:tabs>
          <w:tab w:val="left" w:pos="7371"/>
          <w:tab w:val="left" w:pos="7655"/>
          <w:tab w:val="left" w:pos="7797"/>
        </w:tabs>
        <w:ind w:firstLineChars="1400" w:firstLine="4480"/>
        <w:rPr>
          <w:rFonts w:ascii="仿宋_GB2312" w:eastAsia="仿宋_GB2312"/>
          <w:sz w:val="32"/>
          <w:szCs w:val="32"/>
        </w:rPr>
      </w:pPr>
      <w:r>
        <w:rPr>
          <w:rFonts w:ascii="仿宋_GB2312" w:eastAsia="仿宋_GB2312" w:hint="eastAsia"/>
          <w:sz w:val="32"/>
          <w:szCs w:val="32"/>
        </w:rPr>
        <w:t xml:space="preserve">     2021年</w:t>
      </w:r>
      <w:r w:rsidR="002D1316">
        <w:rPr>
          <w:rFonts w:ascii="仿宋_GB2312" w:eastAsia="仿宋_GB2312" w:hint="eastAsia"/>
          <w:sz w:val="32"/>
          <w:szCs w:val="32"/>
        </w:rPr>
        <w:t>6</w:t>
      </w:r>
      <w:r>
        <w:rPr>
          <w:rFonts w:ascii="仿宋_GB2312" w:eastAsia="仿宋_GB2312" w:hint="eastAsia"/>
          <w:sz w:val="32"/>
          <w:szCs w:val="32"/>
        </w:rPr>
        <w:t>月</w:t>
      </w:r>
      <w:r w:rsidR="002D1316">
        <w:rPr>
          <w:rFonts w:ascii="仿宋_GB2312" w:eastAsia="仿宋_GB2312" w:hint="eastAsia"/>
          <w:sz w:val="32"/>
          <w:szCs w:val="32"/>
        </w:rPr>
        <w:t>30</w:t>
      </w:r>
      <w:bookmarkStart w:id="0" w:name="_GoBack"/>
      <w:bookmarkEnd w:id="0"/>
      <w:r>
        <w:rPr>
          <w:rFonts w:ascii="仿宋_GB2312" w:eastAsia="仿宋_GB2312" w:hint="eastAsia"/>
          <w:sz w:val="32"/>
          <w:szCs w:val="32"/>
        </w:rPr>
        <w:t>日</w:t>
      </w:r>
    </w:p>
    <w:p w:rsidR="00652804" w:rsidRDefault="00652804">
      <w:pPr>
        <w:rPr>
          <w:rFonts w:ascii="黑体" w:eastAsia="黑体"/>
          <w:sz w:val="32"/>
          <w:szCs w:val="32"/>
        </w:rPr>
      </w:pPr>
    </w:p>
    <w:p w:rsidR="00674184" w:rsidRDefault="00674184">
      <w:pPr>
        <w:rPr>
          <w:rFonts w:ascii="黑体" w:eastAsia="黑体"/>
          <w:sz w:val="32"/>
          <w:szCs w:val="32"/>
        </w:rPr>
      </w:pPr>
    </w:p>
    <w:p w:rsidR="00674184" w:rsidRDefault="00674184">
      <w:pPr>
        <w:rPr>
          <w:rFonts w:ascii="黑体" w:eastAsia="黑体"/>
          <w:sz w:val="32"/>
          <w:szCs w:val="32"/>
        </w:rPr>
      </w:pPr>
    </w:p>
    <w:p w:rsidR="00674184" w:rsidRDefault="00674184">
      <w:pPr>
        <w:rPr>
          <w:rFonts w:ascii="黑体" w:eastAsia="黑体"/>
          <w:sz w:val="32"/>
          <w:szCs w:val="32"/>
        </w:rPr>
      </w:pPr>
    </w:p>
    <w:p w:rsidR="00674184" w:rsidRDefault="00674184">
      <w:pPr>
        <w:rPr>
          <w:rFonts w:ascii="黑体" w:eastAsia="黑体"/>
          <w:sz w:val="32"/>
          <w:szCs w:val="32"/>
        </w:rPr>
      </w:pPr>
    </w:p>
    <w:p w:rsidR="00674184" w:rsidRDefault="00674184">
      <w:pPr>
        <w:rPr>
          <w:rFonts w:ascii="黑体" w:eastAsia="黑体"/>
          <w:sz w:val="32"/>
          <w:szCs w:val="32"/>
        </w:rPr>
      </w:pPr>
    </w:p>
    <w:p w:rsidR="00674184" w:rsidRDefault="00674184">
      <w:pPr>
        <w:rPr>
          <w:rFonts w:ascii="黑体" w:eastAsia="黑体"/>
          <w:sz w:val="32"/>
          <w:szCs w:val="32"/>
        </w:rPr>
      </w:pPr>
    </w:p>
    <w:p w:rsidR="00674184" w:rsidRDefault="00674184">
      <w:pPr>
        <w:rPr>
          <w:rFonts w:ascii="黑体" w:eastAsia="黑体"/>
          <w:sz w:val="32"/>
          <w:szCs w:val="32"/>
        </w:rPr>
      </w:pPr>
    </w:p>
    <w:p w:rsidR="00674184" w:rsidRDefault="00674184">
      <w:pPr>
        <w:rPr>
          <w:rFonts w:ascii="黑体" w:eastAsia="黑体"/>
          <w:sz w:val="32"/>
          <w:szCs w:val="32"/>
        </w:rPr>
      </w:pPr>
    </w:p>
    <w:p w:rsidR="00674184" w:rsidRDefault="00674184">
      <w:pPr>
        <w:rPr>
          <w:rFonts w:ascii="黑体" w:eastAsia="黑体"/>
          <w:sz w:val="32"/>
          <w:szCs w:val="32"/>
        </w:rPr>
      </w:pPr>
    </w:p>
    <w:p w:rsidR="00674184" w:rsidRDefault="00674184">
      <w:pPr>
        <w:rPr>
          <w:rFonts w:ascii="黑体" w:eastAsia="黑体"/>
          <w:sz w:val="32"/>
          <w:szCs w:val="32"/>
        </w:rPr>
      </w:pPr>
    </w:p>
    <w:p w:rsidR="00674184" w:rsidRDefault="00674184">
      <w:pPr>
        <w:rPr>
          <w:rFonts w:ascii="黑体" w:eastAsia="黑体"/>
          <w:sz w:val="32"/>
          <w:szCs w:val="32"/>
        </w:rPr>
      </w:pPr>
    </w:p>
    <w:p w:rsidR="00652804" w:rsidRDefault="00041AB4">
      <w:pPr>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rsidR="00652804" w:rsidRDefault="00652804">
      <w:pPr>
        <w:rPr>
          <w:rFonts w:ascii="仿宋_GB2312" w:eastAsia="仿宋_GB2312"/>
          <w:sz w:val="32"/>
          <w:szCs w:val="32"/>
        </w:rPr>
      </w:pPr>
    </w:p>
    <w:p w:rsidR="00652804" w:rsidRDefault="00041AB4">
      <w:pPr>
        <w:ind w:leftChars="201" w:left="1133" w:hangingChars="254" w:hanging="711"/>
        <w:rPr>
          <w:rFonts w:ascii="仿宋_GB2312" w:eastAsia="仿宋_GB2312"/>
          <w:sz w:val="28"/>
          <w:szCs w:val="28"/>
        </w:rPr>
      </w:pPr>
      <w:r>
        <w:rPr>
          <w:rFonts w:ascii="仿宋_GB2312" w:eastAsia="仿宋_GB2312" w:hint="eastAsia"/>
          <w:sz w:val="28"/>
          <w:szCs w:val="28"/>
        </w:rPr>
        <w:t>抄送：广州市生态环境局番禺分局执法大队、第</w:t>
      </w:r>
      <w:r w:rsidR="00674184">
        <w:rPr>
          <w:rFonts w:ascii="仿宋_GB2312" w:eastAsia="仿宋_GB2312" w:hint="eastAsia"/>
          <w:sz w:val="28"/>
          <w:szCs w:val="28"/>
        </w:rPr>
        <w:t>三环境保护所，</w:t>
      </w:r>
      <w:r w:rsidR="00674184" w:rsidRPr="00674184">
        <w:rPr>
          <w:rFonts w:ascii="仿宋_GB2312" w:eastAsia="仿宋_GB2312" w:hint="eastAsia"/>
          <w:sz w:val="28"/>
          <w:szCs w:val="28"/>
        </w:rPr>
        <w:t>广州市番禺环境工程有限公司</w:t>
      </w:r>
      <w:r>
        <w:rPr>
          <w:rFonts w:ascii="仿宋_GB2312" w:eastAsia="仿宋_GB2312" w:hint="eastAsia"/>
          <w:sz w:val="28"/>
          <w:szCs w:val="28"/>
        </w:rPr>
        <w:t>。</w:t>
      </w:r>
    </w:p>
    <w:sectPr w:rsidR="00652804">
      <w:footerReference w:type="even" r:id="rId8"/>
      <w:footerReference w:type="default" r:id="rId9"/>
      <w:pgSz w:w="11906" w:h="16838"/>
      <w:pgMar w:top="1588" w:right="1474" w:bottom="1134" w:left="1588" w:header="851" w:footer="624" w:gutter="0"/>
      <w:cols w:space="720"/>
      <w:titlePg/>
      <w:docGrid w:type="lines" w:linePitch="613"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E10" w:rsidRDefault="00EE0E10">
      <w:r>
        <w:separator/>
      </w:r>
    </w:p>
  </w:endnote>
  <w:endnote w:type="continuationSeparator" w:id="0">
    <w:p w:rsidR="00EE0E10" w:rsidRDefault="00EE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公文小标宋简">
    <w:altName w:val="Arial Unicode MS"/>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4" w:rsidRDefault="00041AB4">
    <w:pPr>
      <w:pStyle w:val="a5"/>
      <w:framePr w:wrap="around" w:vAnchor="text" w:hAnchor="margin" w:xAlign="outside" w:y="1"/>
      <w:rPr>
        <w:rStyle w:val="a8"/>
      </w:rPr>
    </w:pPr>
    <w:r>
      <w:fldChar w:fldCharType="begin"/>
    </w:r>
    <w:r>
      <w:rPr>
        <w:rStyle w:val="a8"/>
      </w:rPr>
      <w:instrText xml:space="preserve">PAGE  </w:instrText>
    </w:r>
    <w:r>
      <w:fldChar w:fldCharType="end"/>
    </w:r>
  </w:p>
  <w:p w:rsidR="00652804" w:rsidRDefault="0065280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4" w:rsidRDefault="00041AB4">
    <w:pPr>
      <w:pStyle w:val="a5"/>
      <w:framePr w:wrap="around" w:vAnchor="text" w:hAnchor="margin" w:xAlign="outside" w:y="1"/>
      <w:rPr>
        <w:rStyle w:val="a8"/>
        <w:rFonts w:ascii="宋体" w:hAnsi="宋体"/>
        <w:sz w:val="28"/>
        <w:szCs w:val="28"/>
      </w:rPr>
    </w:pP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2D1316">
      <w:rPr>
        <w:rStyle w:val="a8"/>
        <w:rFonts w:ascii="宋体" w:hAnsi="宋体"/>
        <w:noProof/>
        <w:sz w:val="28"/>
        <w:szCs w:val="28"/>
      </w:rPr>
      <w:t>5</w:t>
    </w:r>
    <w:r>
      <w:rPr>
        <w:rFonts w:ascii="宋体" w:hAnsi="宋体"/>
        <w:sz w:val="28"/>
        <w:szCs w:val="28"/>
      </w:rPr>
      <w:fldChar w:fldCharType="end"/>
    </w:r>
    <w:r>
      <w:rPr>
        <w:rStyle w:val="a8"/>
        <w:rFonts w:ascii="宋体" w:hAnsi="宋体" w:hint="eastAsia"/>
        <w:sz w:val="28"/>
        <w:szCs w:val="28"/>
      </w:rPr>
      <w:t xml:space="preserve"> —</w:t>
    </w:r>
  </w:p>
  <w:p w:rsidR="00652804" w:rsidRDefault="00652804">
    <w:pPr>
      <w:pStyle w:val="a5"/>
      <w:ind w:right="360" w:firstLine="360"/>
      <w:jc w:val="center"/>
      <w:rPr>
        <w:sz w:val="28"/>
        <w:szCs w:val="28"/>
      </w:rPr>
    </w:pPr>
  </w:p>
  <w:p w:rsidR="00652804" w:rsidRDefault="006528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E10" w:rsidRDefault="00EE0E10">
      <w:r>
        <w:separator/>
      </w:r>
    </w:p>
  </w:footnote>
  <w:footnote w:type="continuationSeparator" w:id="0">
    <w:p w:rsidR="00EE0E10" w:rsidRDefault="00EE0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20"/>
  <w:drawingGridHorizontalSpacing w:val="158"/>
  <w:drawingGridVerticalSpacing w:val="61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6E22"/>
    <w:rsid w:val="00041AB4"/>
    <w:rsid w:val="00047670"/>
    <w:rsid w:val="00047F69"/>
    <w:rsid w:val="000600A3"/>
    <w:rsid w:val="00082A5C"/>
    <w:rsid w:val="000832FD"/>
    <w:rsid w:val="000852F9"/>
    <w:rsid w:val="00090CE7"/>
    <w:rsid w:val="00097289"/>
    <w:rsid w:val="000B070F"/>
    <w:rsid w:val="000B4C18"/>
    <w:rsid w:val="000C301C"/>
    <w:rsid w:val="000C3889"/>
    <w:rsid w:val="000C3CB8"/>
    <w:rsid w:val="000C695C"/>
    <w:rsid w:val="000D56D5"/>
    <w:rsid w:val="000D6A43"/>
    <w:rsid w:val="001020A2"/>
    <w:rsid w:val="00104C9C"/>
    <w:rsid w:val="0012593F"/>
    <w:rsid w:val="00145974"/>
    <w:rsid w:val="00151CBA"/>
    <w:rsid w:val="00163612"/>
    <w:rsid w:val="00173803"/>
    <w:rsid w:val="00185235"/>
    <w:rsid w:val="001C347F"/>
    <w:rsid w:val="001E17DB"/>
    <w:rsid w:val="001F12B9"/>
    <w:rsid w:val="001F60AA"/>
    <w:rsid w:val="001F7ECF"/>
    <w:rsid w:val="00207F01"/>
    <w:rsid w:val="00212861"/>
    <w:rsid w:val="00212DD9"/>
    <w:rsid w:val="00213A61"/>
    <w:rsid w:val="00214473"/>
    <w:rsid w:val="00225893"/>
    <w:rsid w:val="002513F3"/>
    <w:rsid w:val="0027017E"/>
    <w:rsid w:val="0027079B"/>
    <w:rsid w:val="00271C08"/>
    <w:rsid w:val="00283EC7"/>
    <w:rsid w:val="002840F5"/>
    <w:rsid w:val="00290A95"/>
    <w:rsid w:val="002915FD"/>
    <w:rsid w:val="002A78A2"/>
    <w:rsid w:val="002B3756"/>
    <w:rsid w:val="002C0C0E"/>
    <w:rsid w:val="002C13BB"/>
    <w:rsid w:val="002D01F1"/>
    <w:rsid w:val="002D1316"/>
    <w:rsid w:val="002D6E72"/>
    <w:rsid w:val="002F0311"/>
    <w:rsid w:val="002F222A"/>
    <w:rsid w:val="002F579C"/>
    <w:rsid w:val="003016C4"/>
    <w:rsid w:val="00323D70"/>
    <w:rsid w:val="003275AA"/>
    <w:rsid w:val="00334F3A"/>
    <w:rsid w:val="00347973"/>
    <w:rsid w:val="003551D8"/>
    <w:rsid w:val="003804CF"/>
    <w:rsid w:val="00396136"/>
    <w:rsid w:val="003C16B0"/>
    <w:rsid w:val="003D6927"/>
    <w:rsid w:val="003E6957"/>
    <w:rsid w:val="003F1D2D"/>
    <w:rsid w:val="0042675C"/>
    <w:rsid w:val="004366AD"/>
    <w:rsid w:val="00436E68"/>
    <w:rsid w:val="004422C8"/>
    <w:rsid w:val="00464587"/>
    <w:rsid w:val="00466E9D"/>
    <w:rsid w:val="0047490D"/>
    <w:rsid w:val="0048602A"/>
    <w:rsid w:val="004A38CF"/>
    <w:rsid w:val="004A62BA"/>
    <w:rsid w:val="004C5EFD"/>
    <w:rsid w:val="004D0859"/>
    <w:rsid w:val="004D586D"/>
    <w:rsid w:val="004E13C9"/>
    <w:rsid w:val="004E567A"/>
    <w:rsid w:val="00511456"/>
    <w:rsid w:val="00521A96"/>
    <w:rsid w:val="00527C59"/>
    <w:rsid w:val="0053095F"/>
    <w:rsid w:val="0053590B"/>
    <w:rsid w:val="00564EB8"/>
    <w:rsid w:val="0059052A"/>
    <w:rsid w:val="005A149B"/>
    <w:rsid w:val="005B12AD"/>
    <w:rsid w:val="005B6D04"/>
    <w:rsid w:val="005C24D6"/>
    <w:rsid w:val="005C69AB"/>
    <w:rsid w:val="005C6B0C"/>
    <w:rsid w:val="005D060E"/>
    <w:rsid w:val="005E3B4A"/>
    <w:rsid w:val="005F76D5"/>
    <w:rsid w:val="0062245C"/>
    <w:rsid w:val="00640DE7"/>
    <w:rsid w:val="00641192"/>
    <w:rsid w:val="00652804"/>
    <w:rsid w:val="006576FA"/>
    <w:rsid w:val="00674184"/>
    <w:rsid w:val="00675205"/>
    <w:rsid w:val="00677228"/>
    <w:rsid w:val="00693BD5"/>
    <w:rsid w:val="006A28F5"/>
    <w:rsid w:val="006A6965"/>
    <w:rsid w:val="006B2BAD"/>
    <w:rsid w:val="006D0170"/>
    <w:rsid w:val="006D7C57"/>
    <w:rsid w:val="006E5889"/>
    <w:rsid w:val="006F15BA"/>
    <w:rsid w:val="006F29B5"/>
    <w:rsid w:val="00707832"/>
    <w:rsid w:val="007158E4"/>
    <w:rsid w:val="00716C4E"/>
    <w:rsid w:val="00730C65"/>
    <w:rsid w:val="007443DC"/>
    <w:rsid w:val="007451A2"/>
    <w:rsid w:val="00750DBF"/>
    <w:rsid w:val="00753DD4"/>
    <w:rsid w:val="00753DDF"/>
    <w:rsid w:val="007847A3"/>
    <w:rsid w:val="00790E97"/>
    <w:rsid w:val="007B29D0"/>
    <w:rsid w:val="007B438D"/>
    <w:rsid w:val="007B5088"/>
    <w:rsid w:val="007C5CB3"/>
    <w:rsid w:val="00802F15"/>
    <w:rsid w:val="008170AC"/>
    <w:rsid w:val="008372CA"/>
    <w:rsid w:val="0086236D"/>
    <w:rsid w:val="00884916"/>
    <w:rsid w:val="008865F4"/>
    <w:rsid w:val="0089687C"/>
    <w:rsid w:val="008B3E8D"/>
    <w:rsid w:val="008C31B7"/>
    <w:rsid w:val="008D701C"/>
    <w:rsid w:val="008E07FB"/>
    <w:rsid w:val="008F3EEB"/>
    <w:rsid w:val="008F580D"/>
    <w:rsid w:val="00902B79"/>
    <w:rsid w:val="00902C55"/>
    <w:rsid w:val="00926C10"/>
    <w:rsid w:val="00932FC7"/>
    <w:rsid w:val="0093611D"/>
    <w:rsid w:val="009473C5"/>
    <w:rsid w:val="00950FC2"/>
    <w:rsid w:val="009544A8"/>
    <w:rsid w:val="0096566C"/>
    <w:rsid w:val="00972A29"/>
    <w:rsid w:val="00974E8C"/>
    <w:rsid w:val="009A3DB2"/>
    <w:rsid w:val="009C5976"/>
    <w:rsid w:val="009C5EB5"/>
    <w:rsid w:val="009C790D"/>
    <w:rsid w:val="009D272F"/>
    <w:rsid w:val="009D34AC"/>
    <w:rsid w:val="009E0D72"/>
    <w:rsid w:val="009E1AD4"/>
    <w:rsid w:val="009E5416"/>
    <w:rsid w:val="00A36142"/>
    <w:rsid w:val="00A40AFA"/>
    <w:rsid w:val="00A56A9B"/>
    <w:rsid w:val="00AA7A36"/>
    <w:rsid w:val="00AC047D"/>
    <w:rsid w:val="00AC648A"/>
    <w:rsid w:val="00AC7BAA"/>
    <w:rsid w:val="00AD33EF"/>
    <w:rsid w:val="00AE0762"/>
    <w:rsid w:val="00AE5E03"/>
    <w:rsid w:val="00AF7F2C"/>
    <w:rsid w:val="00B04515"/>
    <w:rsid w:val="00B10676"/>
    <w:rsid w:val="00B15884"/>
    <w:rsid w:val="00B30042"/>
    <w:rsid w:val="00B31FB2"/>
    <w:rsid w:val="00B42B25"/>
    <w:rsid w:val="00B45736"/>
    <w:rsid w:val="00B5742B"/>
    <w:rsid w:val="00B71F4F"/>
    <w:rsid w:val="00B805AF"/>
    <w:rsid w:val="00B837BD"/>
    <w:rsid w:val="00B95160"/>
    <w:rsid w:val="00B95EC7"/>
    <w:rsid w:val="00BB16F4"/>
    <w:rsid w:val="00BB1C8A"/>
    <w:rsid w:val="00BB73EF"/>
    <w:rsid w:val="00BC67D7"/>
    <w:rsid w:val="00C013B9"/>
    <w:rsid w:val="00C046AB"/>
    <w:rsid w:val="00C07DD8"/>
    <w:rsid w:val="00C12A22"/>
    <w:rsid w:val="00C1575A"/>
    <w:rsid w:val="00C2000C"/>
    <w:rsid w:val="00C25D4D"/>
    <w:rsid w:val="00C331EC"/>
    <w:rsid w:val="00C35028"/>
    <w:rsid w:val="00C41EC5"/>
    <w:rsid w:val="00C45C92"/>
    <w:rsid w:val="00C47559"/>
    <w:rsid w:val="00C50129"/>
    <w:rsid w:val="00C577CF"/>
    <w:rsid w:val="00C61143"/>
    <w:rsid w:val="00C74EA0"/>
    <w:rsid w:val="00C76BD4"/>
    <w:rsid w:val="00C850D2"/>
    <w:rsid w:val="00C8740F"/>
    <w:rsid w:val="00CB5CDA"/>
    <w:rsid w:val="00CC70BC"/>
    <w:rsid w:val="00CD225F"/>
    <w:rsid w:val="00CF1B16"/>
    <w:rsid w:val="00D01DA0"/>
    <w:rsid w:val="00D02618"/>
    <w:rsid w:val="00D0455B"/>
    <w:rsid w:val="00D051BE"/>
    <w:rsid w:val="00D205FC"/>
    <w:rsid w:val="00D37BB0"/>
    <w:rsid w:val="00D55BFA"/>
    <w:rsid w:val="00D70C73"/>
    <w:rsid w:val="00D74A06"/>
    <w:rsid w:val="00D76AC3"/>
    <w:rsid w:val="00D85A00"/>
    <w:rsid w:val="00D87223"/>
    <w:rsid w:val="00DB438D"/>
    <w:rsid w:val="00DD3F0C"/>
    <w:rsid w:val="00DF26FF"/>
    <w:rsid w:val="00DF7771"/>
    <w:rsid w:val="00E23AD5"/>
    <w:rsid w:val="00E44B98"/>
    <w:rsid w:val="00E52C18"/>
    <w:rsid w:val="00E64E1B"/>
    <w:rsid w:val="00E9508B"/>
    <w:rsid w:val="00E95F22"/>
    <w:rsid w:val="00EB0FC1"/>
    <w:rsid w:val="00ED426B"/>
    <w:rsid w:val="00ED656B"/>
    <w:rsid w:val="00EE0C36"/>
    <w:rsid w:val="00EE0E10"/>
    <w:rsid w:val="00EE5C65"/>
    <w:rsid w:val="00EE5F9D"/>
    <w:rsid w:val="00F02188"/>
    <w:rsid w:val="00F05A97"/>
    <w:rsid w:val="00F1261C"/>
    <w:rsid w:val="00F27B34"/>
    <w:rsid w:val="00F8191D"/>
    <w:rsid w:val="00FB1867"/>
    <w:rsid w:val="00FB5B94"/>
    <w:rsid w:val="00FC2FF1"/>
    <w:rsid w:val="00FD7864"/>
    <w:rsid w:val="00FF05C9"/>
    <w:rsid w:val="00FF121F"/>
    <w:rsid w:val="00FF5346"/>
    <w:rsid w:val="01825996"/>
    <w:rsid w:val="6176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page number"/>
    <w:basedOn w:val="a0"/>
  </w:style>
  <w:style w:type="character" w:styleId="a9">
    <w:name w:val="annotation reference"/>
    <w:uiPriority w:val="99"/>
    <w:unhideWhenUsed/>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rPr>
      <w:kern w:val="2"/>
      <w:sz w:val="18"/>
      <w:szCs w:val="18"/>
    </w:rPr>
  </w:style>
  <w:style w:type="character" w:customStyle="1" w:styleId="Char0">
    <w:name w:val="批注框文本 Char"/>
    <w:link w:val="a4"/>
    <w:uiPriority w:val="99"/>
    <w:semiHidden/>
    <w:rPr>
      <w:kern w:val="2"/>
      <w:sz w:val="18"/>
      <w:szCs w:val="18"/>
    </w:rPr>
  </w:style>
  <w:style w:type="character" w:customStyle="1" w:styleId="Char3">
    <w:name w:val="批注主题 Char"/>
    <w:link w:val="a7"/>
    <w:uiPriority w:val="99"/>
    <w:semiHidden/>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pPr>
      <w:tabs>
        <w:tab w:val="left" w:pos="840"/>
      </w:tabs>
      <w:ind w:left="840" w:hanging="420"/>
    </w:pPr>
    <w:rPr>
      <w:sz w:val="24"/>
      <w:szCs w:val="24"/>
    </w:rPr>
  </w:style>
  <w:style w:type="paragraph" w:customStyle="1" w:styleId="aa">
    <w:uiPriority w:val="99"/>
    <w:semiHidden/>
    <w:rPr>
      <w:kern w:val="2"/>
      <w:sz w:val="21"/>
      <w:szCs w:val="22"/>
    </w:rPr>
  </w:style>
  <w:style w:type="paragraph" w:customStyle="1" w:styleId="New">
    <w:name w:val="正文 New"/>
    <w:pPr>
      <w:widowControl w:val="0"/>
      <w:jc w:val="both"/>
    </w:pPr>
    <w:rPr>
      <w:kern w:val="2"/>
      <w:sz w:val="21"/>
      <w:szCs w:val="24"/>
    </w:rPr>
  </w:style>
  <w:style w:type="paragraph" w:styleId="ab">
    <w:name w:val="List Paragraph"/>
    <w:basedOn w:val="a"/>
    <w:uiPriority w:val="99"/>
    <w:unhideWhenUsed/>
    <w:rsid w:val="005C6B0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page number"/>
    <w:basedOn w:val="a0"/>
  </w:style>
  <w:style w:type="character" w:styleId="a9">
    <w:name w:val="annotation reference"/>
    <w:uiPriority w:val="99"/>
    <w:unhideWhenUsed/>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rPr>
      <w:kern w:val="2"/>
      <w:sz w:val="18"/>
      <w:szCs w:val="18"/>
    </w:rPr>
  </w:style>
  <w:style w:type="character" w:customStyle="1" w:styleId="Char0">
    <w:name w:val="批注框文本 Char"/>
    <w:link w:val="a4"/>
    <w:uiPriority w:val="99"/>
    <w:semiHidden/>
    <w:rPr>
      <w:kern w:val="2"/>
      <w:sz w:val="18"/>
      <w:szCs w:val="18"/>
    </w:rPr>
  </w:style>
  <w:style w:type="character" w:customStyle="1" w:styleId="Char3">
    <w:name w:val="批注主题 Char"/>
    <w:link w:val="a7"/>
    <w:uiPriority w:val="99"/>
    <w:semiHidden/>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pPr>
      <w:tabs>
        <w:tab w:val="left" w:pos="840"/>
      </w:tabs>
      <w:ind w:left="840" w:hanging="420"/>
    </w:pPr>
    <w:rPr>
      <w:sz w:val="24"/>
      <w:szCs w:val="24"/>
    </w:rPr>
  </w:style>
  <w:style w:type="paragraph" w:customStyle="1" w:styleId="aa">
    <w:uiPriority w:val="99"/>
    <w:semiHidden/>
    <w:rPr>
      <w:kern w:val="2"/>
      <w:sz w:val="21"/>
      <w:szCs w:val="22"/>
    </w:rPr>
  </w:style>
  <w:style w:type="paragraph" w:customStyle="1" w:styleId="New">
    <w:name w:val="正文 New"/>
    <w:pPr>
      <w:widowControl w:val="0"/>
      <w:jc w:val="both"/>
    </w:pPr>
    <w:rPr>
      <w:kern w:val="2"/>
      <w:sz w:val="21"/>
      <w:szCs w:val="24"/>
    </w:rPr>
  </w:style>
  <w:style w:type="paragraph" w:styleId="ab">
    <w:name w:val="List Paragraph"/>
    <w:basedOn w:val="a"/>
    <w:uiPriority w:val="99"/>
    <w:unhideWhenUsed/>
    <w:rsid w:val="005C6B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167">
      <w:bodyDiv w:val="1"/>
      <w:marLeft w:val="0"/>
      <w:marRight w:val="0"/>
      <w:marTop w:val="0"/>
      <w:marBottom w:val="0"/>
      <w:divBdr>
        <w:top w:val="none" w:sz="0" w:space="0" w:color="auto"/>
        <w:left w:val="none" w:sz="0" w:space="0" w:color="auto"/>
        <w:bottom w:val="none" w:sz="0" w:space="0" w:color="auto"/>
        <w:right w:val="none" w:sz="0" w:space="0" w:color="auto"/>
      </w:divBdr>
    </w:div>
    <w:div w:id="31463691">
      <w:bodyDiv w:val="1"/>
      <w:marLeft w:val="0"/>
      <w:marRight w:val="0"/>
      <w:marTop w:val="0"/>
      <w:marBottom w:val="0"/>
      <w:divBdr>
        <w:top w:val="none" w:sz="0" w:space="0" w:color="auto"/>
        <w:left w:val="none" w:sz="0" w:space="0" w:color="auto"/>
        <w:bottom w:val="none" w:sz="0" w:space="0" w:color="auto"/>
        <w:right w:val="none" w:sz="0" w:space="0" w:color="auto"/>
      </w:divBdr>
    </w:div>
    <w:div w:id="43215525">
      <w:bodyDiv w:val="1"/>
      <w:marLeft w:val="0"/>
      <w:marRight w:val="0"/>
      <w:marTop w:val="0"/>
      <w:marBottom w:val="0"/>
      <w:divBdr>
        <w:top w:val="none" w:sz="0" w:space="0" w:color="auto"/>
        <w:left w:val="none" w:sz="0" w:space="0" w:color="auto"/>
        <w:bottom w:val="none" w:sz="0" w:space="0" w:color="auto"/>
        <w:right w:val="none" w:sz="0" w:space="0" w:color="auto"/>
      </w:divBdr>
    </w:div>
    <w:div w:id="61104273">
      <w:bodyDiv w:val="1"/>
      <w:marLeft w:val="0"/>
      <w:marRight w:val="0"/>
      <w:marTop w:val="0"/>
      <w:marBottom w:val="0"/>
      <w:divBdr>
        <w:top w:val="none" w:sz="0" w:space="0" w:color="auto"/>
        <w:left w:val="none" w:sz="0" w:space="0" w:color="auto"/>
        <w:bottom w:val="none" w:sz="0" w:space="0" w:color="auto"/>
        <w:right w:val="none" w:sz="0" w:space="0" w:color="auto"/>
      </w:divBdr>
    </w:div>
    <w:div w:id="182600627">
      <w:bodyDiv w:val="1"/>
      <w:marLeft w:val="0"/>
      <w:marRight w:val="0"/>
      <w:marTop w:val="0"/>
      <w:marBottom w:val="0"/>
      <w:divBdr>
        <w:top w:val="none" w:sz="0" w:space="0" w:color="auto"/>
        <w:left w:val="none" w:sz="0" w:space="0" w:color="auto"/>
        <w:bottom w:val="none" w:sz="0" w:space="0" w:color="auto"/>
        <w:right w:val="none" w:sz="0" w:space="0" w:color="auto"/>
      </w:divBdr>
    </w:div>
    <w:div w:id="231283900">
      <w:bodyDiv w:val="1"/>
      <w:marLeft w:val="0"/>
      <w:marRight w:val="0"/>
      <w:marTop w:val="0"/>
      <w:marBottom w:val="0"/>
      <w:divBdr>
        <w:top w:val="none" w:sz="0" w:space="0" w:color="auto"/>
        <w:left w:val="none" w:sz="0" w:space="0" w:color="auto"/>
        <w:bottom w:val="none" w:sz="0" w:space="0" w:color="auto"/>
        <w:right w:val="none" w:sz="0" w:space="0" w:color="auto"/>
      </w:divBdr>
    </w:div>
    <w:div w:id="282469930">
      <w:bodyDiv w:val="1"/>
      <w:marLeft w:val="0"/>
      <w:marRight w:val="0"/>
      <w:marTop w:val="0"/>
      <w:marBottom w:val="0"/>
      <w:divBdr>
        <w:top w:val="none" w:sz="0" w:space="0" w:color="auto"/>
        <w:left w:val="none" w:sz="0" w:space="0" w:color="auto"/>
        <w:bottom w:val="none" w:sz="0" w:space="0" w:color="auto"/>
        <w:right w:val="none" w:sz="0" w:space="0" w:color="auto"/>
      </w:divBdr>
    </w:div>
    <w:div w:id="498429694">
      <w:bodyDiv w:val="1"/>
      <w:marLeft w:val="0"/>
      <w:marRight w:val="0"/>
      <w:marTop w:val="0"/>
      <w:marBottom w:val="0"/>
      <w:divBdr>
        <w:top w:val="none" w:sz="0" w:space="0" w:color="auto"/>
        <w:left w:val="none" w:sz="0" w:space="0" w:color="auto"/>
        <w:bottom w:val="none" w:sz="0" w:space="0" w:color="auto"/>
        <w:right w:val="none" w:sz="0" w:space="0" w:color="auto"/>
      </w:divBdr>
    </w:div>
    <w:div w:id="503710103">
      <w:bodyDiv w:val="1"/>
      <w:marLeft w:val="0"/>
      <w:marRight w:val="0"/>
      <w:marTop w:val="0"/>
      <w:marBottom w:val="0"/>
      <w:divBdr>
        <w:top w:val="none" w:sz="0" w:space="0" w:color="auto"/>
        <w:left w:val="none" w:sz="0" w:space="0" w:color="auto"/>
        <w:bottom w:val="none" w:sz="0" w:space="0" w:color="auto"/>
        <w:right w:val="none" w:sz="0" w:space="0" w:color="auto"/>
      </w:divBdr>
    </w:div>
    <w:div w:id="577902787">
      <w:bodyDiv w:val="1"/>
      <w:marLeft w:val="0"/>
      <w:marRight w:val="0"/>
      <w:marTop w:val="0"/>
      <w:marBottom w:val="0"/>
      <w:divBdr>
        <w:top w:val="none" w:sz="0" w:space="0" w:color="auto"/>
        <w:left w:val="none" w:sz="0" w:space="0" w:color="auto"/>
        <w:bottom w:val="none" w:sz="0" w:space="0" w:color="auto"/>
        <w:right w:val="none" w:sz="0" w:space="0" w:color="auto"/>
      </w:divBdr>
    </w:div>
    <w:div w:id="938483606">
      <w:bodyDiv w:val="1"/>
      <w:marLeft w:val="0"/>
      <w:marRight w:val="0"/>
      <w:marTop w:val="0"/>
      <w:marBottom w:val="0"/>
      <w:divBdr>
        <w:top w:val="none" w:sz="0" w:space="0" w:color="auto"/>
        <w:left w:val="none" w:sz="0" w:space="0" w:color="auto"/>
        <w:bottom w:val="none" w:sz="0" w:space="0" w:color="auto"/>
        <w:right w:val="none" w:sz="0" w:space="0" w:color="auto"/>
      </w:divBdr>
    </w:div>
    <w:div w:id="989363326">
      <w:bodyDiv w:val="1"/>
      <w:marLeft w:val="0"/>
      <w:marRight w:val="0"/>
      <w:marTop w:val="0"/>
      <w:marBottom w:val="0"/>
      <w:divBdr>
        <w:top w:val="none" w:sz="0" w:space="0" w:color="auto"/>
        <w:left w:val="none" w:sz="0" w:space="0" w:color="auto"/>
        <w:bottom w:val="none" w:sz="0" w:space="0" w:color="auto"/>
        <w:right w:val="none" w:sz="0" w:space="0" w:color="auto"/>
      </w:divBdr>
    </w:div>
    <w:div w:id="1100376202">
      <w:bodyDiv w:val="1"/>
      <w:marLeft w:val="0"/>
      <w:marRight w:val="0"/>
      <w:marTop w:val="0"/>
      <w:marBottom w:val="0"/>
      <w:divBdr>
        <w:top w:val="none" w:sz="0" w:space="0" w:color="auto"/>
        <w:left w:val="none" w:sz="0" w:space="0" w:color="auto"/>
        <w:bottom w:val="none" w:sz="0" w:space="0" w:color="auto"/>
        <w:right w:val="none" w:sz="0" w:space="0" w:color="auto"/>
      </w:divBdr>
    </w:div>
    <w:div w:id="1574657767">
      <w:bodyDiv w:val="1"/>
      <w:marLeft w:val="0"/>
      <w:marRight w:val="0"/>
      <w:marTop w:val="0"/>
      <w:marBottom w:val="0"/>
      <w:divBdr>
        <w:top w:val="none" w:sz="0" w:space="0" w:color="auto"/>
        <w:left w:val="none" w:sz="0" w:space="0" w:color="auto"/>
        <w:bottom w:val="none" w:sz="0" w:space="0" w:color="auto"/>
        <w:right w:val="none" w:sz="0" w:space="0" w:color="auto"/>
      </w:divBdr>
    </w:div>
    <w:div w:id="1710496759">
      <w:bodyDiv w:val="1"/>
      <w:marLeft w:val="0"/>
      <w:marRight w:val="0"/>
      <w:marTop w:val="0"/>
      <w:marBottom w:val="0"/>
      <w:divBdr>
        <w:top w:val="none" w:sz="0" w:space="0" w:color="auto"/>
        <w:left w:val="none" w:sz="0" w:space="0" w:color="auto"/>
        <w:bottom w:val="none" w:sz="0" w:space="0" w:color="auto"/>
        <w:right w:val="none" w:sz="0" w:space="0" w:color="auto"/>
      </w:divBdr>
    </w:div>
    <w:div w:id="1745105930">
      <w:bodyDiv w:val="1"/>
      <w:marLeft w:val="0"/>
      <w:marRight w:val="0"/>
      <w:marTop w:val="0"/>
      <w:marBottom w:val="0"/>
      <w:divBdr>
        <w:top w:val="none" w:sz="0" w:space="0" w:color="auto"/>
        <w:left w:val="none" w:sz="0" w:space="0" w:color="auto"/>
        <w:bottom w:val="none" w:sz="0" w:space="0" w:color="auto"/>
        <w:right w:val="none" w:sz="0" w:space="0" w:color="auto"/>
      </w:divBdr>
    </w:div>
    <w:div w:id="1799957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Template>
  <TotalTime>68</TotalTime>
  <Pages>5</Pages>
  <Words>355</Words>
  <Characters>2030</Characters>
  <Application>Microsoft Office Word</Application>
  <DocSecurity>0</DocSecurity>
  <Lines>16</Lines>
  <Paragraphs>4</Paragraphs>
  <ScaleCrop>false</ScaleCrop>
  <Company>微软中国</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2021-06-10T06:25:00Z</dcterms:created>
  <dcterms:modified xsi:type="dcterms:W3CDTF">2021-06-30T02:44:00Z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2052-11.1.0.10495</vt:lpwstr>
  </property>
  <property fmtid="{D5CDD505-2E9C-101B-9397-08002B2CF9AE}" pid="4" name="ICV">
    <vt:lpwstr>62CE651DE5E1495D93076E939CBC5AF7</vt:lpwstr>
  </property>
</Properties>
</file>