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88" w:lineRule="auto"/>
        <w:ind w:right="-159" w:hanging="181"/>
        <w:jc w:val="center"/>
        <w:textAlignment w:val="auto"/>
        <w:rPr>
          <w:rFonts w:hint="eastAsia" w:ascii="公文小标宋简" w:eastAsia="公文小标宋简"/>
          <w:b/>
          <w:bCs/>
          <w:smallCaps/>
          <w:snapToGrid w:val="0"/>
          <w:color w:val="auto"/>
          <w:spacing w:val="56"/>
          <w:kern w:val="0"/>
          <w:sz w:val="72"/>
          <w:szCs w:val="72"/>
          <w:lang w:eastAsia="zh-CN"/>
        </w:rPr>
      </w:pPr>
    </w:p>
    <w:p>
      <w:pPr>
        <w:wordWrap w:val="0"/>
        <w:adjustRightInd w:val="0"/>
        <w:snapToGrid w:val="0"/>
        <w:spacing w:line="600" w:lineRule="exact"/>
        <w:ind w:firstLine="420" w:firstLineChars="200"/>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穗（番）环管影〔20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190</w:t>
      </w:r>
      <w:r>
        <w:rPr>
          <w:rFonts w:hint="eastAsia" w:ascii="仿宋_GB2312" w:eastAsia="仿宋_GB2312"/>
          <w:color w:val="auto"/>
          <w:sz w:val="32"/>
          <w:szCs w:val="32"/>
        </w:rPr>
        <w:t>号</w:t>
      </w:r>
    </w:p>
    <w:p>
      <w:pPr>
        <w:rPr>
          <w:rFonts w:ascii="黑体" w:eastAsia="黑体"/>
          <w:color w:val="auto"/>
        </w:rPr>
      </w:pPr>
    </w:p>
    <w:p>
      <w:pPr>
        <w:adjustRightInd w:val="0"/>
        <w:snapToGrid w:val="0"/>
        <w:spacing w:line="600" w:lineRule="exact"/>
        <w:rPr>
          <w:rFonts w:ascii="仿宋_GB2312"/>
          <w:color w:val="auto"/>
        </w:rPr>
      </w:pPr>
    </w:p>
    <w:p>
      <w:pPr>
        <w:spacing w:line="56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广州市广晟塑料制品</w:t>
      </w:r>
    </w:p>
    <w:p>
      <w:pPr>
        <w:spacing w:line="56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有限公司年产塑胶平板保护壳30万套、</w:t>
      </w:r>
    </w:p>
    <w:p>
      <w:pPr>
        <w:spacing w:line="56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塑胶警示灯壳35万套建设项目</w:t>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环境影响报告表的批复</w:t>
      </w:r>
    </w:p>
    <w:p>
      <w:pPr>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color w:val="auto"/>
          <w:sz w:val="32"/>
          <w:szCs w:val="32"/>
          <w:lang w:eastAsia="zh-CN"/>
        </w:rPr>
      </w:pPr>
      <w:r>
        <w:rPr>
          <w:rFonts w:hint="default" w:ascii="仿宋_GB2312" w:eastAsia="仿宋_GB2312" w:cs="Times New Roman"/>
          <w:color w:val="auto"/>
          <w:sz w:val="32"/>
          <w:szCs w:val="32"/>
          <w:lang w:eastAsia="zh-CN"/>
        </w:rPr>
        <w:t>广州市广晟塑料制品有限公司</w:t>
      </w:r>
      <w:r>
        <w:rPr>
          <w:rFonts w:hint="eastAsia" w:ascii="仿宋_GB2312" w:eastAsia="仿宋_GB2312" w:cs="Times New Roman"/>
          <w:color w:val="auto"/>
          <w:sz w:val="32"/>
          <w:szCs w:val="32"/>
          <w:lang w:eastAsia="zh-CN"/>
        </w:rPr>
        <w:t>（91440101MA9XTK3M51）：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你单位报送的《广州市广晟塑料制品有限公司年产塑胶平板保护壳30万套、塑胶警示灯壳35万套建设项目环境影响报告表》（以下简称“《报告表》”）及附送资料收悉。经研究，现批复如下：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一、广州市广晟塑料制品有限公司年产塑胶平板保护壳30万套、塑胶警示灯壳35万套建设项目（以下简称“该项目”）位于广州市番禺区石碁镇塱边村加宏路8号进盈工业园B区自编6-8号，申报内容为年产塑胶平板保护壳30万套、塑胶警示灯壳35万套。该项目占地面积</w:t>
      </w:r>
      <w:r>
        <w:rPr>
          <w:rFonts w:hint="eastAsia" w:ascii="仿宋_GB2312" w:eastAsia="仿宋_GB2312" w:cs="Times New Roman"/>
          <w:color w:val="auto"/>
          <w:sz w:val="32"/>
          <w:szCs w:val="32"/>
          <w:lang w:val="en-US" w:eastAsia="zh-CN"/>
        </w:rPr>
        <w:t>680</w:t>
      </w:r>
      <w:r>
        <w:rPr>
          <w:rFonts w:hint="eastAsia" w:ascii="仿宋_GB2312" w:eastAsia="仿宋_GB2312" w:cs="Times New Roman"/>
          <w:color w:val="auto"/>
          <w:sz w:val="32"/>
          <w:szCs w:val="32"/>
          <w:lang w:eastAsia="zh-CN"/>
        </w:rPr>
        <w:t>平方米，总建筑面积</w:t>
      </w:r>
      <w:r>
        <w:rPr>
          <w:rFonts w:hint="eastAsia" w:ascii="仿宋_GB2312" w:eastAsia="仿宋_GB2312" w:cs="Times New Roman"/>
          <w:color w:val="auto"/>
          <w:sz w:val="32"/>
          <w:szCs w:val="32"/>
          <w:lang w:val="en-US" w:eastAsia="zh-CN"/>
        </w:rPr>
        <w:t>680</w:t>
      </w:r>
      <w:r>
        <w:rPr>
          <w:rFonts w:hint="eastAsia" w:ascii="仿宋_GB2312" w:eastAsia="仿宋_GB2312" w:cs="Times New Roman"/>
          <w:color w:val="auto"/>
          <w:sz w:val="32"/>
          <w:szCs w:val="32"/>
          <w:lang w:eastAsia="zh-CN"/>
        </w:rPr>
        <w:t>平方米，主要建筑物有</w:t>
      </w:r>
      <w:r>
        <w:rPr>
          <w:rFonts w:hint="eastAsia" w:ascii="仿宋_GB2312" w:eastAsia="仿宋_GB2312" w:cs="Times New Roman"/>
          <w:color w:val="auto"/>
          <w:sz w:val="32"/>
          <w:szCs w:val="32"/>
          <w:lang w:val="en-US" w:eastAsia="zh-CN"/>
        </w:rPr>
        <w:t>1栋单层厂房</w:t>
      </w:r>
      <w:r>
        <w:rPr>
          <w:rFonts w:hint="eastAsia" w:ascii="仿宋_GB2312" w:eastAsia="仿宋_GB2312" w:cs="Times New Roman"/>
          <w:color w:val="auto"/>
          <w:sz w:val="32"/>
          <w:szCs w:val="32"/>
          <w:lang w:eastAsia="zh-CN"/>
        </w:rPr>
        <w:t>；主要设备有</w:t>
      </w:r>
      <w:r>
        <w:rPr>
          <w:rFonts w:hint="default" w:ascii="仿宋_GB2312" w:eastAsia="仿宋_GB2312" w:cs="Times New Roman"/>
          <w:color w:val="auto"/>
          <w:sz w:val="32"/>
          <w:szCs w:val="32"/>
          <w:lang w:eastAsia="zh-CN"/>
        </w:rPr>
        <w:t>注塑机</w:t>
      </w:r>
      <w:r>
        <w:rPr>
          <w:rFonts w:hint="eastAsia" w:ascii="仿宋_GB2312" w:eastAsia="仿宋_GB2312" w:cs="Times New Roman"/>
          <w:color w:val="auto"/>
          <w:sz w:val="32"/>
          <w:szCs w:val="32"/>
          <w:lang w:val="en-US" w:eastAsia="zh-CN"/>
        </w:rPr>
        <w:t>13台</w:t>
      </w:r>
      <w:r>
        <w:rPr>
          <w:rFonts w:hint="eastAsia" w:ascii="仿宋_GB2312" w:eastAsia="仿宋_GB2312" w:cs="Times New Roman"/>
          <w:color w:val="auto"/>
          <w:sz w:val="32"/>
          <w:szCs w:val="32"/>
          <w:lang w:eastAsia="zh-CN"/>
        </w:rPr>
        <w:t>、</w:t>
      </w:r>
      <w:r>
        <w:rPr>
          <w:rFonts w:hint="default" w:ascii="仿宋_GB2312" w:eastAsia="仿宋_GB2312" w:cs="Times New Roman"/>
          <w:color w:val="auto"/>
          <w:sz w:val="32"/>
          <w:szCs w:val="32"/>
          <w:lang w:eastAsia="zh-CN"/>
        </w:rPr>
        <w:t>破碎机</w:t>
      </w:r>
      <w:r>
        <w:rPr>
          <w:rFonts w:hint="eastAsia" w:ascii="仿宋_GB2312" w:eastAsia="仿宋_GB2312" w:cs="Times New Roman"/>
          <w:color w:val="auto"/>
          <w:sz w:val="32"/>
          <w:szCs w:val="32"/>
          <w:lang w:val="en-US" w:eastAsia="zh-CN"/>
        </w:rPr>
        <w:t>2台、混料机3台、空压机2台、冷却塔1台、模</w:t>
      </w:r>
      <w:r>
        <w:rPr>
          <w:rFonts w:hint="default" w:ascii="仿宋_GB2312" w:eastAsia="仿宋_GB2312" w:cs="Times New Roman"/>
          <w:color w:val="auto"/>
          <w:sz w:val="32"/>
          <w:szCs w:val="32"/>
          <w:lang w:eastAsia="zh-CN"/>
        </w:rPr>
        <w:t>具维修</w:t>
      </w:r>
      <w:r>
        <w:rPr>
          <w:rFonts w:hint="eastAsia" w:ascii="仿宋_GB2312" w:eastAsia="仿宋_GB2312" w:cs="Times New Roman"/>
          <w:color w:val="auto"/>
          <w:sz w:val="32"/>
          <w:szCs w:val="32"/>
          <w:lang w:eastAsia="zh-CN"/>
        </w:rPr>
        <w:t>设备</w:t>
      </w:r>
      <w:r>
        <w:rPr>
          <w:rFonts w:hint="eastAsia" w:ascii="仿宋_GB2312" w:eastAsia="仿宋_GB2312" w:cs="Times New Roman"/>
          <w:color w:val="auto"/>
          <w:sz w:val="32"/>
          <w:szCs w:val="32"/>
          <w:lang w:val="en-US" w:eastAsia="zh-CN"/>
        </w:rPr>
        <w:t>1批等</w:t>
      </w:r>
      <w:r>
        <w:rPr>
          <w:rFonts w:hint="eastAsia" w:ascii="仿宋_GB2312" w:eastAsia="仿宋_GB2312" w:cs="Times New Roman"/>
          <w:color w:val="auto"/>
          <w:sz w:val="32"/>
          <w:szCs w:val="32"/>
          <w:lang w:eastAsia="zh-CN"/>
        </w:rPr>
        <w:t>；员工</w:t>
      </w:r>
      <w:r>
        <w:rPr>
          <w:rFonts w:hint="eastAsia" w:ascii="仿宋_GB2312" w:eastAsia="仿宋_GB2312" w:cs="Times New Roman"/>
          <w:color w:val="auto"/>
          <w:sz w:val="32"/>
          <w:szCs w:val="32"/>
          <w:lang w:val="en-US" w:eastAsia="zh-CN"/>
        </w:rPr>
        <w:t>15</w:t>
      </w:r>
      <w:r>
        <w:rPr>
          <w:rFonts w:hint="eastAsia" w:ascii="仿宋_GB2312" w:eastAsia="仿宋_GB2312" w:cs="Times New Roman"/>
          <w:color w:val="auto"/>
          <w:sz w:val="32"/>
          <w:szCs w:val="32"/>
          <w:lang w:eastAsia="zh-CN"/>
        </w:rPr>
        <w:t>名，内部不安排食宿。该项目不使用再生塑料作为原料。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二、该项目各类污染物排放控制要求如下：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（一）水污染物排放执行广东省《水污染物排放限值》（DB44/26-2001）第二时段三级标准。生活污水排放量不超过</w:t>
      </w:r>
      <w:r>
        <w:rPr>
          <w:rFonts w:hint="eastAsia" w:ascii="仿宋_GB2312" w:eastAsia="仿宋_GB2312" w:cs="Times New Roman"/>
          <w:color w:val="auto"/>
          <w:sz w:val="32"/>
          <w:szCs w:val="32"/>
          <w:lang w:val="en-US" w:eastAsia="zh-CN"/>
        </w:rPr>
        <w:t>135</w:t>
      </w:r>
      <w:r>
        <w:rPr>
          <w:rFonts w:hint="eastAsia" w:ascii="仿宋_GB2312" w:eastAsia="仿宋_GB2312" w:cs="Times New Roman"/>
          <w:color w:val="auto"/>
          <w:sz w:val="32"/>
          <w:szCs w:val="32"/>
          <w:lang w:eastAsia="zh-CN"/>
        </w:rPr>
        <w:t>吨/年。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（二）臭气浓度排放执行《恶臭污染物排放标准》（GB14554-93）</w:t>
      </w:r>
      <w:r>
        <w:rPr>
          <w:rFonts w:hint="eastAsia" w:ascii="仿宋_GB2312" w:eastAsia="仿宋_GB2312" w:cs="Times New Roman"/>
          <w:color w:val="auto"/>
          <w:sz w:val="32"/>
          <w:szCs w:val="32"/>
          <w:lang w:val="en-US" w:eastAsia="zh-CN"/>
        </w:rPr>
        <w:t>表1新扩改建厂界二级标准值及表2排气筒排放标准值。其他大气污染物</w:t>
      </w:r>
      <w:r>
        <w:rPr>
          <w:rFonts w:hint="eastAsia" w:ascii="仿宋_GB2312" w:eastAsia="仿宋_GB2312" w:cs="Times New Roman"/>
          <w:color w:val="auto"/>
          <w:sz w:val="32"/>
          <w:szCs w:val="32"/>
          <w:lang w:eastAsia="zh-CN"/>
        </w:rPr>
        <w:t>排放执行《合成树脂工业污染物排放标准》（GB31572-2015）</w:t>
      </w:r>
      <w:r>
        <w:rPr>
          <w:rFonts w:hint="eastAsia" w:ascii="仿宋_GB2312" w:eastAsia="仿宋_GB2312" w:cs="Times New Roman"/>
          <w:color w:val="auto"/>
          <w:sz w:val="32"/>
          <w:szCs w:val="32"/>
          <w:lang w:val="en-US" w:eastAsia="zh-CN"/>
        </w:rPr>
        <w:t>表</w:t>
      </w:r>
      <w:r>
        <w:rPr>
          <w:rFonts w:hint="default" w:ascii="仿宋_GB2312" w:eastAsia="仿宋_GB2312" w:cs="Times New Roman"/>
          <w:color w:val="auto"/>
          <w:sz w:val="32"/>
          <w:szCs w:val="32"/>
          <w:lang w:val="en-US" w:eastAsia="zh-CN"/>
        </w:rPr>
        <w:t>5</w:t>
      </w:r>
      <w:r>
        <w:rPr>
          <w:rFonts w:hint="eastAsia" w:ascii="仿宋_GB2312" w:eastAsia="仿宋_GB2312" w:cs="Times New Roman"/>
          <w:color w:val="auto"/>
          <w:sz w:val="32"/>
          <w:szCs w:val="32"/>
          <w:lang w:val="en-US" w:eastAsia="zh-CN"/>
        </w:rPr>
        <w:t>大气污染物特别排放限值及表</w:t>
      </w:r>
      <w:r>
        <w:rPr>
          <w:rFonts w:hint="default" w:ascii="仿宋_GB2312" w:eastAsia="仿宋_GB2312" w:cs="Times New Roman"/>
          <w:color w:val="auto"/>
          <w:sz w:val="32"/>
          <w:szCs w:val="32"/>
          <w:lang w:val="en-US" w:eastAsia="zh-CN"/>
        </w:rPr>
        <w:t>9</w:t>
      </w:r>
      <w:r>
        <w:rPr>
          <w:rFonts w:hint="eastAsia" w:ascii="仿宋_GB2312" w:eastAsia="仿宋_GB2312" w:cs="Times New Roman"/>
          <w:color w:val="auto"/>
          <w:sz w:val="32"/>
          <w:szCs w:val="32"/>
          <w:lang w:val="en-US" w:eastAsia="zh-CN"/>
        </w:rPr>
        <w:t>企业边界大气污染物浓度限值</w:t>
      </w:r>
      <w:r>
        <w:rPr>
          <w:rFonts w:hint="eastAsia" w:ascii="仿宋_GB2312"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（三）边界噪声排放执行《工业企业厂界环境噪声排放标准》（GB12348-2008）2类区限值，即：昼间≤60</w:t>
      </w:r>
      <w:r>
        <w:rPr>
          <w:rFonts w:hint="eastAsia" w:ascii="仿宋_GB2312" w:eastAsia="仿宋_GB2312" w:cs="Times New Roman"/>
          <w:color w:val="auto"/>
          <w:sz w:val="32"/>
          <w:szCs w:val="32"/>
          <w:lang w:val="en-US" w:eastAsia="zh-CN"/>
        </w:rPr>
        <w:t>dB(A)</w:t>
      </w:r>
      <w:r>
        <w:rPr>
          <w:rFonts w:hint="eastAsia" w:ascii="仿宋_GB2312" w:eastAsia="仿宋_GB2312" w:cs="Times New Roman"/>
          <w:color w:val="auto"/>
          <w:sz w:val="32"/>
          <w:szCs w:val="32"/>
          <w:lang w:eastAsia="zh-CN"/>
        </w:rPr>
        <w:t>，夜间≤50</w:t>
      </w:r>
      <w:r>
        <w:rPr>
          <w:rFonts w:hint="eastAsia" w:ascii="仿宋_GB2312" w:eastAsia="仿宋_GB2312" w:cs="Times New Roman"/>
          <w:color w:val="auto"/>
          <w:sz w:val="32"/>
          <w:szCs w:val="32"/>
          <w:lang w:val="en-US" w:eastAsia="zh-CN"/>
        </w:rPr>
        <w:t>dB(A)</w:t>
      </w:r>
      <w:r>
        <w:rPr>
          <w:rFonts w:hint="eastAsia" w:ascii="仿宋_GB2312"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三、该项目应当认真落实《报告表》提出的各项环境保护措施，重点做好以下工作：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（一）项目排水系统采用雨污分流。冷却水循环使用，不外排。生活污水经化粪池预处理后，经市政排污管网排入前锋净水厂集中处理。项目设置生活污水排放口</w:t>
      </w:r>
      <w:r>
        <w:rPr>
          <w:rFonts w:hint="eastAsia" w:ascii="仿宋_GB2312" w:eastAsia="仿宋_GB2312" w:cs="Times New Roman"/>
          <w:color w:val="auto"/>
          <w:sz w:val="32"/>
          <w:szCs w:val="32"/>
          <w:lang w:val="en-US" w:eastAsia="zh-CN"/>
        </w:rPr>
        <w:t>1</w:t>
      </w:r>
      <w:r>
        <w:rPr>
          <w:rFonts w:hint="eastAsia" w:ascii="仿宋_GB2312" w:eastAsia="仿宋_GB2312" w:cs="Times New Roman"/>
          <w:color w:val="auto"/>
          <w:sz w:val="32"/>
          <w:szCs w:val="32"/>
          <w:lang w:eastAsia="zh-CN"/>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eastAsia="zh-CN"/>
        </w:rPr>
        <w:t>（二）项目应严格执行《挥发性有机物无组织排放控制标准》（GB37822-2019）的各项控制要求。焊接烟尘经</w:t>
      </w:r>
      <w:r>
        <w:rPr>
          <w:rFonts w:hint="eastAsia" w:ascii="仿宋_GB2312" w:eastAsia="仿宋_GB2312" w:cs="Times New Roman"/>
          <w:color w:val="auto"/>
          <w:sz w:val="32"/>
          <w:szCs w:val="32"/>
          <w:lang w:val="en-US" w:eastAsia="zh-CN"/>
        </w:rPr>
        <w:t>移动焊接烟尘净化器收集处理后无组织排放；注塑废气经收集后配套“</w:t>
      </w:r>
      <w:r>
        <w:rPr>
          <w:rFonts w:hint="default" w:ascii="仿宋_GB2312" w:eastAsia="仿宋_GB2312" w:cs="Times New Roman"/>
          <w:color w:val="auto"/>
          <w:sz w:val="32"/>
          <w:szCs w:val="32"/>
          <w:lang w:val="en-US" w:eastAsia="zh-CN"/>
        </w:rPr>
        <w:t>二级活性炭处理装置</w:t>
      </w:r>
      <w:r>
        <w:rPr>
          <w:rFonts w:hint="eastAsia" w:ascii="仿宋_GB2312" w:eastAsia="仿宋_GB2312" w:cs="Times New Roman"/>
          <w:color w:val="auto"/>
          <w:sz w:val="32"/>
          <w:szCs w:val="32"/>
          <w:lang w:val="en-US" w:eastAsia="zh-CN"/>
        </w:rPr>
        <w:t>”处理后通过不低于15米高排气筒排放。项目设置废气排放口1个。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加强车间边界无组织排放废气的监控，确保车间边界无组织排放监控点的废气达到相应标准限值的要求，监测超标时应加强对无组织排放废气进行收集、净化处理。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（三）选用低噪声设备，合理布设生产车间，对噪声源采取隔声、减振等措施，定期检修设备。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（四）</w:t>
      </w:r>
      <w:r>
        <w:rPr>
          <w:rFonts w:hint="default" w:ascii="仿宋_GB2312" w:eastAsia="仿宋_GB2312" w:cs="Times New Roman"/>
          <w:color w:val="auto"/>
          <w:sz w:val="32"/>
          <w:szCs w:val="32"/>
          <w:lang w:eastAsia="zh-CN"/>
        </w:rPr>
        <w:t>废</w:t>
      </w:r>
      <w:r>
        <w:rPr>
          <w:rFonts w:hint="eastAsia" w:ascii="仿宋_GB2312" w:eastAsia="仿宋_GB2312" w:cs="Times New Roman"/>
          <w:color w:val="auto"/>
          <w:sz w:val="32"/>
          <w:szCs w:val="32"/>
          <w:lang w:eastAsia="zh-CN"/>
        </w:rPr>
        <w:t>机油</w:t>
      </w:r>
      <w:r>
        <w:rPr>
          <w:rFonts w:hint="default"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废火花油、</w:t>
      </w:r>
      <w:r>
        <w:rPr>
          <w:rFonts w:hint="eastAsia" w:ascii="仿宋_GB2312" w:eastAsia="仿宋_GB2312" w:cs="Times New Roman"/>
          <w:color w:val="auto"/>
          <w:sz w:val="32"/>
          <w:szCs w:val="32"/>
          <w:lang w:eastAsia="zh-CN"/>
        </w:rPr>
        <w:t>废原料空桶</w:t>
      </w:r>
      <w:r>
        <w:rPr>
          <w:rFonts w:hint="default" w:ascii="仿宋_GB2312" w:eastAsia="仿宋_GB2312" w:cs="Times New Roman"/>
          <w:color w:val="auto"/>
          <w:sz w:val="32"/>
          <w:szCs w:val="32"/>
          <w:lang w:eastAsia="zh-CN"/>
        </w:rPr>
        <w:t>、废活性炭</w:t>
      </w:r>
      <w:r>
        <w:rPr>
          <w:rFonts w:hint="eastAsia" w:ascii="仿宋_GB2312" w:eastAsia="仿宋_GB2312" w:cs="Times New Roman"/>
          <w:color w:val="auto"/>
          <w:sz w:val="32"/>
          <w:szCs w:val="32"/>
          <w:lang w:eastAsia="zh-CN"/>
        </w:rPr>
        <w:t>等属于危险废物的须设置符合《危险废物贮存污染控制标准》（GB18597-2001）要求的专用贮存场所存放并委托具备危险废物处理资质的机构处理。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四、该项目的性质、规模、地点、采用的生产工艺或者防治污染、防止生态破坏的措施发生重大变动的，你单位应当重新报批环境影响评价文件。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五、该项目建设应严格执行配套建设的环境保护设施与主体工程同时设计、同时施工、同时投产使用的环境保护“三同时”制度，具体要求如下：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 xml:space="preserve">    （一）项目竣工后，建设单位应当按照国务院生态环境行政主管部门规定的标准、程序、时限，对配套建设的环境保护设施进行验收，编制验收报告，依法向社会公开。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（二）项目配套建设的环境保护设施经验收合格后，方可投入生产或者使用。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六、该项目建设和运行过程中如涉及规划、土地利用、建设、水务、消防、安全等问题，应遵照相关法律法规要求到相应的行政主管部门办理有关手续。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rPr>
      </w:pPr>
      <w:r>
        <w:rPr>
          <w:rFonts w:hint="eastAsia" w:ascii="仿宋_GB2312" w:eastAsia="仿宋_GB2312" w:cs="Times New Roman"/>
          <w:color w:val="auto"/>
          <w:sz w:val="32"/>
          <w:szCs w:val="32"/>
          <w:lang w:eastAsia="zh-CN"/>
        </w:rPr>
        <w:t xml:space="preserve">    七、</w:t>
      </w:r>
      <w:r>
        <w:rPr>
          <w:rFonts w:hint="eastAsia" w:ascii="仿宋_GB2312" w:eastAsia="仿宋_GB2312" w:cs="Times New Roman"/>
          <w:color w:val="auto"/>
          <w:sz w:val="32"/>
          <w:szCs w:val="32"/>
          <w:lang w:val="en-US" w:eastAsia="zh-CN"/>
        </w:rPr>
        <w:t>如不服本行政许可决定，你单位可在接到本行政许可决定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r>
        <w:rPr>
          <w:rFonts w:hint="eastAsia" w:ascii="仿宋_GB2312" w:eastAsia="仿宋_GB2312" w:cs="Times New Roman"/>
          <w:color w:val="auto"/>
          <w:sz w:val="32"/>
          <w:szCs w:val="32"/>
          <w:lang w:eastAsia="zh-CN"/>
        </w:rPr>
        <w:t>。</w:t>
      </w:r>
    </w:p>
    <w:p>
      <w:pPr>
        <w:ind w:firstLine="640" w:firstLineChars="200"/>
        <w:rPr>
          <w:rFonts w:ascii="仿宋_GB2312" w:eastAsia="仿宋_GB2312"/>
          <w:color w:val="auto"/>
          <w:sz w:val="32"/>
          <w:szCs w:val="32"/>
        </w:rPr>
      </w:pPr>
    </w:p>
    <w:p>
      <w:pPr>
        <w:ind w:firstLine="640" w:firstLineChars="200"/>
        <w:rPr>
          <w:rFonts w:ascii="仿宋_GB2312" w:eastAsia="仿宋_GB2312"/>
          <w:color w:val="auto"/>
          <w:sz w:val="32"/>
          <w:szCs w:val="32"/>
        </w:rPr>
      </w:pPr>
    </w:p>
    <w:p>
      <w:pPr>
        <w:rPr>
          <w:rFonts w:ascii="仿宋_GB2312" w:eastAsia="仿宋_GB2312"/>
          <w:color w:val="auto"/>
          <w:sz w:val="32"/>
          <w:szCs w:val="32"/>
        </w:rPr>
      </w:pPr>
    </w:p>
    <w:p>
      <w:pPr>
        <w:jc w:val="center"/>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pPr>
        <w:ind w:firstLine="5440" w:firstLineChars="1700"/>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w:t>
      </w: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bookmarkStart w:id="0" w:name="_GoBack"/>
      <w:bookmarkEnd w:id="0"/>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pPr>
        <w:rPr>
          <w:rFonts w:ascii="仿宋_GB2312" w:eastAsia="仿宋_GB2312"/>
          <w:color w:val="auto"/>
          <w:sz w:val="32"/>
          <w:szCs w:val="32"/>
        </w:rPr>
      </w:pPr>
    </w:p>
    <w:p>
      <w:pPr>
        <w:ind w:left="1133" w:leftChars="201" w:hanging="711" w:hangingChars="254"/>
        <w:rPr>
          <w:rFonts w:hint="eastAsia" w:ascii="仿宋_GB2312" w:eastAsia="仿宋_GB2312" w:cs="Times New Roman"/>
          <w:color w:val="auto"/>
          <w:sz w:val="28"/>
          <w:szCs w:val="28"/>
          <w:lang w:eastAsia="zh-CN"/>
        </w:rPr>
      </w:pPr>
      <w:r>
        <w:rPr>
          <w:rFonts w:hint="eastAsia" w:ascii="仿宋_GB2312" w:eastAsia="仿宋_GB2312"/>
          <w:color w:val="auto"/>
          <w:sz w:val="28"/>
          <w:szCs w:val="28"/>
        </w:rPr>
        <w:t>抄送：广州市生态环境局第</w:t>
      </w:r>
      <w:r>
        <w:rPr>
          <w:rFonts w:hint="eastAsia" w:ascii="仿宋_GB2312" w:eastAsia="仿宋_GB2312"/>
          <w:color w:val="auto"/>
          <w:sz w:val="28"/>
          <w:szCs w:val="28"/>
          <w:lang w:eastAsia="zh-CN"/>
        </w:rPr>
        <w:t>四</w:t>
      </w:r>
      <w:r>
        <w:rPr>
          <w:rFonts w:hint="eastAsia" w:ascii="仿宋_GB2312" w:eastAsia="仿宋_GB2312"/>
          <w:color w:val="auto"/>
          <w:sz w:val="28"/>
          <w:szCs w:val="28"/>
        </w:rPr>
        <w:t>环保所</w:t>
      </w:r>
      <w:r>
        <w:rPr>
          <w:rFonts w:hint="eastAsia" w:ascii="仿宋_GB2312" w:eastAsia="仿宋_GB2312" w:cs="Times New Roman"/>
          <w:color w:val="auto"/>
          <w:sz w:val="28"/>
          <w:szCs w:val="28"/>
          <w:lang w:eastAsia="zh-CN"/>
        </w:rPr>
        <w:t>，广东本创环保顾问有限公司。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5</w:t>
    </w:r>
    <w:r>
      <w:rPr>
        <w:rStyle w:val="9"/>
        <w:rFonts w:ascii="宋体" w:hAnsi="宋体"/>
        <w:sz w:val="28"/>
        <w:szCs w:val="28"/>
      </w:rPr>
      <w:fldChar w:fldCharType="end"/>
    </w:r>
    <w:r>
      <w:rPr>
        <w:rStyle w:val="9"/>
        <w:rFonts w:hint="eastAsia" w:ascii="宋体" w:hAnsi="宋体"/>
        <w:sz w:val="28"/>
        <w:szCs w:val="28"/>
      </w:rPr>
      <w:t xml:space="preserve"> —</w:t>
    </w:r>
  </w:p>
  <w:p>
    <w:pPr>
      <w:pStyle w:val="4"/>
      <w:ind w:right="360" w:firstLine="360"/>
      <w:jc w:val="center"/>
      <w:rPr>
        <w:rFonts w:ascii="Times New Roman" w:hAnsi="Times New Roman"/>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B5E"/>
    <w:rsid w:val="00323D70"/>
    <w:rsid w:val="003275AA"/>
    <w:rsid w:val="00334F3A"/>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76BD4"/>
    <w:rsid w:val="00C850D2"/>
    <w:rsid w:val="00CC469B"/>
    <w:rsid w:val="00CC70BC"/>
    <w:rsid w:val="00CD225F"/>
    <w:rsid w:val="00CD3097"/>
    <w:rsid w:val="00CF1B16"/>
    <w:rsid w:val="00D01DA0"/>
    <w:rsid w:val="00D02618"/>
    <w:rsid w:val="00D0455B"/>
    <w:rsid w:val="00D205FC"/>
    <w:rsid w:val="00D37BB0"/>
    <w:rsid w:val="00D44326"/>
    <w:rsid w:val="00D55BFA"/>
    <w:rsid w:val="00D70C73"/>
    <w:rsid w:val="00D74A06"/>
    <w:rsid w:val="00D76AC3"/>
    <w:rsid w:val="00D8050D"/>
    <w:rsid w:val="00D87223"/>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426B"/>
    <w:rsid w:val="00ED656B"/>
    <w:rsid w:val="00EE0C36"/>
    <w:rsid w:val="00EE5C65"/>
    <w:rsid w:val="00EE5F9D"/>
    <w:rsid w:val="00F02188"/>
    <w:rsid w:val="00F05A97"/>
    <w:rsid w:val="00F1261C"/>
    <w:rsid w:val="00F27B34"/>
    <w:rsid w:val="00F8191D"/>
    <w:rsid w:val="00FA4830"/>
    <w:rsid w:val="00FB1867"/>
    <w:rsid w:val="00FB5B94"/>
    <w:rsid w:val="00FC49F0"/>
    <w:rsid w:val="00FD7864"/>
    <w:rsid w:val="00FF05C9"/>
    <w:rsid w:val="00FF121F"/>
    <w:rsid w:val="01405A15"/>
    <w:rsid w:val="019A6E13"/>
    <w:rsid w:val="01D67BCB"/>
    <w:rsid w:val="02377600"/>
    <w:rsid w:val="025B6D77"/>
    <w:rsid w:val="0302642E"/>
    <w:rsid w:val="04493602"/>
    <w:rsid w:val="046B155F"/>
    <w:rsid w:val="0541555C"/>
    <w:rsid w:val="05540B28"/>
    <w:rsid w:val="05ED1A80"/>
    <w:rsid w:val="061B1AC9"/>
    <w:rsid w:val="066975E7"/>
    <w:rsid w:val="078E36DC"/>
    <w:rsid w:val="078F6BD8"/>
    <w:rsid w:val="07AB24AC"/>
    <w:rsid w:val="086A5B0F"/>
    <w:rsid w:val="08850FBA"/>
    <w:rsid w:val="0894021C"/>
    <w:rsid w:val="08D80B7D"/>
    <w:rsid w:val="09597D15"/>
    <w:rsid w:val="096C1797"/>
    <w:rsid w:val="09711151"/>
    <w:rsid w:val="0B641D4A"/>
    <w:rsid w:val="0C917F03"/>
    <w:rsid w:val="0EAB1B3B"/>
    <w:rsid w:val="0F6B64A5"/>
    <w:rsid w:val="0F942AF1"/>
    <w:rsid w:val="1053332C"/>
    <w:rsid w:val="110D4FBB"/>
    <w:rsid w:val="11587F5D"/>
    <w:rsid w:val="11B322D4"/>
    <w:rsid w:val="11B63E5F"/>
    <w:rsid w:val="12413A6B"/>
    <w:rsid w:val="12501A9A"/>
    <w:rsid w:val="129C4120"/>
    <w:rsid w:val="12CC00D6"/>
    <w:rsid w:val="12DC081A"/>
    <w:rsid w:val="130D3219"/>
    <w:rsid w:val="132A7107"/>
    <w:rsid w:val="132B4F3A"/>
    <w:rsid w:val="13352AD9"/>
    <w:rsid w:val="13392352"/>
    <w:rsid w:val="14AB4C12"/>
    <w:rsid w:val="166242C9"/>
    <w:rsid w:val="16A51AD3"/>
    <w:rsid w:val="17E55ACB"/>
    <w:rsid w:val="1868598A"/>
    <w:rsid w:val="187F1CC6"/>
    <w:rsid w:val="198E214C"/>
    <w:rsid w:val="1AC15A62"/>
    <w:rsid w:val="1BD62D5D"/>
    <w:rsid w:val="1C606182"/>
    <w:rsid w:val="1CCC2CE8"/>
    <w:rsid w:val="1CE203B8"/>
    <w:rsid w:val="1CEA33D2"/>
    <w:rsid w:val="1D864273"/>
    <w:rsid w:val="1DCA5A96"/>
    <w:rsid w:val="1E327F22"/>
    <w:rsid w:val="1FA02A25"/>
    <w:rsid w:val="20C33A35"/>
    <w:rsid w:val="2187104C"/>
    <w:rsid w:val="226E2973"/>
    <w:rsid w:val="2471491C"/>
    <w:rsid w:val="26FA4CDC"/>
    <w:rsid w:val="272F4594"/>
    <w:rsid w:val="274517C9"/>
    <w:rsid w:val="27B66030"/>
    <w:rsid w:val="281A0898"/>
    <w:rsid w:val="287D3AC8"/>
    <w:rsid w:val="29CA1FEA"/>
    <w:rsid w:val="29CB6C9E"/>
    <w:rsid w:val="29EC0D24"/>
    <w:rsid w:val="2AA544D2"/>
    <w:rsid w:val="2AA65172"/>
    <w:rsid w:val="2B440A87"/>
    <w:rsid w:val="2B6C5E29"/>
    <w:rsid w:val="2C94429F"/>
    <w:rsid w:val="2CF852F4"/>
    <w:rsid w:val="2D04436B"/>
    <w:rsid w:val="2D4C0345"/>
    <w:rsid w:val="2E464936"/>
    <w:rsid w:val="2E8B56D0"/>
    <w:rsid w:val="2EA45AA3"/>
    <w:rsid w:val="2ED51684"/>
    <w:rsid w:val="2EEF256F"/>
    <w:rsid w:val="2FC60672"/>
    <w:rsid w:val="2FD06BDE"/>
    <w:rsid w:val="30165838"/>
    <w:rsid w:val="301D67D6"/>
    <w:rsid w:val="31245E1F"/>
    <w:rsid w:val="339A4C4A"/>
    <w:rsid w:val="34DE124F"/>
    <w:rsid w:val="350A375A"/>
    <w:rsid w:val="35704802"/>
    <w:rsid w:val="357D2639"/>
    <w:rsid w:val="37F963E3"/>
    <w:rsid w:val="387444A9"/>
    <w:rsid w:val="3880068B"/>
    <w:rsid w:val="38C31490"/>
    <w:rsid w:val="38D17CAA"/>
    <w:rsid w:val="39D76F6A"/>
    <w:rsid w:val="3A52083D"/>
    <w:rsid w:val="3ADA7FBE"/>
    <w:rsid w:val="3B6D3597"/>
    <w:rsid w:val="3C7B48ED"/>
    <w:rsid w:val="3CA5301A"/>
    <w:rsid w:val="3D236C4B"/>
    <w:rsid w:val="3DC73125"/>
    <w:rsid w:val="3DFA0F78"/>
    <w:rsid w:val="3E642571"/>
    <w:rsid w:val="3E6931CF"/>
    <w:rsid w:val="3F1E3D4C"/>
    <w:rsid w:val="3FAA4467"/>
    <w:rsid w:val="3FAD23FC"/>
    <w:rsid w:val="41D67846"/>
    <w:rsid w:val="421A208B"/>
    <w:rsid w:val="42E41509"/>
    <w:rsid w:val="42E5385F"/>
    <w:rsid w:val="435107B0"/>
    <w:rsid w:val="437C611B"/>
    <w:rsid w:val="43CD3E34"/>
    <w:rsid w:val="450C2E63"/>
    <w:rsid w:val="45841638"/>
    <w:rsid w:val="46483A3B"/>
    <w:rsid w:val="46EE66CF"/>
    <w:rsid w:val="4AC54E60"/>
    <w:rsid w:val="4B9842EF"/>
    <w:rsid w:val="4BB104A1"/>
    <w:rsid w:val="4CC61800"/>
    <w:rsid w:val="4CD309F3"/>
    <w:rsid w:val="4CF01F07"/>
    <w:rsid w:val="4D5A5716"/>
    <w:rsid w:val="4E5C40A7"/>
    <w:rsid w:val="4EA76732"/>
    <w:rsid w:val="4ED73959"/>
    <w:rsid w:val="4F85120D"/>
    <w:rsid w:val="509030F3"/>
    <w:rsid w:val="51484589"/>
    <w:rsid w:val="514B4C63"/>
    <w:rsid w:val="518D0273"/>
    <w:rsid w:val="523C53F3"/>
    <w:rsid w:val="525A334C"/>
    <w:rsid w:val="527E4374"/>
    <w:rsid w:val="52BC25EE"/>
    <w:rsid w:val="531A09D4"/>
    <w:rsid w:val="53265C6E"/>
    <w:rsid w:val="546525D6"/>
    <w:rsid w:val="555A759A"/>
    <w:rsid w:val="55EC247D"/>
    <w:rsid w:val="56D04F18"/>
    <w:rsid w:val="57742B61"/>
    <w:rsid w:val="58B43562"/>
    <w:rsid w:val="58F85DEC"/>
    <w:rsid w:val="59423EBD"/>
    <w:rsid w:val="59653481"/>
    <w:rsid w:val="59AC2282"/>
    <w:rsid w:val="5A7A5679"/>
    <w:rsid w:val="5A85362E"/>
    <w:rsid w:val="5BEC10A3"/>
    <w:rsid w:val="5CFF10FB"/>
    <w:rsid w:val="5DBE3E12"/>
    <w:rsid w:val="5F1C6CD8"/>
    <w:rsid w:val="5F2B2A77"/>
    <w:rsid w:val="5F415960"/>
    <w:rsid w:val="5F954394"/>
    <w:rsid w:val="60082DB8"/>
    <w:rsid w:val="60BB793D"/>
    <w:rsid w:val="60CD603C"/>
    <w:rsid w:val="61BF3230"/>
    <w:rsid w:val="64495B04"/>
    <w:rsid w:val="65361D99"/>
    <w:rsid w:val="654549FD"/>
    <w:rsid w:val="66A91566"/>
    <w:rsid w:val="670047E9"/>
    <w:rsid w:val="68DB7607"/>
    <w:rsid w:val="69043859"/>
    <w:rsid w:val="693B570A"/>
    <w:rsid w:val="697803A0"/>
    <w:rsid w:val="6A0274B5"/>
    <w:rsid w:val="6A447119"/>
    <w:rsid w:val="6B7E4BA6"/>
    <w:rsid w:val="6B9D1B68"/>
    <w:rsid w:val="6C330EE0"/>
    <w:rsid w:val="6C432A0C"/>
    <w:rsid w:val="6C482215"/>
    <w:rsid w:val="6C930332"/>
    <w:rsid w:val="6C9E70BB"/>
    <w:rsid w:val="6CCA73B9"/>
    <w:rsid w:val="6D405B57"/>
    <w:rsid w:val="6D412957"/>
    <w:rsid w:val="6D8E6CC2"/>
    <w:rsid w:val="6DD11A66"/>
    <w:rsid w:val="6E014845"/>
    <w:rsid w:val="6EC45FE1"/>
    <w:rsid w:val="6FD1766A"/>
    <w:rsid w:val="70057579"/>
    <w:rsid w:val="7021018C"/>
    <w:rsid w:val="71B95F73"/>
    <w:rsid w:val="71D4425F"/>
    <w:rsid w:val="72374923"/>
    <w:rsid w:val="72392F2F"/>
    <w:rsid w:val="72A82E9A"/>
    <w:rsid w:val="72FB2258"/>
    <w:rsid w:val="730E0D9B"/>
    <w:rsid w:val="730F1E96"/>
    <w:rsid w:val="73F16E00"/>
    <w:rsid w:val="74CA33B5"/>
    <w:rsid w:val="74DB069C"/>
    <w:rsid w:val="75553BB3"/>
    <w:rsid w:val="7596670B"/>
    <w:rsid w:val="759F7DD8"/>
    <w:rsid w:val="76625EC1"/>
    <w:rsid w:val="768060FF"/>
    <w:rsid w:val="777241C2"/>
    <w:rsid w:val="78071939"/>
    <w:rsid w:val="78203CF7"/>
    <w:rsid w:val="78B25880"/>
    <w:rsid w:val="78BE62B2"/>
    <w:rsid w:val="794B34E4"/>
    <w:rsid w:val="795A7E48"/>
    <w:rsid w:val="79BD61A5"/>
    <w:rsid w:val="7B0E1424"/>
    <w:rsid w:val="7CB911B1"/>
    <w:rsid w:val="7CEE36A6"/>
    <w:rsid w:val="7CFF3EA2"/>
    <w:rsid w:val="7E2849CA"/>
    <w:rsid w:val="7FD3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F6284-69BA-47B4-B5C8-A56EA158011C}">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5</Pages>
  <Words>372</Words>
  <Characters>2123</Characters>
  <Lines>17</Lines>
  <Paragraphs>4</Paragraphs>
  <TotalTime>19</TotalTime>
  <ScaleCrop>false</ScaleCrop>
  <LinksUpToDate>false</LinksUpToDate>
  <CharactersWithSpaces>2491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2019-11-19T02:50:00Z</dcterms:created>
  <dc:creator>Panyu EPB</dc:creator>
  <cp:lastModifiedBy>Administrator</cp:lastModifiedBy>
  <cp:lastPrinted>2012-12-06T03:13:00Z</cp:lastPrinted>
  <dcterms:modified xsi:type="dcterms:W3CDTF">2021-11-11T09:34:36Z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2052-11.1.0.11045</vt:lpwstr>
  </property>
  <property fmtid="{D5CDD505-2E9C-101B-9397-08002B2CF9AE}" pid="4" name="ICV">
    <vt:lpwstr>88E2DC40031C4AB09472AFF2E9A5E058</vt:lpwstr>
  </property>
</Properties>
</file>