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附件：</w:t>
      </w: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公共汽车番</w:t>
      </w:r>
      <w:r>
        <w:rPr>
          <w:rFonts w:hint="eastAsia" w:eastAsia="方正小标宋简体"/>
          <w:b/>
          <w:sz w:val="44"/>
          <w:szCs w:val="44"/>
          <w:lang w:val="en-US" w:eastAsia="zh-CN"/>
        </w:rPr>
        <w:t>87</w:t>
      </w:r>
      <w:r>
        <w:rPr>
          <w:rFonts w:eastAsia="方正小标宋简体"/>
          <w:b/>
          <w:sz w:val="44"/>
          <w:szCs w:val="44"/>
        </w:rPr>
        <w:t>路优化调整设置表</w:t>
      </w:r>
    </w:p>
    <w:tbl>
      <w:tblPr>
        <w:tblStyle w:val="3"/>
        <w:tblW w:w="16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947"/>
        <w:gridCol w:w="783"/>
        <w:gridCol w:w="1184"/>
        <w:gridCol w:w="3667"/>
        <w:gridCol w:w="702"/>
        <w:gridCol w:w="1264"/>
        <w:gridCol w:w="1267"/>
        <w:gridCol w:w="3847"/>
        <w:gridCol w:w="836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调整前</w:t>
            </w:r>
          </w:p>
        </w:tc>
        <w:tc>
          <w:tcPr>
            <w:tcW w:w="81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调整后</w:t>
            </w:r>
          </w:p>
        </w:tc>
      </w:tr>
      <w:tr>
        <w:trPr>
          <w:trHeight w:val="567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起止站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行向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经行路段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线路长度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起止站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经行路段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线路长度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番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val="en-US" w:eastAsia="zh-CN"/>
              </w:rPr>
              <w:t>87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9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</w:rPr>
              <w:t>华工国际校区公交总站—地铁新造总站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上行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南村东线路、兴业大道、金光西大道、市新公路</w:t>
            </w:r>
          </w:p>
        </w:tc>
        <w:tc>
          <w:tcPr>
            <w:tcW w:w="3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华工国际校区公交总站、暨南大学南校区、地铁新造站</w:t>
            </w:r>
          </w:p>
        </w:tc>
        <w:tc>
          <w:tcPr>
            <w:tcW w:w="7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6.5km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华工国际校区公交总站—地铁新造总站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南村东线路、兴业大道、金光西大道、市新公路</w:t>
            </w:r>
          </w:p>
        </w:tc>
        <w:tc>
          <w:tcPr>
            <w:tcW w:w="3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</w:rPr>
              <w:t>华工国际校区公交总站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>华工国际校区南门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暨南大学南校区、地铁新造站</w:t>
            </w:r>
          </w:p>
        </w:tc>
        <w:tc>
          <w:tcPr>
            <w:tcW w:w="83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6.5km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下行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市新公路、金光西大道、兴业大道、南村东线路</w:t>
            </w:r>
          </w:p>
        </w:tc>
        <w:tc>
          <w:tcPr>
            <w:tcW w:w="3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地铁新造站、暨南大学南校区、华工国际校区公交总站</w:t>
            </w:r>
          </w:p>
        </w:tc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市新公路、金光西大道、兴业大道、南村东线路</w:t>
            </w:r>
          </w:p>
        </w:tc>
        <w:tc>
          <w:tcPr>
            <w:tcW w:w="3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地铁新造站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暨南大学南校区、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val="en-US" w:eastAsia="zh-CN"/>
              </w:rPr>
              <w:t>华工国际校区南门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u w:val="none"/>
              </w:rPr>
              <w:t>华工国际校区公交总站</w:t>
            </w:r>
          </w:p>
        </w:tc>
        <w:tc>
          <w:tcPr>
            <w:tcW w:w="8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jc w:val="both"/>
        <w:rPr>
          <w:rFonts w:eastAsia="方正小标宋简体"/>
          <w:b/>
          <w:sz w:val="44"/>
          <w:szCs w:val="44"/>
        </w:rPr>
      </w:pPr>
    </w:p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公共汽车番10路优化调整设置表</w:t>
      </w:r>
    </w:p>
    <w:tbl>
      <w:tblPr>
        <w:tblStyle w:val="3"/>
        <w:tblW w:w="161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620"/>
        <w:gridCol w:w="410"/>
        <w:gridCol w:w="1017"/>
        <w:gridCol w:w="4400"/>
        <w:gridCol w:w="836"/>
        <w:gridCol w:w="708"/>
        <w:gridCol w:w="1276"/>
        <w:gridCol w:w="4563"/>
        <w:gridCol w:w="667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0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调整前</w:t>
            </w:r>
          </w:p>
        </w:tc>
        <w:tc>
          <w:tcPr>
            <w:tcW w:w="8114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起止站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行向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经行路段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线路长度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起止站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经行路段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线路长度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7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番10路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区公汽公司至南村汽车总站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上行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亚运大道、城区大道、市莲路、平康路、环城中路、大北路、番禺大道、兴业大道、文明路</w:t>
            </w:r>
          </w:p>
        </w:tc>
        <w:tc>
          <w:tcPr>
            <w:tcW w:w="4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区公汽公司、番禺汽车客运站、金海岸花园、城市花园、城市花园路口、美心苑、石岗东村、石岗西村、罗家村（市莲路）、党校路口、沙墟市场、交通大厦分站、星海公园分站、番禺宾馆、市桥汽车站东门（番禺人才市场）、黄编牌坊、云星村、体育公园、龙美村、龙美牌坊、节能科技园、万博翠湖花园、冼庄立交、里仁洞、兴业路口、罗庄村、华南碧桂园东门、江南村、江南工业区、南村文化广场、梅山村、南村、南村医院、南村综合市场、南村汽车总站</w:t>
            </w:r>
          </w:p>
        </w:tc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19.6km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>区公汽公司至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2"/>
                <w:szCs w:val="22"/>
                <w:u w:val="single"/>
              </w:rPr>
              <w:t>华工国际校区公交总站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亚运大道、城区大道、市莲路、平康路、环城中路、大北路、番禺大道、兴业大道、文明路、</w:t>
            </w:r>
            <w:r>
              <w:rPr>
                <w:rFonts w:eastAsia="仿宋_GB2312"/>
                <w:sz w:val="20"/>
                <w:szCs w:val="20"/>
                <w:u w:val="single"/>
              </w:rPr>
              <w:t>市新路、兴业大道、南村东线路</w:t>
            </w:r>
          </w:p>
        </w:tc>
        <w:tc>
          <w:tcPr>
            <w:tcW w:w="4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</w:rPr>
              <w:t>区公汽公司、番禺汽车客运站、金海岸花园、城市花园、城市花园路口、美心苑、石岗东村、石岗西村、罗家村（市莲路）、党校路口、沙墟市场、交通大厦分站、星海公园分站、番禺宾馆、市桥汽车站东门（番禺人才市场）、黄编牌坊、云星村、体育公园、龙美村、龙美牌坊、节能科技园、万博翠湖花园、冼庄立交、里仁洞、兴业</w:t>
            </w:r>
            <w:r>
              <w:rPr>
                <w:rFonts w:eastAsia="仿宋_GB2312"/>
                <w:b w:val="0"/>
                <w:bCs w:val="0"/>
                <w:sz w:val="20"/>
                <w:szCs w:val="20"/>
              </w:rPr>
              <w:t>路口、罗庄村、华南碧桂园东门、江南村、江南工业区、南村文化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</w:rPr>
              <w:t>广场、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single"/>
              </w:rPr>
              <w:t>南村社区居委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singl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u w:val="single"/>
              </w:rPr>
              <w:t>南村综合市</w:t>
            </w:r>
            <w:r>
              <w:rPr>
                <w:rFonts w:eastAsia="仿宋_GB2312"/>
                <w:b w:val="0"/>
                <w:bCs w:val="0"/>
                <w:sz w:val="20"/>
                <w:szCs w:val="20"/>
                <w:u w:val="single"/>
              </w:rPr>
              <w:t>场、南村医院、南村、兴业大道中、华工国际校区公交总站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6"/>
                <w:szCs w:val="16"/>
                <w:lang w:bidi="ar"/>
              </w:rPr>
              <w:t>20.2km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7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下行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Cs w:val="21"/>
                <w:lang w:bidi="ar"/>
              </w:rPr>
              <w:t>文明路、兴业大道、番禺大道、大北路、平康路、市莲路、城区大道、亚运大道</w:t>
            </w:r>
          </w:p>
        </w:tc>
        <w:tc>
          <w:tcPr>
            <w:tcW w:w="4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南村汽车总站、南村综合市场、南村医院、南村、梅山村、南村文化广场、江南工业区、江南村、华南碧桂园东门、罗庄村、兴业路口、华南碧桂园（北行）、华南碧桂园（南行）、里仁洞、冼庄立交、万博翠湖花园、节能科技园、龙美牌坊、龙美村、体育公园、云星村、黄编牌坊、市桥汽车站东门（番禺人才市场）、大北路、中医院分站、交通大厦分站、沙墟市场、党校路口、罗家村（市莲路）、石岗西村、石岗东村、美心苑、城市花园路口、城市花园、金海岸花园、区公汽公司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22.7km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sz w:val="20"/>
                <w:szCs w:val="20"/>
                <w:u w:val="single"/>
              </w:rPr>
              <w:t>南村东线路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u w:val="single"/>
                <w:lang w:bidi="ar"/>
              </w:rPr>
              <w:t>、</w:t>
            </w:r>
            <w:r>
              <w:rPr>
                <w:rFonts w:eastAsia="仿宋_GB2312"/>
                <w:sz w:val="20"/>
                <w:szCs w:val="20"/>
                <w:u w:val="single"/>
              </w:rPr>
              <w:t>兴业大道、市新路、</w:t>
            </w:r>
            <w:r>
              <w:rPr>
                <w:rFonts w:eastAsia="仿宋_GB2312"/>
                <w:sz w:val="20"/>
                <w:szCs w:val="20"/>
              </w:rPr>
              <w:t>文明路、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兴业大道、番禺大道、大北路、平康路、市莲路、城区大道、亚运大道</w:t>
            </w:r>
          </w:p>
        </w:tc>
        <w:tc>
          <w:tcPr>
            <w:tcW w:w="4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仿宋_GB2312"/>
                <w:b w:val="0"/>
                <w:bCs w:val="0"/>
                <w:sz w:val="20"/>
                <w:szCs w:val="20"/>
                <w:u w:val="single"/>
              </w:rPr>
              <w:t>华工国际校区公交总站、兴业大道中、南村、南村医院、南村综合市场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0"/>
                <w:szCs w:val="20"/>
                <w:u w:val="single"/>
                <w:lang w:bidi="ar"/>
              </w:rPr>
              <w:t>、南村社区居委</w:t>
            </w: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0"/>
                <w:szCs w:val="20"/>
                <w:lang w:bidi="ar"/>
              </w:rPr>
              <w:t>南村文化广场、江南工业区、江南村、华南碧桂园东门</w:t>
            </w:r>
            <w:r>
              <w:rPr>
                <w:rFonts w:eastAsia="仿宋_GB2312"/>
                <w:color w:val="000000"/>
                <w:kern w:val="0"/>
                <w:sz w:val="20"/>
                <w:szCs w:val="20"/>
                <w:lang w:bidi="ar"/>
              </w:rPr>
              <w:t>、罗庄村、兴业路口、华南碧桂园（北行）、华南碧桂园（南行）、里仁洞、冼庄立交、万博翠湖花园、节能科技园、龙美牌坊、龙美村、体育公园、云星村、黄编牌坊、市桥汽车站东门（番禺人才市场）、大北路、中医院分站、交通大厦分站、沙墟市场、党校路口、罗家村（市莲路）、石岗西村、石岗东村、美心苑、城市花园路口、城市花园、金海岸花园、区公汽公司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lang w:bidi="ar"/>
              </w:rPr>
              <w:t>23.3km</w:t>
            </w: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</w:tr>
    </w:tbl>
    <w:p>
      <w:pPr>
        <w:spacing w:line="520" w:lineRule="exact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公共汽车番17路优化调整设置表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28"/>
        <w:gridCol w:w="495"/>
        <w:gridCol w:w="1095"/>
        <w:gridCol w:w="4065"/>
        <w:gridCol w:w="885"/>
        <w:gridCol w:w="780"/>
        <w:gridCol w:w="1290"/>
        <w:gridCol w:w="4620"/>
        <w:gridCol w:w="690"/>
        <w:gridCol w:w="8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调整前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　调整后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线路编码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起止站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行向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经行路段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停靠站点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线路长度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起止站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经行路段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停靠站点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线路长度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b/>
                <w:bCs/>
                <w:kern w:val="0"/>
                <w:sz w:val="16"/>
                <w:szCs w:val="16"/>
                <w:highlight w:val="none"/>
              </w:rPr>
            </w:pPr>
            <w:r>
              <w:rPr>
                <w:b/>
                <w:bCs/>
                <w:kern w:val="0"/>
                <w:sz w:val="16"/>
                <w:szCs w:val="16"/>
                <w:highlight w:val="none"/>
              </w:rPr>
              <w:t>发班服务标准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  <w:t>番17路</w:t>
            </w:r>
          </w:p>
        </w:tc>
        <w:tc>
          <w:tcPr>
            <w:tcW w:w="8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  <w:t>洛溪南浦总站至南村车站总站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  <w:t>上行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sz w:val="18"/>
                <w:szCs w:val="18"/>
                <w:highlight w:val="none"/>
              </w:rPr>
              <w:t>沿沙路、新浦路、吉祥道、洛浦路、迎宾路、番禺大道、兴南大道、市新公路、文明路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sz w:val="18"/>
                <w:szCs w:val="18"/>
                <w:highlight w:val="none"/>
              </w:rPr>
              <w:t>洛溪南浦总站、东乡村口、水闸口、东乡联发工业区、水厂路口、南浦大桥南（沿沙路）、地铁洛溪站、洛溪吉祥道、洛涛南区、上漖、大石桥北、五洲装饰城（地铁厦滘站）、沙溪村、星河湾、塘步西、塘步东、华南新城、官堂万达、官堂东、广州雅居乐、员岗、地铁员岗站、陈边村、利口福、岭南电缆厂、南草堂、板桥西、板桥东、南山公园、南村医院、南村综合市场、南村车站总站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  <w:t>17.3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rPr>
                <w:rFonts w:eastAsia="仿宋_GB2312"/>
                <w:b w:val="0"/>
                <w:bCs w:val="0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  <w:t>洛溪南浦总站至</w:t>
            </w:r>
            <w:r>
              <w:rPr>
                <w:rFonts w:eastAsia="仿宋_GB2312"/>
                <w:b w:val="0"/>
                <w:bCs w:val="0"/>
                <w:sz w:val="18"/>
                <w:szCs w:val="18"/>
                <w:highlight w:val="none"/>
                <w:u w:val="single"/>
              </w:rPr>
              <w:t>华工国际校区公交总站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b w:val="0"/>
                <w:bCs w:val="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b w:val="0"/>
                <w:bCs w:val="0"/>
                <w:sz w:val="18"/>
                <w:szCs w:val="18"/>
                <w:highlight w:val="none"/>
              </w:rPr>
              <w:t>沿沙路、新浦路、吉祥道、洛浦路、迎宾路、番禺大道、兴南大道、市新公路、文明路、</w:t>
            </w:r>
            <w:r>
              <w:rPr>
                <w:rFonts w:eastAsia="仿宋_GB2312"/>
                <w:b w:val="0"/>
                <w:bCs w:val="0"/>
                <w:strike w:val="0"/>
                <w:dstrike w:val="0"/>
                <w:sz w:val="18"/>
                <w:szCs w:val="18"/>
                <w:highlight w:val="none"/>
                <w:u w:val="single"/>
              </w:rPr>
              <w:t>金江大道、兴业大道、南村东线路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eastAsia="仿宋_GB2312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b w:val="0"/>
                <w:bCs w:val="0"/>
                <w:sz w:val="18"/>
                <w:szCs w:val="18"/>
                <w:highlight w:val="none"/>
              </w:rPr>
              <w:t>洛溪南浦总站、东乡村口、水闸口、东乡联发工业区、水厂路口、南浦大桥南（沿沙路）、地铁洛溪站、吉祥道、洛涛南区、上漖、大石桥北、五洲装饰城（地铁厦滘站）、沙溪村、星河湾、塘步西、塘步东、华南新城、官堂万达、官堂东、广州雅居乐、员岗、地铁员岗站、陈边村、利口福、岭南电缆厂、南草堂、板桥西、板桥东、南山公园、南村医院、南村综合市场、</w:t>
            </w:r>
            <w:r>
              <w:rPr>
                <w:rFonts w:eastAsia="仿宋_GB2312"/>
                <w:b w:val="0"/>
                <w:bCs w:val="0"/>
                <w:sz w:val="18"/>
                <w:szCs w:val="18"/>
                <w:highlight w:val="none"/>
                <w:u w:val="single"/>
              </w:rPr>
              <w:t>梅山村、兴业大道中、华工国际校区公交总站（长线：梅山村（金江大道）、南村中学，不停靠梅山村站、兴业大道中站和华工国际校区公交总站）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  <w:highlight w:val="none"/>
              </w:rPr>
              <w:t>20</w:t>
            </w:r>
            <w:r>
              <w:rPr>
                <w:rFonts w:eastAsia="仿宋_GB2312"/>
                <w:color w:val="000000"/>
                <w:kern w:val="0"/>
                <w:sz w:val="15"/>
                <w:szCs w:val="15"/>
                <w:highlight w:val="none"/>
                <w:lang w:bidi="ar"/>
              </w:rPr>
              <w:t xml:space="preserve"> km</w:t>
            </w:r>
          </w:p>
        </w:tc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eastAsia="仿宋_GB2312"/>
                <w:color w:val="FF0000"/>
                <w:kern w:val="0"/>
                <w:sz w:val="18"/>
                <w:szCs w:val="18"/>
                <w:highlight w:val="none"/>
              </w:rPr>
            </w:pPr>
            <w:r>
              <w:rPr>
                <w:rFonts w:eastAsia="仿宋_GB2312"/>
                <w:kern w:val="0"/>
                <w:sz w:val="18"/>
                <w:szCs w:val="18"/>
                <w:highlight w:val="none"/>
              </w:rPr>
              <w:t>不变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color w:val="000000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color w:val="000000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color w:val="000000"/>
                <w:kern w:val="0"/>
                <w:sz w:val="20"/>
                <w:szCs w:val="21"/>
                <w:highlight w:val="none"/>
              </w:rPr>
              <w:t>下行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kern w:val="0"/>
                <w:sz w:val="20"/>
                <w:szCs w:val="21"/>
                <w:highlight w:val="none"/>
              </w:rPr>
            </w:pPr>
            <w:r>
              <w:rPr>
                <w:rFonts w:eastAsia="仿宋_GB2312"/>
                <w:sz w:val="18"/>
                <w:szCs w:val="18"/>
                <w:highlight w:val="none"/>
              </w:rPr>
              <w:t>文明路、市新公路、兴南大道、番禺大道、迎宾路、吉祥路、新浦路、沿沙路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  <w:t>南村汽车总站、南村综合市场、南村医院、南山公园、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highlight w:val="none"/>
                <w:lang w:val="en-US" w:eastAsia="zh-CN"/>
              </w:rPr>
              <w:t>板桥东、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  <w:highlight w:val="none"/>
              </w:rPr>
              <w:t>板桥西、南草堂、岭南电缆厂、利口福、陈边村、地铁员岗站、员岗、广州雅居乐、官堂东、官堂万达、华南新城、塘步东、塘步西、星河湾、沙</w:t>
            </w:r>
            <w:r>
              <w:rPr>
                <w:rFonts w:eastAsia="仿宋_GB2312"/>
                <w:sz w:val="18"/>
                <w:szCs w:val="18"/>
                <w:highlight w:val="none"/>
              </w:rPr>
              <w:t>溪村、五洲装饰城（地铁厦滘站）、上漖、洛溪新城（奥林匹克花园）、如意三马路、地铁洛溪站、</w:t>
            </w:r>
            <w:r>
              <w:rPr>
                <w:rFonts w:hint="eastAsia" w:eastAsia="仿宋_GB2312"/>
                <w:sz w:val="18"/>
                <w:szCs w:val="18"/>
                <w:highlight w:val="none"/>
              </w:rPr>
              <w:t>南浦大桥南（沿沙路）</w:t>
            </w:r>
            <w:r>
              <w:rPr>
                <w:rFonts w:hint="eastAsia" w:eastAsia="仿宋_GB2312"/>
                <w:sz w:val="18"/>
                <w:szCs w:val="18"/>
                <w:highlight w:val="none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eastAsia="仿宋_GB2312"/>
                <w:sz w:val="18"/>
                <w:szCs w:val="18"/>
                <w:highlight w:val="none"/>
              </w:rPr>
              <w:t>水厂路口、东乡联发工业区、水闸口、东乡村口、洛溪南浦总站</w:t>
            </w:r>
          </w:p>
        </w:tc>
        <w:tc>
          <w:tcPr>
            <w:tcW w:w="8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rFonts w:eastAsia="仿宋_GB2312"/>
                <w:kern w:val="0"/>
                <w:sz w:val="15"/>
                <w:szCs w:val="15"/>
                <w:highlight w:val="none"/>
              </w:rPr>
            </w:pPr>
            <w:r>
              <w:rPr>
                <w:rFonts w:eastAsia="仿宋_GB2312"/>
                <w:sz w:val="18"/>
                <w:szCs w:val="18"/>
                <w:highlight w:val="none"/>
                <w:u w:val="single"/>
              </w:rPr>
              <w:t>南村东线路、兴业大道、金江大道</w:t>
            </w:r>
            <w:r>
              <w:rPr>
                <w:rFonts w:eastAsia="仿宋_GB2312"/>
                <w:sz w:val="18"/>
                <w:szCs w:val="18"/>
                <w:highlight w:val="none"/>
              </w:rPr>
              <w:t>、文明路、市新公路、兴南大道、番禺大道、迎宾路、吉祥路、新浦路、沿沙路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eastAsia="仿宋_GB2312"/>
                <w:color w:val="000000"/>
                <w:kern w:val="0"/>
                <w:sz w:val="20"/>
                <w:szCs w:val="21"/>
                <w:highlight w:val="none"/>
              </w:rPr>
            </w:pPr>
            <w:r>
              <w:rPr>
                <w:rFonts w:eastAsia="仿宋_GB2312"/>
                <w:b w:val="0"/>
                <w:bCs w:val="0"/>
                <w:sz w:val="15"/>
                <w:szCs w:val="15"/>
                <w:highlight w:val="none"/>
                <w:u w:val="single"/>
              </w:rPr>
              <w:t>（</w:t>
            </w:r>
            <w:r>
              <w:rPr>
                <w:rFonts w:eastAsia="仿宋_GB2312"/>
                <w:b w:val="0"/>
                <w:bCs w:val="0"/>
                <w:sz w:val="18"/>
                <w:szCs w:val="18"/>
                <w:highlight w:val="none"/>
                <w:u w:val="single"/>
              </w:rPr>
              <w:t>长线：南村中学、梅山村（金江大道），不停靠梅山村站、兴业大道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18"/>
                <w:szCs w:val="18"/>
                <w:highlight w:val="none"/>
                <w:u w:val="single"/>
              </w:rPr>
              <w:t>中站和华工国际校区公交总站）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18"/>
                <w:szCs w:val="18"/>
                <w:highlight w:val="none"/>
                <w:u w:val="single"/>
              </w:rPr>
              <w:t>华工国际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  <w:u w:val="single"/>
              </w:rPr>
              <w:t>校区公交总站、兴业大道中、梅山村、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highlight w:val="none"/>
              </w:rPr>
              <w:t>南村综合市场、南村医院、南山公园、板桥西、南草堂、岭南电缆厂、利口福、陈边村、地铁员岗站、员岗、广州雅居乐、官堂东、官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堂万达、华</w:t>
            </w:r>
            <w:r>
              <w:rPr>
                <w:rFonts w:eastAsia="仿宋_GB2312"/>
                <w:sz w:val="18"/>
                <w:szCs w:val="18"/>
                <w:highlight w:val="none"/>
              </w:rPr>
              <w:t>南新城、塘步东、塘步西、星河湾、沙溪村、五洲装饰城（地铁厦滘站）、上漖、洛溪新城（奥林匹克花园）、如意三马路、地铁洛溪站、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南浦大桥南（沿沙路）、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</w:rPr>
              <w:t>水厂</w:t>
            </w:r>
            <w:r>
              <w:rPr>
                <w:rFonts w:eastAsia="仿宋_GB2312"/>
                <w:sz w:val="18"/>
                <w:szCs w:val="18"/>
                <w:highlight w:val="none"/>
              </w:rPr>
              <w:t>路口、东乡联发工业区、水闸口、东乡村口、洛溪南浦总站</w:t>
            </w: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color w:val="000000"/>
                <w:kern w:val="0"/>
                <w:sz w:val="15"/>
                <w:szCs w:val="15"/>
                <w:highlight w:val="none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rPr>
                <w:color w:val="FF0000"/>
                <w:kern w:val="0"/>
                <w:sz w:val="15"/>
                <w:szCs w:val="15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83F6F"/>
    <w:rsid w:val="32E16052"/>
    <w:rsid w:val="54683F6F"/>
    <w:rsid w:val="64971594"/>
    <w:rsid w:val="6E4D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2022-03-08T02:20:00Z</dcterms:created>
  <dc:creator>闻雪恒</dc:creator>
  <cp:lastModifiedBy>闻雪恒</cp:lastModifiedBy>
  <dcterms:modified xsi:type="dcterms:W3CDTF">2022-03-16T06:29:37Z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