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公共汽车番186线路设置情况表</w:t>
      </w:r>
    </w:p>
    <w:tbl>
      <w:tblPr>
        <w:tblStyle w:val="4"/>
        <w:tblW w:w="5674" w:type="pct"/>
        <w:tblInd w:w="-10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16"/>
        <w:gridCol w:w="759"/>
        <w:gridCol w:w="1187"/>
        <w:gridCol w:w="3763"/>
        <w:gridCol w:w="811"/>
        <w:gridCol w:w="546"/>
        <w:gridCol w:w="703"/>
        <w:gridCol w:w="1525"/>
        <w:gridCol w:w="3751"/>
        <w:gridCol w:w="988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线路编码</w:t>
            </w:r>
          </w:p>
        </w:tc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行向</w:t>
            </w:r>
          </w:p>
        </w:tc>
        <w:tc>
          <w:tcPr>
            <w:tcW w:w="21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调整前</w:t>
            </w:r>
          </w:p>
        </w:tc>
        <w:tc>
          <w:tcPr>
            <w:tcW w:w="23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起止站</w:t>
            </w:r>
          </w:p>
        </w:tc>
        <w:tc>
          <w:tcPr>
            <w:tcW w:w="3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行经路段</w:t>
            </w:r>
          </w:p>
        </w:tc>
        <w:tc>
          <w:tcPr>
            <w:tcW w:w="1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停靠站点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服务标准</w:t>
            </w:r>
          </w:p>
        </w:tc>
        <w:tc>
          <w:tcPr>
            <w:tcW w:w="1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里程</w:t>
            </w:r>
          </w:p>
        </w:tc>
        <w:tc>
          <w:tcPr>
            <w:tcW w:w="2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起止站</w:t>
            </w:r>
          </w:p>
        </w:tc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行经路段</w:t>
            </w:r>
          </w:p>
        </w:tc>
        <w:tc>
          <w:tcPr>
            <w:tcW w:w="11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停靠站点</w:t>
            </w:r>
          </w:p>
        </w:tc>
        <w:tc>
          <w:tcPr>
            <w:tcW w:w="3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服务标准</w:t>
            </w:r>
          </w:p>
        </w:tc>
        <w:tc>
          <w:tcPr>
            <w:tcW w:w="2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16"/>
                <w:szCs w:val="16"/>
              </w:rPr>
              <w:t>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番186路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上行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地铁南浦站-南村汽车总站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南桂路、浦华路、水厂路、南桂路、吉祥道、富石路、南大路、番禺大道北、兴业大道、文明路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地铁南浦站总站、广州碧桂园站、南浦海滨花园站、南浦桥南站、地铁洛溪站、吉祥道站、洛涛南区站、上漖站、大石桥南站、大石站、新地广场站、富石路群贤路口、礼村东站、植村站、河村站、南大路口站、万博中心站、华南碧桂园站、兴业路口站、罗庄村站、华南碧桂园东门站、江南村站、江南工业区站、南村文化广场站、梅山村站、南村站、南村医院站、南村综合市场站、南村汽车总站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6:25-21:50（高峰不大于15分、平峰不大于20分）</w:t>
            </w: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none"/>
                <w:lang w:eastAsia="zh-CN"/>
              </w:rPr>
              <w:t>19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km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地铁南浦站-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</w:rPr>
              <w:t>华工国际校区公交总站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南桂路、吉祥道、富石路、南大路、番禺大道北、兴业大道、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金江大道、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lang w:eastAsia="zh-CN"/>
              </w:rPr>
              <w:t>文明路、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市新公路、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lang w:eastAsia="zh-CN"/>
              </w:rPr>
              <w:t>兴业大道、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南村东线路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地铁南浦站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南浦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大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桥南站、地铁洛溪站、吉祥道站、洛涛南区站、上漖站、大石桥南站、大石站、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val="en-US" w:eastAsia="zh-CN"/>
              </w:rPr>
              <w:t>105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新地广场站、富石路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群贤路口</w:t>
            </w:r>
            <w:r>
              <w:rPr>
                <w:rFonts w:hint="eastAsia" w:ascii="宋体" w:hAnsi="宋体"/>
                <w:kern w:val="0"/>
                <w:sz w:val="16"/>
                <w:szCs w:val="16"/>
                <w:lang w:eastAsia="zh-CN"/>
              </w:rPr>
              <w:t>）站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、礼村东站、植村站、河村站、南大路口站、万博中心站、华南碧桂园站、兴业路口站、罗庄村站、华南碧桂园东门站、江南村站、江南工业区站、南村文化广场站、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  <w:lang w:eastAsia="zh-CN"/>
              </w:rPr>
              <w:t>南村社区居委站、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none"/>
                <w:lang w:eastAsia="zh-CN"/>
              </w:rPr>
              <w:t>南村综合市场站、南村医院站、南村站、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  <w:lang w:eastAsia="zh-CN"/>
              </w:rPr>
              <w:t>兴业大道中站、华工国际校区公交总站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lang w:eastAsia="zh-CN"/>
              </w:rPr>
              <w:t>不变</w:t>
            </w: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color w:val="FF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6"/>
                <w:szCs w:val="16"/>
                <w:lang w:val="en-US" w:eastAsia="zh-CN"/>
              </w:rPr>
              <w:t>8k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FF0000"/>
                <w:kern w:val="0"/>
                <w:sz w:val="16"/>
                <w:szCs w:val="16"/>
                <w:lang w:val="en-US" w:eastAsia="zh-CN"/>
              </w:rPr>
              <w:t>m</w:t>
            </w:r>
          </w:p>
        </w:tc>
      </w:tr>
      <w:tr>
        <w:trPr>
          <w:trHeight w:val="2550" w:hRule="atLeast"/>
        </w:trPr>
        <w:tc>
          <w:tcPr>
            <w:tcW w:w="2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下行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南村车站总站-地铁南浦站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文明路、兴业大道、番禺大道北、南大路、富石路、如意路、北环路、吉祥道、南桂路、水厂路、浦华路、南桂路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南村汽车总站、南村综合市场站、南村医院站、南村站、梅山村站、南村文化广场站、江南工业区站、江南村站、华南碧桂园东门站、罗庄村站、兴业路口站、华南碧桂园站、万博中心站、南大路口站、河村站、植村站、富石路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群贤路口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）站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105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新地广场站、大石站、大石桥南站、上漖站、洛溪新城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（奥林匹克花园）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站、洛城中学站、洛涛居站、如意三马路站、地铁洛溪站、南浦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大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</w:rPr>
              <w:t>桥南站、南浦海滨花园站、广州碧桂园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站、地铁南浦站总站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6:00-21:00（高峰不大于15分、平峰不大于20分）</w:t>
            </w:r>
          </w:p>
        </w:tc>
        <w:tc>
          <w:tcPr>
            <w:tcW w:w="1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</w:rPr>
              <w:t>华工国际校区公交总站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-地铁南浦站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南村东线路、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none"/>
                <w:lang w:eastAsia="zh-CN"/>
              </w:rPr>
              <w:t>兴业大道、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市新公路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none"/>
                <w:lang w:eastAsia="zh-CN"/>
              </w:rPr>
              <w:t>、文明路、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u w:val="single"/>
                <w:lang w:eastAsia="zh-CN"/>
              </w:rPr>
              <w:t>金江大道、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兴业大道、番禺大道北、南大路、富石路、如意路、北环路、吉祥道、南桂路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  <w:lang w:eastAsia="zh-CN"/>
              </w:rPr>
              <w:t>华工国际校区公交总站、兴业大道中站、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none"/>
                <w:lang w:eastAsia="zh-CN"/>
              </w:rPr>
              <w:t>南村站、南村医院站、南村综合市场站、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6"/>
                <w:szCs w:val="16"/>
                <w:u w:val="single"/>
                <w:lang w:eastAsia="zh-CN"/>
              </w:rPr>
              <w:t>南村社区居委站、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南村文化广场站、江南工业区站、江南村站、华南碧桂园东门站、罗庄村站、兴业路口站、华南碧桂园站、万博中心站、南大路口站、河村站、植村站、富石路群贤路口、新地广场站、大石站、大石桥南站、上漖站、洛溪新城站、洛城中学站、洛涛居站、如意三马路站、地铁洛溪站、南浦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lang w:eastAsia="zh-CN"/>
              </w:rPr>
              <w:t>大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桥南站、地铁南浦站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  <w:lang w:eastAsia="zh-CN"/>
              </w:rPr>
              <w:t>不变</w:t>
            </w:r>
          </w:p>
        </w:tc>
        <w:tc>
          <w:tcPr>
            <w:tcW w:w="20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7FA6"/>
    <w:rsid w:val="079D5BDE"/>
    <w:rsid w:val="4E143E08"/>
    <w:rsid w:val="648B7FA6"/>
    <w:rsid w:val="74BB7861"/>
    <w:rsid w:val="76601833"/>
    <w:rsid w:val="7DB24EF3"/>
    <w:rsid w:val="7E6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before="50" w:beforeLines="50" w:line="360" w:lineRule="auto"/>
      <w:ind w:firstLine="200" w:firstLineChars="200"/>
    </w:pPr>
    <w:rPr>
      <w:sz w:val="24"/>
      <w:szCs w:val="20"/>
    </w:rPr>
  </w:style>
  <w:style w:type="paragraph" w:styleId="3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2022-04-28T07:58:00Z</dcterms:created>
  <dc:creator>pc-2</dc:creator>
  <cp:lastModifiedBy>pc-2</cp:lastModifiedBy>
  <dcterms:modified xsi:type="dcterms:W3CDTF">2022-05-11T02:23:58Z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D3E1C8CEDFD9417095FEFDFEBF64832F</vt:lpwstr>
  </property>
</Properties>
</file>