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广州市番禺区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购买2022年度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产业人才培育扶持服务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公文小标宋简" w:hAnsi="微软雅黑" w:eastAsia="公文小标宋简"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根据《关于印发&lt;关于大力实施人才引领发展战略 加快建设新时代人才强区的实施意见&gt;的通知》（番人才领字〔2021〕1号）等文件精神，为加大产业人才培育扶持力度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提升产业人才自主创新能力</w:t>
      </w:r>
      <w:r>
        <w:rPr>
          <w:rFonts w:hint="eastAsia" w:ascii="仿宋_GB2312" w:hAnsi="微软雅黑" w:eastAsia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hAnsi="微软雅黑" w:eastAsia="仿宋_GB2312"/>
          <w:bCs/>
          <w:sz w:val="32"/>
          <w:szCs w:val="32"/>
          <w:highlight w:val="none"/>
          <w:lang w:val="en-US" w:eastAsia="zh-CN"/>
        </w:rPr>
        <w:t>广州市番禺区人力资源和社会保障局向社会公开购买</w:t>
      </w:r>
      <w:r>
        <w:rPr>
          <w:rFonts w:hint="eastAsia" w:ascii="仿宋_GB2312" w:hAnsi="微软雅黑" w:eastAsia="仿宋_GB2312"/>
          <w:bCs/>
          <w:color w:val="auto"/>
          <w:sz w:val="32"/>
          <w:szCs w:val="32"/>
          <w:highlight w:val="none"/>
          <w:lang w:eastAsia="zh-CN"/>
        </w:rPr>
        <w:t>产业人才培育扶持服务</w:t>
      </w:r>
      <w:r>
        <w:rPr>
          <w:rFonts w:hint="eastAsia" w:ascii="仿宋_GB2312" w:hAnsi="微软雅黑" w:eastAsia="仿宋_GB2312"/>
          <w:bCs/>
          <w:sz w:val="32"/>
          <w:szCs w:val="32"/>
          <w:highlight w:val="none"/>
        </w:rPr>
        <w:t>。相关项目信息如下</w:t>
      </w:r>
      <w:r>
        <w:rPr>
          <w:rFonts w:hint="eastAsia" w:ascii="仿宋_GB2312" w:hAnsi="微软雅黑" w:eastAsia="仿宋_GB2312"/>
          <w:bCs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>一、购买服务主体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  <w:t>广州市番禺区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人力资源和社会保障局。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>二、购买服务项目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Cs/>
          <w:color w:val="auto"/>
          <w:sz w:val="32"/>
          <w:szCs w:val="32"/>
          <w:lang w:eastAsia="zh-CN"/>
        </w:rPr>
        <w:t>产业人才培育扶持服务</w:t>
      </w:r>
      <w:r>
        <w:rPr>
          <w:rFonts w:hint="eastAsia" w:ascii="仿宋_GB2312" w:hAnsi="微软雅黑" w:eastAsia="仿宋_GB2312"/>
          <w:bCs/>
          <w:sz w:val="32"/>
          <w:szCs w:val="32"/>
        </w:rPr>
        <w:t>项目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三、项目目标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通过组织人才交流活动、提供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高质量的人才培育以及优质的人才服务，促进产业链、人才链、创新链融合发展，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为番禺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建设粤港澳大湾区高水平人才高地，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打造粤港澳大湾区世界级城市群中的现代化亲海智城提供人才支撑。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（一）结合当前热点经济话题，面向番禺区高层次人才和青年人才，制定针对性强、内容丰富、有吸引力的培育计划，邀请具有行业影响力人士交流授课，确保培育达8000人次。培育活动要注重内容有深度、形式有创意，要结合我区区情做好课程规划，要做好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活动的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场地安排、场景布置、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eastAsia="zh-CN"/>
        </w:rPr>
        <w:t>导师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聘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等工作，活动现场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突出番禺人社品牌元素。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（二）组织至少一场30名企业代表参加的名优企业参访活动，做好活动策划、路线安排和行程规划等事宜。参访活动要讲究实效，要有助于提升参访企业的管理水平、创新能力、人才吸引力等综合竞争力；被访企业应处于行业领先水平，具备行业认可的突出优势，且主营业务符合本区产业导向，对本区企业有指导借鉴意义；活动安排要紧凑，应预留座谈交流时间，能与公司核心业务负责人对话沟通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（三）做好全年各个活动的宣传推广，撰写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整个项目的各类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文案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稿件，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</w:rPr>
        <w:t>活动宣传推文、活动报名文、活动报道文、媒体稿、主持稿、发言稿、邀请函、采访稿、参访稿、课程宣传稿、合作方案等。</w:t>
      </w: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记录整理好活动资料，形成全年活动总结，项目验收前交付全部活动资料。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（四）应答方认为对人才技术技能有提升的其他活动也可以在方案中体现。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、项目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期限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自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签订协议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之日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起至20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年12月31日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微软雅黑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1.在中华人民共和国境内依法注册的独立法人或其他组织,具有独立承担民事责任的能力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2.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有丰富的活动策划经验，组织能力，宣传推广能力。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Cs/>
          <w:sz w:val="32"/>
          <w:szCs w:val="32"/>
        </w:rPr>
        <w:t>.有依法缴纳税收或社会保障资金的良好记录</w:t>
      </w:r>
      <w:r>
        <w:rPr>
          <w:rFonts w:hint="eastAsia" w:ascii="仿宋_GB2312" w:hAnsi="微软雅黑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hAnsi="微软雅黑" w:eastAsia="仿宋_GB2312"/>
          <w:bCs/>
          <w:sz w:val="32"/>
          <w:szCs w:val="32"/>
        </w:rPr>
        <w:t>.</w:t>
      </w:r>
      <w:r>
        <w:rPr>
          <w:rFonts w:hint="eastAsia" w:ascii="仿宋_GB2312" w:hAnsi="微软雅黑" w:eastAsia="仿宋_GB2312"/>
          <w:bCs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七、项目最高限价：90万元。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八、公告时间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微软雅黑" w:eastAsia="仿宋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日（共5个工作日）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微软雅黑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请于7月14日下午5时前与</w:t>
      </w:r>
      <w:r>
        <w:rPr>
          <w:rFonts w:hint="eastAsia" w:ascii="仿宋_GB2312" w:eastAsia="仿宋_GB2312"/>
          <w:sz w:val="32"/>
          <w:szCs w:val="32"/>
        </w:rPr>
        <w:t>番禺区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联系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  <w:t>并提交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培育扶持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</w:rPr>
        <w:t>方案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报价、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企业法人营业执照副本扫描件、</w:t>
      </w:r>
      <w:r>
        <w:rPr>
          <w:rFonts w:hint="eastAsia" w:ascii="仿宋_GB2312" w:hAnsi="微软雅黑" w:eastAsia="仿宋_GB2312"/>
          <w:bCs/>
          <w:color w:val="000000"/>
          <w:sz w:val="32"/>
          <w:szCs w:val="32"/>
          <w:highlight w:val="none"/>
          <w:lang w:val="en-US" w:eastAsia="zh-CN"/>
        </w:rPr>
        <w:t>企业基本情况介绍和业绩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等资料，为落实常态化疫情防控工作要求，请将材料邮寄至广州市番禺区清河东路319号主楼西423室。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微软雅黑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3.联系人：专业技术人员管理科，联系电话：020-84636139。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60" w:firstLineChars="155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广州市番禺区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588" w:right="1474" w:bottom="1134" w:left="1588" w:header="851" w:footer="88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ab/>
    </w: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–</w:t>
    </w:r>
  </w:p>
  <w:p>
    <w:pPr>
      <w:pStyle w:val="3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c">
          <w:drawing>
            <wp:inline distT="0" distB="0" distL="114300" distR="114300">
              <wp:extent cx="7281545" cy="10908665"/>
              <wp:effectExtent l="0" t="0" r="2540" b="0"/>
              <wp:docPr id="4" name="画布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 w="9525">
                        <a:noFill/>
                      </a:ln>
                    </wpc:whole>
                    <wps:wsp>
                      <wps:cNvPr id="3" name="直接连接符 3"/>
                      <wps:cNvCnPr/>
                      <wps:spPr>
                        <a:xfrm>
                          <a:off x="1728416" y="10523320"/>
                          <a:ext cx="5553129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c:wpc>
                </a:graphicData>
              </a:graphic>
            </wp:inline>
          </w:drawing>
        </mc:Choice>
        <mc:Fallback>
          <w:pict>
            <v:group id="_x0000_s1026" o:spid="_x0000_s1026" o:spt="203" style="height:858.95pt;width:573.35pt;" coordsize="7281545,10908665" editas="canvas" o:gfxdata="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RJlaPYAAAABwEAAA8AAAAAAAAAAQAgAAAAIgAAAGRycy9kb3ducmV2LnhtbFBL&#10;AQIUABQAAAAIAIdO4kDa504NaAIAACQFAAAOAAAAAAAAAAEAIAAAACcBAABkcnMvZTJvRG9jLnht&#10;bFBLBQYAAAAABgAGAFkBAAABBgAAAAA=&#10;">
              <o:lock v:ext="edit" aspectratio="f"/>
              <v:shape id="_x0000_s1026" o:spid="_x0000_s1026" style="position:absolute;left:0;top:0;height:10908665;width:7281545;" filled="f" stroked="f" coordsize="21600,21600" o:gfxdata="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SZWj2AAAAAcBAAAPAAAAAAAAAAEAIAAAACIAAABkcnMvZG93bnJl&#10;di54bWxQSwECFAAUAAAACACHTuJAQ6ZLNTYCAACoBAAADgAAAAAAAAABACAAAAAnAQAAZHJzL2Uy&#10;b0RvYy54bWxQSwUGAAAAAAYABgBZAQAAzwUAAAAA&#10;">
                <v:fill on="f" focussize="0,0"/>
                <v:stroke on="f"/>
                <v:imagedata o:title=""/>
                <o:lock v:ext="edit" aspectratio="t"/>
              </v:shape>
              <v:line id="_x0000_s1026" o:spid="_x0000_s1026" o:spt="20" style="position:absolute;left:1728416;top:10523320;height:0;width:5553129;" filled="f" stroked="t" coordsize="21600,21600" o:gfxdata="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cb7e1gAAAAcBAAAPAAAAAAAAAAEAIAAAACIAAABkcnMv&#10;ZG93bnJldi54bWxQSwECFAAUAAAACACHTuJAENz07QUCAADx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4C5B"/>
    <w:rsid w:val="007F22BD"/>
    <w:rsid w:val="01337366"/>
    <w:rsid w:val="02EE19AF"/>
    <w:rsid w:val="03017B24"/>
    <w:rsid w:val="043652CA"/>
    <w:rsid w:val="048D2E4F"/>
    <w:rsid w:val="04D23785"/>
    <w:rsid w:val="05596F24"/>
    <w:rsid w:val="05866702"/>
    <w:rsid w:val="05CD7AB4"/>
    <w:rsid w:val="0666094F"/>
    <w:rsid w:val="06E75D80"/>
    <w:rsid w:val="070C068B"/>
    <w:rsid w:val="076041B7"/>
    <w:rsid w:val="08532D29"/>
    <w:rsid w:val="086C3E2A"/>
    <w:rsid w:val="08857DAB"/>
    <w:rsid w:val="08DC3BFD"/>
    <w:rsid w:val="08DE28B4"/>
    <w:rsid w:val="0AF90C76"/>
    <w:rsid w:val="0BCE486B"/>
    <w:rsid w:val="0C820B19"/>
    <w:rsid w:val="0DA511A6"/>
    <w:rsid w:val="0F222665"/>
    <w:rsid w:val="0F72666D"/>
    <w:rsid w:val="0FDD5267"/>
    <w:rsid w:val="0FF201EF"/>
    <w:rsid w:val="1003592C"/>
    <w:rsid w:val="10483CB7"/>
    <w:rsid w:val="11121A50"/>
    <w:rsid w:val="113F37E4"/>
    <w:rsid w:val="12460D61"/>
    <w:rsid w:val="126B6AD9"/>
    <w:rsid w:val="12794FFE"/>
    <w:rsid w:val="12872183"/>
    <w:rsid w:val="15C4393A"/>
    <w:rsid w:val="198D709F"/>
    <w:rsid w:val="19EE0030"/>
    <w:rsid w:val="1ACA02AB"/>
    <w:rsid w:val="1BF97DD7"/>
    <w:rsid w:val="1C5C43CB"/>
    <w:rsid w:val="1D3D4DF8"/>
    <w:rsid w:val="1DF2323F"/>
    <w:rsid w:val="1F15109B"/>
    <w:rsid w:val="1F460DAE"/>
    <w:rsid w:val="1F5118EE"/>
    <w:rsid w:val="200177F8"/>
    <w:rsid w:val="208C3A40"/>
    <w:rsid w:val="21B25CBD"/>
    <w:rsid w:val="21C92FA2"/>
    <w:rsid w:val="22744015"/>
    <w:rsid w:val="228E138F"/>
    <w:rsid w:val="22DE27DD"/>
    <w:rsid w:val="238069BD"/>
    <w:rsid w:val="25157078"/>
    <w:rsid w:val="258527E2"/>
    <w:rsid w:val="26180227"/>
    <w:rsid w:val="26533AF1"/>
    <w:rsid w:val="26B7675F"/>
    <w:rsid w:val="26FA7A58"/>
    <w:rsid w:val="278E1CF0"/>
    <w:rsid w:val="28267767"/>
    <w:rsid w:val="28593EAD"/>
    <w:rsid w:val="2877249E"/>
    <w:rsid w:val="28A074B8"/>
    <w:rsid w:val="28DE1659"/>
    <w:rsid w:val="295110A2"/>
    <w:rsid w:val="29864C78"/>
    <w:rsid w:val="2A3C148E"/>
    <w:rsid w:val="2A4F6C20"/>
    <w:rsid w:val="2AC40E81"/>
    <w:rsid w:val="2B3C072D"/>
    <w:rsid w:val="2CD76232"/>
    <w:rsid w:val="2DD267D8"/>
    <w:rsid w:val="2DD82391"/>
    <w:rsid w:val="2DEB5A66"/>
    <w:rsid w:val="2E615D02"/>
    <w:rsid w:val="2E6B6F22"/>
    <w:rsid w:val="2F333875"/>
    <w:rsid w:val="309779BE"/>
    <w:rsid w:val="30F2757E"/>
    <w:rsid w:val="32652123"/>
    <w:rsid w:val="33650E51"/>
    <w:rsid w:val="347C7894"/>
    <w:rsid w:val="360A65AF"/>
    <w:rsid w:val="369F13F4"/>
    <w:rsid w:val="394363B4"/>
    <w:rsid w:val="3B9B4A31"/>
    <w:rsid w:val="3D6D6AEE"/>
    <w:rsid w:val="3F36733C"/>
    <w:rsid w:val="3F3D2B19"/>
    <w:rsid w:val="40761CDA"/>
    <w:rsid w:val="40F13AB0"/>
    <w:rsid w:val="41314C5B"/>
    <w:rsid w:val="422A7F44"/>
    <w:rsid w:val="42BF56FB"/>
    <w:rsid w:val="43E74030"/>
    <w:rsid w:val="44C14D91"/>
    <w:rsid w:val="45841B29"/>
    <w:rsid w:val="45BA07E9"/>
    <w:rsid w:val="460B09AD"/>
    <w:rsid w:val="47394506"/>
    <w:rsid w:val="47A90190"/>
    <w:rsid w:val="48FE016E"/>
    <w:rsid w:val="49B258FC"/>
    <w:rsid w:val="4ACB19D1"/>
    <w:rsid w:val="4C8A2862"/>
    <w:rsid w:val="4CCB6EF7"/>
    <w:rsid w:val="4E140187"/>
    <w:rsid w:val="4E684461"/>
    <w:rsid w:val="4FFE1814"/>
    <w:rsid w:val="510E13CB"/>
    <w:rsid w:val="5276581B"/>
    <w:rsid w:val="529154DA"/>
    <w:rsid w:val="54BC3186"/>
    <w:rsid w:val="54BD31CE"/>
    <w:rsid w:val="54E75A0C"/>
    <w:rsid w:val="56541BB7"/>
    <w:rsid w:val="57D909F0"/>
    <w:rsid w:val="57F01BE0"/>
    <w:rsid w:val="581F7CA3"/>
    <w:rsid w:val="58325685"/>
    <w:rsid w:val="592542FF"/>
    <w:rsid w:val="59735A49"/>
    <w:rsid w:val="5A005C61"/>
    <w:rsid w:val="5BDE3364"/>
    <w:rsid w:val="5D8F2942"/>
    <w:rsid w:val="5E8C55A5"/>
    <w:rsid w:val="5EAF6971"/>
    <w:rsid w:val="5FC36B7D"/>
    <w:rsid w:val="5FF747B8"/>
    <w:rsid w:val="6053633D"/>
    <w:rsid w:val="613C306C"/>
    <w:rsid w:val="61A2743D"/>
    <w:rsid w:val="61F47E29"/>
    <w:rsid w:val="629420A2"/>
    <w:rsid w:val="630C62A3"/>
    <w:rsid w:val="63191CF0"/>
    <w:rsid w:val="64596C75"/>
    <w:rsid w:val="65AF78EC"/>
    <w:rsid w:val="66B86CC6"/>
    <w:rsid w:val="66D91887"/>
    <w:rsid w:val="676739EA"/>
    <w:rsid w:val="676E1552"/>
    <w:rsid w:val="68B76A1F"/>
    <w:rsid w:val="69B55003"/>
    <w:rsid w:val="69C13B7E"/>
    <w:rsid w:val="6A093D63"/>
    <w:rsid w:val="6A102C6C"/>
    <w:rsid w:val="6AB710D7"/>
    <w:rsid w:val="6B2D596C"/>
    <w:rsid w:val="6D7200E8"/>
    <w:rsid w:val="715E4220"/>
    <w:rsid w:val="72061B27"/>
    <w:rsid w:val="73674B87"/>
    <w:rsid w:val="736B0D44"/>
    <w:rsid w:val="73715D81"/>
    <w:rsid w:val="73C7527A"/>
    <w:rsid w:val="744E4178"/>
    <w:rsid w:val="74672D2D"/>
    <w:rsid w:val="74761487"/>
    <w:rsid w:val="75D9733A"/>
    <w:rsid w:val="76D006FA"/>
    <w:rsid w:val="783E29EB"/>
    <w:rsid w:val="786B7E16"/>
    <w:rsid w:val="78B451E5"/>
    <w:rsid w:val="78DE7308"/>
    <w:rsid w:val="7A7D5E64"/>
    <w:rsid w:val="7C68416B"/>
    <w:rsid w:val="7CC90DA7"/>
    <w:rsid w:val="7CE8745C"/>
    <w:rsid w:val="7DB13BFC"/>
    <w:rsid w:val="7DC117EA"/>
    <w:rsid w:val="7E0B49C2"/>
    <w:rsid w:val="7E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2020-02-14T12:52:00Z</dcterms:created>
  <dc:creator>domdom</dc:creator>
  <cp:lastModifiedBy>Fang</cp:lastModifiedBy>
  <dcterms:modified xsi:type="dcterms:W3CDTF">2022-07-07T04:09:32Z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