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 xml:space="preserve">1 </w:t>
      </w:r>
    </w:p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snapToGrid w:val="0"/>
          <w:sz w:val="44"/>
          <w:szCs w:val="2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24"/>
        </w:rPr>
        <w:t>本次检验项目</w:t>
      </w:r>
    </w:p>
    <w:tbl>
      <w:tblPr>
        <w:tblStyle w:val="8"/>
        <w:tblW w:w="140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069"/>
        <w:gridCol w:w="1057"/>
        <w:gridCol w:w="1103"/>
        <w:gridCol w:w="1080"/>
        <w:gridCol w:w="4214"/>
        <w:gridCol w:w="4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18"/>
                <w:szCs w:val="18"/>
              </w:rPr>
              <w:t>食品大类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4214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4951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4214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4951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茶叶及相关制品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茶叶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茶叶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绿茶、红茶、乌龙茶、黄茶、白茶、黑茶、花茶、袋泡茶、紧压茶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2762-2017《食品安全国家标准 食品中污染物限量》、GB 2763－2021《食品安全国家标准 食品中农药最大残留限量》</w:t>
            </w:r>
          </w:p>
        </w:tc>
        <w:tc>
          <w:tcPr>
            <w:tcW w:w="495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吡虫啉、草甘膦、毒虫畏、毒死蜱、甲拌磷、甲氧滴滴涕、克百威、联苯菊酯、氯酞酸甲酯、灭多威、灭螨醌、铅(以Pb计)、氰戊菊酯和S-氰戊菊酯、三氯杀螨醇、水胺硫磷、特乐酚、氧乐果、乙酰甲胺磷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4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蛋制品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蛋制品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再制蛋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再制蛋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食品添加剂使用标准》、GB 2762-2017《食品安全国家标准 食品中污染物限量》、GB 29921－2021《食品安全国家标准 预包装食品中致病菌限量》、GB 2749－2015《食品安全国家标准 蛋与蛋制品》</w:t>
            </w:r>
          </w:p>
        </w:tc>
        <w:tc>
          <w:tcPr>
            <w:tcW w:w="495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苯甲酸及其钠盐(以苯甲酸计)、大肠菌群、菌落总数、铅(以Pb计)、沙门氏菌、山梨酸及其钾盐(以山梨酸计)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4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豆制品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豆制品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发酵性豆制品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腐乳、豆豉、纳豆等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2761－2017《食品安全国家标准 食品中真菌毒素限量》、GB 2760-2014《食品安全国家标准 食品添加剂使用标准》、GB 29921－2021《食品安全国家标准 预包装食品中致病菌限量》、GB 2712－2014《食品安全国家标准 豆制品》</w:t>
            </w:r>
          </w:p>
        </w:tc>
        <w:tc>
          <w:tcPr>
            <w:tcW w:w="495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苯甲酸及其钠盐(以苯甲酸计)、大肠菌群、黄曲霉毒素B₁、金黄色葡萄球菌、铝的残留量(干样品，以Al计)、山梨酸及其钾盐(以山梨酸计)、糖精钠(以糖精计)、甜蜜素(以环己基氨基磺酸计)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4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粮食加工品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挂面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挂面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挂面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食品添加剂使用标准》、Q/JZZ 0002S－2021《挂面》、Q/KMMY 0002S－2020《挂面》</w:t>
            </w:r>
          </w:p>
        </w:tc>
        <w:tc>
          <w:tcPr>
            <w:tcW w:w="495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铅(以Pb计)、脱氢乙酸及其钠盐(以脱氢乙酸计)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0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肉制品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熟肉制品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酱卤肉制品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酱卤肉制品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食品添加剂使用标准》、GB 2762-2017《食品安全国家标准 食品中污染物限量》、GB 29921－2021《食品安全国家标准 预包装食品中致病菌限量》、整顿办函[2011]1号《食品中可能违法添加的非食用物质和易滥用的食品添加剂品种名单(第五批)》、GB 2726－2016《食品安全国家标准 熟肉制品》</w:t>
            </w:r>
          </w:p>
        </w:tc>
        <w:tc>
          <w:tcPr>
            <w:tcW w:w="495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苯甲酸及其钠盐(以苯甲酸计)、大肠菌群、单核细胞增生李斯特氏菌、镉(以Cd计)、铬(以Cr计)、金黄色葡萄球菌、菌落总数、氯霉素、铅(以Pb计)、沙门氏菌、山梨酸及其钾盐(以山梨酸计)、酸性橙Ⅱ、糖精钠(以糖精计)、脱氢乙酸及其钠盐(以脱氢乙酸计)、亚硝酸盐残留量(以亚硝酸钠计)、胭脂红、总砷(以As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9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6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食品添加剂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食品添加剂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明胶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明胶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6783－2013《食品安全国家标准 食品添加剂 明胶》</w:t>
            </w:r>
          </w:p>
        </w:tc>
        <w:tc>
          <w:tcPr>
            <w:tcW w:w="495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二氧化硫、铬(Cr)、过氧化物、铅(Pb)、总砷(As)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9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复配食品添加剂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复配食品添加剂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26687－2011《食品安全国家标准 复配食品添加剂通</w:t>
            </w:r>
            <w:bookmarkStart w:id="0" w:name="_GoBack"/>
            <w:bookmarkEnd w:id="0"/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则》</w:t>
            </w:r>
          </w:p>
        </w:tc>
        <w:tc>
          <w:tcPr>
            <w:tcW w:w="495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铅(Pb)、砷(以As计)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9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其他单一食品添加剂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其他单一食品添加剂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1886.2－2015《食品安全国家标准 食品添加剂 碳酸氢钠》</w:t>
            </w:r>
          </w:p>
        </w:tc>
        <w:tc>
          <w:tcPr>
            <w:tcW w:w="495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重金属(以Pb计)、砷(As)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9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7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食糖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食糖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食糖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白砂糖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GB/T 317－2018《白砂糖》、GB 2760－2014《食品安全国家标准 食品添加剂使用标准》、GB 13104－2014《食品安全国家标准 食糖》</w:t>
            </w:r>
          </w:p>
        </w:tc>
        <w:tc>
          <w:tcPr>
            <w:tcW w:w="495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二氧化硫残留量、还原糖分、螨、色值、蔗糖分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9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冰糖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GB/T 35883－2018《冰糖》、GB 2760－2014《食品安全国家标准 食品添加剂使用标准》、GB 13104－2014《食品安全国家标准 食糖》</w:t>
            </w:r>
          </w:p>
        </w:tc>
        <w:tc>
          <w:tcPr>
            <w:tcW w:w="495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二氧化硫残留量、还原糖分、螨、色值、蔗糖分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0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8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食用油、油脂及其制品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食用植物油(含煎炸用油)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食用植物油(半精炼、全精炼)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花生油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GB/T 1534－2017《花生油》、GB 2762－2017《食品安全国家标准 食品中污染物限量》、GB 2761－2017《食品安全国家标准 食品中真菌毒素限量》、GB 2716－2018《食品安全国家标准 植物油》、GB 2760-2014《食品安全国家标准 食品添加剂使用标准》</w:t>
            </w:r>
          </w:p>
        </w:tc>
        <w:tc>
          <w:tcPr>
            <w:tcW w:w="495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苯并[a]芘、过氧化值、黄曲霉毒素B₁、铅(以Pb计)、溶剂残留量、酸价(KOH)、特丁基对苯二酚(TBHQ)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菜籽油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2716－2018《食品安全国家标准 植物油》、GB 2762－2017《食品安全国家标准 食品中污染物限量》、GB 2760-2014《食品安全国家标准 食品添加剂使用标准》、Q/LLH 0005S－2022《菜籽油》、Q/XXL0002S－2020《菜籽油》</w:t>
            </w:r>
          </w:p>
        </w:tc>
        <w:tc>
          <w:tcPr>
            <w:tcW w:w="495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苯并[a]芘、过氧化值、酸价(KOH)、特丁基对苯二酚(TBHQ)、溶剂残留量、乙基麦芽酚、铅(以Pb计)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9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食用植物调和油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2716－2018《食品安全国家标准 植物油》、GB 2762－2017《食品安全国家标准 食品中污染物限量》、GB 2760-2014《食品安全国家标准 食品添加剂使用标准》</w:t>
            </w:r>
          </w:p>
        </w:tc>
        <w:tc>
          <w:tcPr>
            <w:tcW w:w="495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苯并[a]芘、过氧化值、溶剂残留量、酸价(KOH)、特丁基对苯二酚(TBHQ)、乙基麦芽酚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5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9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调味品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食用盐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食用盐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低钠食用盐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2721－2015《食品安全国家标准 食用盐》、GB 26878－2011《食品安全国家标准 食用盐碘含量》、GB 2762－2017《食品安全国家标准 食品中污染物限量》、GB 2760－2014《食品安全国家标准 食品添加剂使用标准》</w:t>
            </w:r>
          </w:p>
        </w:tc>
        <w:tc>
          <w:tcPr>
            <w:tcW w:w="495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钡(以Ba计)、碘(以I计)、镉(以Cd计)、氯化钾(以干基计)、铅(以Pb计)、亚铁氰化钾/亚铁氰化钠(以亚铁氰根计)、总汞(以Hg计)、总砷(以As计)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普通食用盐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2721－2015《食品安全国家标准 食用盐》、GB 26878－2011《食品安全国家标准 食用盐碘含量》、GB 2762－2017《食品安全国家标准 食品中污染物限量》、Q/GDYY 0004S－2020《自然晶盐》、产品明示质量要求</w:t>
            </w:r>
          </w:p>
        </w:tc>
        <w:tc>
          <w:tcPr>
            <w:tcW w:w="495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氯化钠(以干基计)、碘(以I计)、钡(以Ba计)、铅(以Pb计)、总砷(以As计)、镉(以Cd计)、总汞(以Hg计)、亚铁氰化钾/亚铁氰化钠(以亚铁氰根计)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调味料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半固体复合调味料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辣椒酱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2760－2014《食品安全国家标准 食品添加剂使用标准》</w:t>
            </w:r>
          </w:p>
        </w:tc>
        <w:tc>
          <w:tcPr>
            <w:tcW w:w="495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苯甲酸及其钠盐(以苯甲酸计)、山梨酸及其钾盐(以山梨酸计)、甜蜜素(以环己基氨基磺酸计)、脱氢乙酸及其钠盐(以脱氢乙酸计)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9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火锅底料、麻辣烫底料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2760－2014《食品安全国家标准 食品添加剂使用标准》、Q/TDL0005S－2020《半固态复合调味料》、Q/TDL0005S－2022《半固态复合调味料》</w:t>
            </w:r>
          </w:p>
        </w:tc>
        <w:tc>
          <w:tcPr>
            <w:tcW w:w="495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苯甲酸及其钠盐(以苯甲酸计)、铅(以Pb计)、山梨酸及其钾盐(以山梨酸计)、脱氢乙酸及其钠盐(以脱氢乙酸计)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固体复合调味料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鸡粉、鸡精调味料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2760－2014《食品安全国家标准 食品添加剂使用标准》、SB/T 10371－2003《鸡精调味料》</w:t>
            </w:r>
          </w:p>
        </w:tc>
        <w:tc>
          <w:tcPr>
            <w:tcW w:w="495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呈味核苷酸二钠、大肠菌群、谷氨酸钠、菌落总数、糖精钠(以糖精计)、甜蜜素(以环己基氨基磺酸计)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调味料酒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调味料酒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料酒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2760－2014《食品安全国家标准 食品添加剂使用标准》、SB/T 10416－2007《调味料酒》</w:t>
            </w:r>
          </w:p>
        </w:tc>
        <w:tc>
          <w:tcPr>
            <w:tcW w:w="495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氨基酸态氮(以氮计)、苯甲酸及其钠盐(以苯甲酸计)、三氯蔗糖、山梨酸及其钾盐(以山梨酸计)、糖精钠(以糖精计)、甜蜜素(以环己基氨基磺酸计)、脱氢乙酸及其钠盐(以脱氢乙酸计)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9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味精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味精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味精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2762－2017《食品安全国家标准 食品中污染物限量》、GB/T 8967－2007《谷氨酸钠(味精)》</w:t>
            </w:r>
          </w:p>
        </w:tc>
        <w:tc>
          <w:tcPr>
            <w:tcW w:w="495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铅(以Pb计)、谷氨酸钠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9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香辛料类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香辛料类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香辛料调味油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Q/DKSP 0002S－2019《辣椒油》</w:t>
            </w:r>
          </w:p>
        </w:tc>
        <w:tc>
          <w:tcPr>
            <w:tcW w:w="495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酸价(KOH)、过氧化值、铅(以Pb计)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0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10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食用农产品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蔬菜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豆类蔬菜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豇豆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2763－2021《食品安全国家标准 食品中农药最大残留限量》</w:t>
            </w:r>
          </w:p>
        </w:tc>
        <w:tc>
          <w:tcPr>
            <w:tcW w:w="495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阿维菌素、倍硫磷、啶虫脒、毒死蜱、氟虫腈、甲氨基阿维菌素苯甲酸盐、甲胺磷、甲拌磷、甲基异柳磷、克百威、氯氟氰菊酯和高效氯氟氰菊酯、氯氰菊酯和高效氯氰菊酯、氯唑磷、灭多威、灭蝇胺、噻虫胺、噻虫嗪、三唑磷、水胺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9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菜豆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2763－2021《食品安全国家标准 食品中农药最大残留限量》</w:t>
            </w:r>
          </w:p>
        </w:tc>
        <w:tc>
          <w:tcPr>
            <w:tcW w:w="495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百菌清、倍硫磷、吡虫啉、多菌灵、氟虫腈、甲胺磷、克百威、氯氟氰菊酯和高效氯氟氰菊酯、灭蝇胺、噻虫胺、水胺硫磷、氧乐果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豆芽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豆芽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2762－2017《食品安全国家标准 食品中污染物限量》、GB 22556－2008《豆芽卫生标准》、《关于豆芽生产过程中禁止使用6-苄基腺嘌呤等物质的公告》(国家食品药品监管总局、农业部、国家卫生和计划生育委员会公告2015年第11号)</w:t>
            </w:r>
          </w:p>
        </w:tc>
        <w:tc>
          <w:tcPr>
            <w:tcW w:w="495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4-氯苯氧乙酸钠(以4-氯苯氧乙酸计)、6-苄基腺嘌呤(6-BA)、铅(以Pb计)、亚硫酸盐(以SO₂计)、总汞(以Hg计)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根茎类和薯芋类蔬菜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姜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2763－2021《食品安全国家标准 食品中农药最大残留限量》、GB 2762－2017《食品安全国家标准 食品中污染物限量》</w:t>
            </w:r>
          </w:p>
        </w:tc>
        <w:tc>
          <w:tcPr>
            <w:tcW w:w="495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吡虫啉、毒死蜱、镉(以Cd计)、甲拌磷、克百威、氯氟氰菊酯和高效氯氟氰菊酯、氯氰菊酯和高效氯氰菊酯、氯唑磷、铅(以Pb计)、噻虫胺、噻虫嗪、氧乐果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马铃薯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2763－2021《食品安全国家标准 食品中农药最大残留限量》、GB 2762－2017《食品安全国家标准 食品中污染物限量》</w:t>
            </w:r>
          </w:p>
        </w:tc>
        <w:tc>
          <w:tcPr>
            <w:tcW w:w="495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吡虫啉、敌敌畏、氟虫腈、镉(以Cd计)、甲胺磷、甲拌磷、甲基异柳磷、克百威、氯氰菊酯和高效氯氰菊酯、铅(以Pb计)、噻虫嗪、水胺硫磷、氧乐果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萝卜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2763－2021《食品安全国家标准 食品中农药最大残留限量》、GB 2762－2017《食品安全国家标准 食品中污染物限量》</w:t>
            </w:r>
          </w:p>
        </w:tc>
        <w:tc>
          <w:tcPr>
            <w:tcW w:w="495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铅(以Pb计)、镉(以Cd计)、克百威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鳞茎类蔬菜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韭菜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2763－2021《食品安全国家标准 食品中农药最大残留限量》、GB 2762－2017《食品安全国家标准 食品中污染物限量》</w:t>
            </w:r>
          </w:p>
        </w:tc>
        <w:tc>
          <w:tcPr>
            <w:tcW w:w="495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阿维菌素、敌敌畏、啶虫脒、毒死蜱、多菌灵、二甲戊灵、氟虫腈、腐霉利、镉(以Cd计)、甲胺磷、甲拌磷、甲基异柳磷、腈菌唑、久效磷、克百威、乐果、六六六、氯氟氰菊酯和高效氯氟氰菊酯、氯氰菊酯和高效氯氰菊酯、铅(以Pb计)、水胺硫磷、辛硫磷、氧乐果、乙酰甲胺磷、异菌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水生类蔬菜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豆瓣菜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2763－2021《食品安全国家标准 食品中农药最大残留限量》、GB 2762－2017《食品安全国家标准 食品中污染物限量》</w:t>
            </w:r>
          </w:p>
        </w:tc>
        <w:tc>
          <w:tcPr>
            <w:tcW w:w="495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敌敌畏、氟虫腈、镉(以Cd计)、甲胺磷、甲拌磷、甲基异柳磷、克百威、灭多威、铅(以Pb计)、水胺硫磷、氧乐果、乙酰甲胺磷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9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叶菜类蔬菜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菠菜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2762－2017《食品安全国家标准 食品中污染物限量》、GB 2763－2021《食品安全国家标准 食品中农药最大残留限量》</w:t>
            </w:r>
          </w:p>
        </w:tc>
        <w:tc>
          <w:tcPr>
            <w:tcW w:w="495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阿维菌素、百菌清、啶虫脒、毒死蜱、氟虫腈、腐霉利、镉(以Cd计)、铬(以Cr计)、甲氨基阿维菌素苯甲酸盐、甲拌磷、克百威、六六六、氯氟氰菊酯和高效氯氟氰菊酯、氯氰菊酯和高效氯氰菊酯、铅(以Pb计)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9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大白菜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2762－2017《食品安全国家标准 食品中污染物限量》、GB 2763－2021《食品安全国家标准 食品中农药最大残留限量》</w:t>
            </w:r>
          </w:p>
        </w:tc>
        <w:tc>
          <w:tcPr>
            <w:tcW w:w="495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阿维菌素、百菌清、吡虫啉、啶虫脒、毒死蜱、氟虫腈、镉(以Cd计)、甲胺磷、甲拌磷、克百威、乐果、水胺硫磷、氧乐果、乙酰甲胺磷、唑虫酰胺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普通白菜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2762－2017《食品安全国家标准 食品中污染物限量》、GB 2763－2021《食品安全国家标准 食品中农药最大残留限量》</w:t>
            </w:r>
          </w:p>
        </w:tc>
        <w:tc>
          <w:tcPr>
            <w:tcW w:w="495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阿维菌素、百菌清、吡虫啉、敌敌畏、啶虫脒、毒死蜱、氟虫腈、镉(以Cd计)、甲氨基阿维菌素苯甲酸盐、甲胺磷、甲拌磷、甲基异柳磷、克百威、氯氟氰菊酯和高效氯氟氰菊酯、氯氰菊酯和高效氯氰菊酯、铅(以Pb计)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芹菜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2762－2017《食品安全国家标准 食品中污染物限量》、GB 2763－2021《食品安全国家标准 食品中农药最大残留限量》</w:t>
            </w:r>
          </w:p>
        </w:tc>
        <w:tc>
          <w:tcPr>
            <w:tcW w:w="495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阿维菌素、百菌清、苯醚甲环唑、敌敌畏、啶虫脒、毒死蜱、二甲戊灵、氟虫腈、镉(以Cd计)、甲拌磷、甲基异柳磷、甲萘威、腈菌唑、克百威、乐果、氯氟氰菊酯和高效氯氟氰菊酯、氯氰菊酯和高效氯氰菊酯、马拉硫磷、灭蝇胺、铅(以Pb计)、噻虫胺、噻虫嗪、水胺硫磷、辛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叶芥菜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2762－2017《食品安全国家标准 食品中污染物限量》、GB 2763－2021《食品安全国家标准 食品中农药最大残留限量》</w:t>
            </w:r>
          </w:p>
        </w:tc>
        <w:tc>
          <w:tcPr>
            <w:tcW w:w="495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敌敌畏、啶虫脒、氟虫腈、镉(以Cd计)、甲胺磷、甲拌磷、甲基异柳磷、克百威、氯氰菊酯和高效氯氰菊酯、铅(以Pb计)、水胺硫磷、氧乐果、乙酰甲胺磷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9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油麦菜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2763－2021《食品安全国家标准 食品中农药最大残留限量》</w:t>
            </w:r>
          </w:p>
        </w:tc>
        <w:tc>
          <w:tcPr>
            <w:tcW w:w="495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阿维菌素、啶虫脒、毒死蜱、氟虫腈、甲胺磷、甲拌磷、腈菌唑、克百威、氯氟氰菊酯和高效氯氟氰菊酯、灭多威、噻虫嗪、水胺硫磷、氧乐果、乙酰甲胺磷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芸薹属类蔬菜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菜薹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2762－2017《食品安全国家标准 食品中污染物限量》、GB 2763－2021《食品安全国家标准 食品中农药最大残留限量》</w:t>
            </w:r>
          </w:p>
        </w:tc>
        <w:tc>
          <w:tcPr>
            <w:tcW w:w="495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阿维菌素、百菌清、敌百虫、啶虫脒、毒死蜱、氟虫腈、镉(以Cd计)、甲胺磷、甲拌磷、甲基异柳磷、克百威、联苯菊酯、水胺硫磷、氧乐果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畜禽肉及副产品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畜肉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猪肉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31650－2019《食品安全国家标准 食品中兽药最大残留限量》、中华人民共和国农业农村部公告第250号《食品动物中禁止使用的药品及其他化合物清单》、整顿办函[2010]50号《食品中可能违法添加的非食用物质和易滥用的食品添加剂名单(第四批)》、GB 2707－2016《食品安全国家标准 鲜(冻)畜、禽产品》</w:t>
            </w:r>
          </w:p>
        </w:tc>
        <w:tc>
          <w:tcPr>
            <w:tcW w:w="495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地塞米松、多西环素、恩诺沙星、呋喃它酮代谢物、呋喃妥因代谢物、呋喃西林代谢物、呋喃唑酮代谢物、氟苯尼考、磺胺类(总量)、挥发性盐基氮、甲硝唑、甲氧苄啶、克伦特罗、喹乙醇、莱克多巴胺、氯丙嗪、氯霉素、沙丁胺醇、替米考星、土霉素、土霉素/金霉素/四环素(组合含量)、五氯酚酸钠(以五氯酚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禽肉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鸡肉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31650－2019《食品安全国家标准 食品中兽药最大残留限量》、中华人民共和国农业农村部公告第250号《食品动物中禁止使用的药品及其他化合物清单》、GB 2707－2016《食品安全国家标准 鲜(冻)畜、禽产品》</w:t>
            </w:r>
          </w:p>
        </w:tc>
        <w:tc>
          <w:tcPr>
            <w:tcW w:w="495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多西环素、恩诺沙星、呋喃它酮代谢物、呋喃西林代谢物、呋喃唑酮代谢物、氟苯尼考、磺胺类(总量)、挥发性盐基氮、甲硝唑、甲氧苄啶、金霉素、氯霉素、尼卡巴嗪、沙拉沙星、四环素、替米考星、土霉素、土霉素/金霉素/四环素(组合含量)、五氯酚酸钠(以五氯酚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水产品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淡水产品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淡水鱼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31650－2019《食品安全国家标准 食品中兽药最大残留限量》、中华人民共和国农业农村部公告第250号《食品动物中禁止使用的药品及其他化合物清单》</w:t>
            </w:r>
          </w:p>
        </w:tc>
        <w:tc>
          <w:tcPr>
            <w:tcW w:w="495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地西泮、恩诺沙星、呋喃西林代谢物、呋喃唑酮代谢物、氟苯尼考、磺胺类(总量)、甲硝唑、甲氧苄啶、孔雀石绿、氯霉素、五氯酚酸钠(以五氯酚计)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海水产品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海水鱼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31650－2019《食品安全国家标准 食品中兽药最大残留限量》、中华人民共和国农业农村部公告第250号《食品动物中禁止使用的药品及其他化合物清单》、GB 2762－2017《食品安全国家标准 食品中污染物限量》、GB 2733－2015《食品安全国家标准 鲜、冻动物性水产品》</w:t>
            </w:r>
          </w:p>
        </w:tc>
        <w:tc>
          <w:tcPr>
            <w:tcW w:w="495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恩诺沙星、呋喃它酮代谢物、呋喃妥因代谢物、呋喃西林代谢物、呋喃唑酮代谢物、镉(以Cd计)、磺胺类(总量)、挥发性盐基氮、甲硝唑、甲氧苄啶、孔雀石绿、氯霉素、土霉素/金霉素/四环素(组合含量)、五氯酚酸钠(以五氯酚计)、组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9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海水虾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31650－2019《食品安全国家标准 食品中兽药最大残留限量》、中华人民共和国农业农村部公告第250号《食品动物中禁止使用的药品及其他化合物清单》、GB 2762－2017《食品安全国家标准 食品中污染物限量》</w:t>
            </w:r>
          </w:p>
        </w:tc>
        <w:tc>
          <w:tcPr>
            <w:tcW w:w="495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恩诺沙星、呋喃妥因代谢物、呋喃唑酮代谢物、镉(以Cd计)、孔雀石绿、氯霉素、土霉素、土霉素/金霉素/四环素(组合含量)、五氯酚酸钠(以五氯酚计)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9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贝类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贝类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31650－2019《食品安全国家标准 食品中兽药最大残留限量》、中华人民共和国农业农村部公告第250号《食品动物中禁止使用的药品及其他化合物清单》、GB 2762－2017《食品安全国家标准 食品中污染物限量》</w:t>
            </w:r>
          </w:p>
        </w:tc>
        <w:tc>
          <w:tcPr>
            <w:tcW w:w="495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恩诺沙星、呋喃西林代谢物、呋喃唑酮代谢物、氟苯尼考、镉(以Cd计)、磺胺类(总量)、孔雀石绿、氯霉素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5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11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饼干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饼干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饼干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饼干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7100-2015《食品安全国家标准 饼干》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495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霉菌、三氯蔗糖、铝的残留量(干样品，以Al计)、甜蜜素(以环己基氨基磺酸计)、糖精钠(以糖精计)、过氧化值(以脂肪计)、大肠菌群、菌落总数、阿斯巴甜、山梨酸及其钾盐(以山梨酸计)、苯甲酸及其钠盐(以苯甲酸计)、脱氢乙酸及其钠盐(以脱氢乙酸计)、没食子酸丙酯(PG)、特丁基对苯二酚(TBHQ)、二丁基羟基甲苯(BHT)、丁基羟基茴香醚(BHA)、酸价(以脂肪计)(KOH)、阿力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20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12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乳制品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乳制品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液体乳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灭菌乳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卫生部、工业和信息化部、农业部、工商总局、质检总局公告2011年第10号《关于三聚氰胺在食品中的限量值的公告》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25190-2010《食品安全国家标准 灭菌乳》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495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酸度、非脂乳固体、商业无菌、脂肪、三聚氰胺、蛋白质、丙二醇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5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13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薯类和膨化食品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薯类和膨化食品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膨化食品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含油型膨化食品和非含油型膨化食品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17401-2014《食品安全国家标准 膨化食品》</w:t>
            </w:r>
          </w:p>
        </w:tc>
        <w:tc>
          <w:tcPr>
            <w:tcW w:w="495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三氯蔗糖、糖精钠(以糖精计)、山梨酸及其钾盐(以山梨酸计)、苯甲酸及其钠盐(以苯甲酸计)、脱氢乙酸及其钠盐(以脱氢乙酸计)、没食子酸丙酯(PG)、特丁基对苯二酚(TBHQ)、阿力甜、阿斯巴甜、叔丁基对羟基茴香醚（BHA）、2,6-二叔丁基对甲基苯酚(BHT)、大肠菌群、菌落总数、过氧化值(以脂肪计)、水分、酸价(以脂肪计)(KO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5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14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保健食品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保健食品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保健食品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保健食品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16740-2014《食品安全国家标准 保健食品》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国家食品药品监督管理局药品检验补充检验方法和检验项目批准件2009030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国家食品药品监督管理局药品检验补充检验方法和检验项目批准件2012005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国家食品药品监督管理局药品检验补充检验方法和检验项目批准件2006004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产品明示标准及质量要求</w:t>
            </w:r>
          </w:p>
        </w:tc>
        <w:tc>
          <w:tcPr>
            <w:tcW w:w="495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铅（Pb）、总砷（As）、菌落总数、大肠菌群、伐地那非、西地那非、总汞（Hg）、总黄酮（以芦丁计）、酸价、过氧化值、天然维生素E、二十碳五烯酸（EPA)、二十二碳六烯酸（DHA)、蛋白质、崩解时限、水分、茶多酚、西布曲明、N-单去甲基西布曲明、N，N-双去甲基西布曲明、酚酞、麻黄碱、芬氟拉明、可溶性固形物、赖氨酸、亮氨酸、精氨酸、每粒含钙（以Ca计）、可溶性固形物（20℃折光计法）、10-羟基-α-癸烯酸、钙（以Ca计）、维生素D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0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15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糕点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糕点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糕点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糕点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2762-2017《食品安全国家标准 食品中污染物限量》、GB 2760-2014《食品安全国家标准 食品添加剂使用标准》、GB 7099-2015《食品安全国家标准 糕点、面包》、GB 29921-2021《食品安全国家标准 预包装食品中致病菌限量》、GB 31607-2021《食品安全国家标准 散装即食食品中致病菌限量》</w:t>
            </w:r>
          </w:p>
        </w:tc>
        <w:tc>
          <w:tcPr>
            <w:tcW w:w="495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安赛蜜、苯甲酸及其钠盐(以苯甲酸计)、丙二醇、丙酸及其钠盐、钙盐(以丙酸计)、大肠菌群、过氧化值(以脂肪计)、金黄色葡萄球菌、菌落总数、铝的残留量(干样品,以Al计)、霉菌、纳他霉素、铅(以Pb计)、三氯蔗糖、沙门氏菌、山梨酸及其钾盐(以山梨酸计)、酸价(以脂肪计)(KOH)、糖精钠(以糖精计)、甜蜜素(以环己基氨基磺酸计)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4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16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酒类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发酵酒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黄酒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黄酒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产品明示标准及质量要求、产品明示标准及质量要求、GB 2760-2014《食品安全国家标准 食品添加剂使用标准》</w:t>
            </w:r>
          </w:p>
        </w:tc>
        <w:tc>
          <w:tcPr>
            <w:tcW w:w="495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酒精度、氨基酸态氮、苯甲酸及其钠盐(以苯甲酸计)、山梨酸及其钾盐(以山梨酸计)、糖精钠(以糖精计)、甜蜜素(以环己基氨基磺酸计)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9" w:hRule="atLeast"/>
          <w:jc w:val="center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啤酒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啤酒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2758-2012《食品安全国家标准 发酵酒及其配制酒》</w:t>
            </w:r>
          </w:p>
        </w:tc>
        <w:tc>
          <w:tcPr>
            <w:tcW w:w="495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甲醛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9" w:hRule="atLeast"/>
          <w:jc w:val="center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葡萄酒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葡萄酒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产品明示标准及质量要求、GB 2760-2014《食品安全国家标准 食品添加剂使用标准》</w:t>
            </w:r>
          </w:p>
        </w:tc>
        <w:tc>
          <w:tcPr>
            <w:tcW w:w="495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酒精度、甲醇、苯甲酸及其钠盐(以苯甲酸计)、山梨酸及其钾盐(以山梨酸计)、糖精钠(以糖精计)、二氧化硫残留量、甜蜜素(以环己基氨基磺酸计)、三氯蔗糖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9" w:hRule="atLeast"/>
          <w:jc w:val="center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其他酒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配制酒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以蒸馏酒及食用酒精为酒基的配制酒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2757-2012《食品安全国家标准 蒸馏酒及其配制酒》、GB 2760-2014《食品安全国家标准 食品添加剂使用标准》</w:t>
            </w:r>
          </w:p>
        </w:tc>
        <w:tc>
          <w:tcPr>
            <w:tcW w:w="495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甲醇、氰化物(以HCN计)、甜蜜素(以环己基氨基磺酸计)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9" w:hRule="atLeast"/>
          <w:jc w:val="center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蒸馏酒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白酒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白酒、白酒(液态)、白酒(原酒)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产品明示标准及质量要求、GB 2762-2017《食品安全国家标准 食品中污染物限量》、GB 2757-2012《食品安全国家标准 蒸馏酒及其配制酒》、GB 2760-2014《食品安全国家标准 食品添加剂使用标准》</w:t>
            </w:r>
          </w:p>
        </w:tc>
        <w:tc>
          <w:tcPr>
            <w:tcW w:w="495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酒精度、铅(以Pb计)、甲醇、氰化物(以HCN计)、糖精钠(以糖精计)、甜蜜素(以环己基氨基磺酸计)、三氯蔗糖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5" w:hRule="atLeast"/>
          <w:jc w:val="center"/>
        </w:trPr>
        <w:tc>
          <w:tcPr>
            <w:tcW w:w="568" w:type="dxa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17</w:t>
            </w:r>
          </w:p>
        </w:tc>
        <w:tc>
          <w:tcPr>
            <w:tcW w:w="1069" w:type="dxa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水果制品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水果制品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蜜饯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蜜饯类、凉果类、果脯类、话化类、果糕类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2762-2017《食品安全国家标准 食品中污染物限量》、GB 2762-2017《食品安全国家标准 食品中污染物限量》、GB 29921-2021《食品安全国家标准 预包装食品中致病菌限量》、GB 14884-2016《食品安全国家标准 蜜饯》</w:t>
            </w:r>
          </w:p>
        </w:tc>
        <w:tc>
          <w:tcPr>
            <w:tcW w:w="495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苯甲酸及其钠盐(以苯甲酸计)、大肠菌群、二氧化硫残留量、金黄色葡萄球菌、菌落总数、亮蓝、霉菌、柠檬黄、铅(以Pb计)、日落黄、沙门氏菌、山梨酸及其钾盐(以山梨酸计)、糖精钠(以糖精计)、甜蜜素(以环己基氨基磺酸计)、脱氢乙酸及其钠盐(以脱氢乙酸计)、苋菜红、胭脂红、乙二胺四乙酸二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0" w:hRule="atLeast"/>
          <w:jc w:val="center"/>
        </w:trPr>
        <w:tc>
          <w:tcPr>
            <w:tcW w:w="568" w:type="dxa"/>
            <w:vMerge w:val="restart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18</w:t>
            </w:r>
          </w:p>
        </w:tc>
        <w:tc>
          <w:tcPr>
            <w:tcW w:w="1069" w:type="dxa"/>
            <w:vMerge w:val="restart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速冻食品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速冻调制食品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速冻调理肉制品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速冻调理肉制品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19295-2021《食品安全国家标准 速冻面米与调制食品》、GB 2762-2017《食品安全国家标准 食品中污染物限量》、整顿办函[2011]1号《食品中可能违法添加的非食用物质和易滥用的食品添加剂品种名单(第五批)》、GB 2760-2014《食品安全国家标准 食品添加剂使用标准》</w:t>
            </w:r>
          </w:p>
        </w:tc>
        <w:tc>
          <w:tcPr>
            <w:tcW w:w="495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过氧化值(以脂肪计)、铅(以Pb计)、铬(以Cr计)、氯霉素、胭脂红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9" w:hRule="atLeast"/>
          <w:jc w:val="center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速冻面米食品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速冻面米食品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速冻面米生制品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19295-2021《食品安全国家标准 速冻面米与调制食品》、GB 2762-2017《食品安全国家标准 食品中污染物限量》、GB 2760-2014《食品安全国家标准 食品添加剂使用标准》</w:t>
            </w:r>
          </w:p>
        </w:tc>
        <w:tc>
          <w:tcPr>
            <w:tcW w:w="495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过氧化值(以脂肪计)、铅(以Pb计)、糖精钠(以糖精计)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5" w:hRule="atLeast"/>
          <w:jc w:val="center"/>
        </w:trPr>
        <w:tc>
          <w:tcPr>
            <w:tcW w:w="568" w:type="dxa"/>
            <w:vMerge w:val="restart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19</w:t>
            </w:r>
          </w:p>
        </w:tc>
        <w:tc>
          <w:tcPr>
            <w:tcW w:w="1069" w:type="dxa"/>
            <w:vMerge w:val="restart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饮料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饮料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包装饮用水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饮用天然矿泉水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8537-2018《食品安全国家标准 饮用天然矿泉水》、GB 2762-2017《食品安全国家标准 食品中污染物限量》</w:t>
            </w:r>
          </w:p>
        </w:tc>
        <w:tc>
          <w:tcPr>
            <w:tcW w:w="495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界限指标、镍、锑、溴酸盐、硝酸盐(以NO3</w:t>
            </w:r>
            <w:r>
              <w:rPr>
                <w:rFonts w:cs="宋体" w:asciiTheme="minorEastAsia" w:hAnsiTheme="minorEastAsia" w:eastAsiaTheme="minorEastAsia"/>
                <w:bCs/>
                <w:szCs w:val="21"/>
                <w:lang w:val="en-US" w:eastAsia="zh-CN"/>
              </w:rPr>
              <w:t>-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计)、亚硝酸盐(以NO2</w:t>
            </w:r>
            <w:r>
              <w:rPr>
                <w:rFonts w:cs="宋体" w:asciiTheme="minorEastAsia" w:hAnsiTheme="minorEastAsia" w:eastAsiaTheme="minorEastAsia"/>
                <w:bCs/>
                <w:szCs w:val="21"/>
                <w:lang w:val="en-US" w:eastAsia="zh-CN"/>
              </w:rPr>
              <w:t>-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计)、大肠菌群、铜绿假单胞菌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4" w:hRule="atLeast"/>
          <w:jc w:val="center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饮用纯净水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17323-1998《瓶装饮用纯净水》、GB 19298-2014《食品安全国家标准 包装饮用水》、GB 2762-2017《食品安全国家标准 食品中污染物限量》</w:t>
            </w:r>
          </w:p>
        </w:tc>
        <w:tc>
          <w:tcPr>
            <w:tcW w:w="495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电导率、耗氧量(以O2计)、亚硝酸盐(以NO2</w:t>
            </w:r>
            <w:r>
              <w:rPr>
                <w:rFonts w:cs="宋体" w:asciiTheme="minorEastAsia" w:hAnsiTheme="minorEastAsia" w:eastAsiaTheme="minorEastAsia"/>
                <w:bCs/>
                <w:szCs w:val="21"/>
                <w:lang w:val="en-US" w:eastAsia="zh-CN"/>
              </w:rPr>
              <w:t>-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计)、余氯(游离氯)、溴酸盐、三氯甲烷、阴离子合成洗涤剂、大肠菌群、铜绿假单胞菌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5" w:hRule="atLeast"/>
          <w:jc w:val="center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果蔬汁类及其饮料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果蔬汁类及其饮料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7101-2015《食品安全国家标准 饮料》、GB 2762-2017《食品安全国家标准 食品中污染物限量》、GB 2760-2014《食品安全国家标准 食品添加剂使用标准》</w:t>
            </w:r>
          </w:p>
        </w:tc>
        <w:tc>
          <w:tcPr>
            <w:tcW w:w="495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铅(以Pb计)、展青霉素、苯甲酸及其钠盐(以苯甲酸计)、山梨酸及其钾盐(以山梨酸计)、脱氢乙酸及其钠盐(以脱氢乙酸计)、防腐剂混合使用时各自用量占其最大使用量的比例之和、糖精钠（以糖精计）、安赛蜜、甜蜜素(以环己基氨基磺酸计)、合成着色剂（苋菜红、胭脂红、柠檬黄、日落黄、亮蓝）、菌落总数、大肠菌群、霉菌、酵母、霉菌和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蛋白饮料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蛋白饮料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产品明示标准及质量要求、GB 2760-2014《食品安全国家标准 食品添加剂使用标准》、GB 28050-2011《食品安全国家标准 预包装食品营养标签通则》、卫生部、工业和信息化部、农业部、工商总局、质检总局公告2011年第10号《关于三聚氰胺在食品中的限量值的公告》、GB 7101-2015《食品安全国家标准 饮料》、GB 29921-2021《食品安全国家标准 预包装食品中致病菌限量》</w:t>
            </w:r>
          </w:p>
        </w:tc>
        <w:tc>
          <w:tcPr>
            <w:tcW w:w="495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蛋白质、三聚氰胺、脱氢乙酸及其钠盐(以脱氢乙酸计)、菌落总数、大肠菌群、沙门氏菌、营养成分（不含核心五项）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9" w:hRule="atLeast"/>
          <w:jc w:val="center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碳酸饮料(汽水)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碳酸饮料(汽水)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产品明示标准及质量要求、GB 2760-2014《食品安全国家标准 食品添加剂使用标准》、GB 7101-2015《食品安全国家标准 饮料》</w:t>
            </w:r>
          </w:p>
        </w:tc>
        <w:tc>
          <w:tcPr>
            <w:tcW w:w="495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二氧化碳气容量、苯甲酸及其钠盐(以苯甲酸计)、山梨酸及其钾盐(以山梨酸计)、防腐剂混合使用时各自用量占其最大使用量的比例之和、甜蜜素(以环己基氨基磺酸计)、菌落总数、霉菌、酵母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4" w:hRule="atLeast"/>
          <w:jc w:val="center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茶饮料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茶饮料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产品明示标准及质量要求、GB 2760-2014《食品安全国家标准 食品添加剂使用标准》、GB 7101-2015《食品安全国家标准 饮料》</w:t>
            </w:r>
          </w:p>
        </w:tc>
        <w:tc>
          <w:tcPr>
            <w:tcW w:w="495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茶多酚、咖啡因、脱氢乙酸及其钠盐(以脱氢乙酸计)、菌落总数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9" w:hRule="atLeast"/>
          <w:jc w:val="center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固体饮料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固体饮料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2762-2017《食品安全国家标准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7101-2015《食品安全国家标准 饮料》</w:t>
            </w:r>
          </w:p>
        </w:tc>
        <w:tc>
          <w:tcPr>
            <w:tcW w:w="495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脱氢乙酸及其钠盐(以脱氢乙酸计)、赤藓红、铅(以Pb计)、苯甲酸及其钠盐(以苯甲酸计)、山梨酸及其钾盐(以山梨酸计)、糖精钠(以糖精计)、苋菜红、胭脂红、柠檬黄、日落黄、亮蓝、菌落总数、大肠菌群、霉菌、新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9" w:hRule="atLeast"/>
          <w:jc w:val="center"/>
        </w:trPr>
        <w:tc>
          <w:tcPr>
            <w:tcW w:w="568" w:type="dxa"/>
            <w:vMerge w:val="restart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20</w:t>
            </w:r>
          </w:p>
        </w:tc>
        <w:tc>
          <w:tcPr>
            <w:tcW w:w="1069" w:type="dxa"/>
            <w:vMerge w:val="restart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方便食品</w:t>
            </w:r>
          </w:p>
        </w:tc>
        <w:tc>
          <w:tcPr>
            <w:tcW w:w="1057" w:type="dxa"/>
            <w:vMerge w:val="restart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方便食品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方便面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油炸面、非油炸面、方便米粉(米线)、方便粉丝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17400-2015《食品安全国家标准 方便面》</w:t>
            </w:r>
          </w:p>
        </w:tc>
        <w:tc>
          <w:tcPr>
            <w:tcW w:w="495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水分、酸价(以脂肪计)、过氧化值(以脂肪计)、菌落总数、大肠菌群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9" w:hRule="atLeast"/>
          <w:jc w:val="center"/>
        </w:trPr>
        <w:tc>
          <w:tcPr>
            <w:tcW w:w="568" w:type="dxa"/>
            <w:vMerge w:val="continue"/>
            <w:tcBorders/>
            <w:vAlign w:val="top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  <w:vAlign w:val="top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  <w:vAlign w:val="top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调味面制品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调味面制品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产品明示标准和质量要求、GB 2760-2014《食品安全国家标准 食品添加剂使用标准》、GB 29921-2021《食品安全国家标准 预包装食品中致病菌限量》</w:t>
            </w:r>
          </w:p>
        </w:tc>
        <w:tc>
          <w:tcPr>
            <w:tcW w:w="495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酸价(以脂肪计)、过氧化值(以脂肪计)、苯甲酸及其钠盐(以苯甲酸计)、山梨酸及其钾盐(以山梨酸计)、脱氢乙酸及其钠盐(以脱氢乙酸计)、糖精钠(以糖精计)、三氯蔗糖、菌落总数、大肠菌群、霉菌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5" w:hRule="atLeast"/>
          <w:jc w:val="center"/>
        </w:trPr>
        <w:tc>
          <w:tcPr>
            <w:tcW w:w="568" w:type="dxa"/>
            <w:vMerge w:val="continue"/>
            <w:tcBorders/>
            <w:vAlign w:val="top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  <w:vAlign w:val="top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  <w:vAlign w:val="top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其他方便食品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方便粥、方便盒饭、冷面及其他熟制方便食品等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2762-2017《食品安全国家标准 食品中污染物限量》、GB 2760-2014《食品安全国家标准 食品添加剂使用标准》、GB 29921-2021《食品安全国家标准 预包装食品中致病菌限量》、GB 19640-2016《食品安全国家标准 冲调谷物制品》、产品明示标准和质量要求</w:t>
            </w:r>
          </w:p>
        </w:tc>
        <w:tc>
          <w:tcPr>
            <w:tcW w:w="495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酸价(以脂肪计)、过氧化值(以脂肪计)、铅(以Pb计)、黄曲霉毒素B1、苯甲酸及其钠盐(以苯甲酸计)、山梨酸及其钾盐(以山梨酸计)、糖精钠(以糖精计)、菌落总数、大肠菌群、霉菌、沙门氏菌、金黄色葡萄球菌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4" w:hRule="atLeast"/>
          <w:jc w:val="center"/>
        </w:trPr>
        <w:tc>
          <w:tcPr>
            <w:tcW w:w="568" w:type="dxa"/>
            <w:vMerge w:val="restart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21</w:t>
            </w:r>
          </w:p>
        </w:tc>
        <w:tc>
          <w:tcPr>
            <w:tcW w:w="1069" w:type="dxa"/>
            <w:vMerge w:val="restart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罐头</w:t>
            </w:r>
          </w:p>
        </w:tc>
        <w:tc>
          <w:tcPr>
            <w:tcW w:w="1057" w:type="dxa"/>
            <w:vMerge w:val="restart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罐头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畜禽水产罐头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畜禽肉类罐头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2762-2017《食品安全国家标准 食品中污染物限量》、GB 2760-2014《食品安全国家标准 食品添加剂使用标准》、GB 7098-2015《食品安全国家标准 罐头食品》</w:t>
            </w:r>
          </w:p>
        </w:tc>
        <w:tc>
          <w:tcPr>
            <w:tcW w:w="495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镉(以Cd计)、苯甲酸及其钠盐(以苯甲酸计)、山梨酸及其钾盐(以山梨酸计)、糖精钠(以糖精计)、商业无菌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9" w:hRule="atLeast"/>
          <w:jc w:val="center"/>
        </w:trPr>
        <w:tc>
          <w:tcPr>
            <w:tcW w:w="568" w:type="dxa"/>
            <w:vMerge w:val="continue"/>
            <w:tcBorders/>
            <w:vAlign w:val="top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  <w:vAlign w:val="top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  <w:vAlign w:val="top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top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水产动物类罐头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2762-2017《食品安全国家标准 食品中污染物限量》、GB 2760-2014《食品安全国家标准 食品添加剂使用标准》、GB 7098-2015《食品安全国家标准 罐头食品》</w:t>
            </w:r>
          </w:p>
        </w:tc>
        <w:tc>
          <w:tcPr>
            <w:tcW w:w="495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组胺、无机砷(以As计)、脱氢乙酸及其钠盐(以脱氢乙酸计)、苯甲酸及其钠盐(以苯甲酸计)、山梨酸及其钾盐(以山梨酸计)、糖精钠(以糖精计)、商业无菌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9" w:hRule="atLeast"/>
          <w:jc w:val="center"/>
        </w:trPr>
        <w:tc>
          <w:tcPr>
            <w:tcW w:w="568" w:type="dxa"/>
            <w:vMerge w:val="continue"/>
            <w:tcBorders/>
            <w:vAlign w:val="top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  <w:vAlign w:val="top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  <w:vAlign w:val="top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果蔬罐头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水果类罐头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7098-2015《食品安全国家标准 罐头食品》、GB 2760-2014《食品安全国家标准 食品添加剂使用标准》</w:t>
            </w:r>
          </w:p>
        </w:tc>
        <w:tc>
          <w:tcPr>
            <w:tcW w:w="495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合成着色剂（柠檬黄、日落黄、苋菜红、胭脂红、赤藓红、诱惑红、亮蓝）、脱氢乙酸及其钠盐(以脱氢乙酸计)、苯甲酸及其钠盐(以苯甲酸计)、山梨酸及其钾盐(以山梨酸计)、糖精钠(以糖精计)、甜蜜素(以环己基氨基磺酸计)、阿斯巴甜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9" w:hRule="atLeast"/>
          <w:jc w:val="center"/>
        </w:trPr>
        <w:tc>
          <w:tcPr>
            <w:tcW w:w="568" w:type="dxa"/>
            <w:vMerge w:val="continue"/>
            <w:tcBorders/>
            <w:vAlign w:val="top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  <w:vAlign w:val="top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  <w:vAlign w:val="top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top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蔬菜类罐头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7098-2015《食品安全国家标准 罐头食品》、GB 2760-2014《食品安全国家标准 食品添加剂使用标准》</w:t>
            </w:r>
          </w:p>
        </w:tc>
        <w:tc>
          <w:tcPr>
            <w:tcW w:w="495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脱氢乙酸及其钠盐(以脱氢乙酸计)、苯甲酸及其钠盐(以苯甲酸计)、山梨酸及其钾盐(以山梨酸计)、乙二胺四乙酸二钠、商业无菌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9" w:hRule="atLeast"/>
          <w:jc w:val="center"/>
        </w:trPr>
        <w:tc>
          <w:tcPr>
            <w:tcW w:w="568" w:type="dxa"/>
            <w:vMerge w:val="continue"/>
            <w:tcBorders/>
            <w:vAlign w:val="top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  <w:vAlign w:val="top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  <w:vAlign w:val="top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其他罐头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其他罐头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7098-2015《食品安全国家标准 罐头食品》、GB 2760-2014《食品安全国家标准 食品添加剂使用标准》</w:t>
            </w:r>
          </w:p>
        </w:tc>
        <w:tc>
          <w:tcPr>
            <w:tcW w:w="495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黄曲霉毒素B1、脱氢乙酸及其钠盐(以脱氢乙酸计)、苯甲酸及其钠盐(以苯甲酸计)、山梨酸及其钾盐(以山梨酸计)、糖精钠(以糖精计)、乙二胺四乙酸二钠、商业无菌</w:t>
            </w:r>
          </w:p>
        </w:tc>
      </w:tr>
    </w:tbl>
    <w:p>
      <w:pPr>
        <w:widowControl/>
        <w:snapToGrid w:val="0"/>
        <w:jc w:val="center"/>
        <w:textAlignment w:val="center"/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宋体" w:hAnsi="宋体"/>
      </w:rPr>
      <w:t>—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5</w:t>
    </w:r>
    <w:r>
      <w:rPr>
        <w:rFonts w:ascii="宋体" w:hAnsi="宋体"/>
      </w:rPr>
      <w:fldChar w:fldCharType="end"/>
    </w:r>
    <w:r>
      <w:rPr>
        <w:rFonts w:ascii="宋体" w:hAnsi="宋体"/>
      </w:rPr>
      <w:t>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018DD"/>
    <w:rsid w:val="000068B8"/>
    <w:rsid w:val="00011C34"/>
    <w:rsid w:val="0001341F"/>
    <w:rsid w:val="00020038"/>
    <w:rsid w:val="00020472"/>
    <w:rsid w:val="00021546"/>
    <w:rsid w:val="00023EA8"/>
    <w:rsid w:val="00025650"/>
    <w:rsid w:val="000373E1"/>
    <w:rsid w:val="0004232C"/>
    <w:rsid w:val="00047B3E"/>
    <w:rsid w:val="0005530F"/>
    <w:rsid w:val="00057C9D"/>
    <w:rsid w:val="00061869"/>
    <w:rsid w:val="00061C1F"/>
    <w:rsid w:val="000644E2"/>
    <w:rsid w:val="0007338B"/>
    <w:rsid w:val="000800AE"/>
    <w:rsid w:val="00097E5A"/>
    <w:rsid w:val="000A077E"/>
    <w:rsid w:val="000A1CA7"/>
    <w:rsid w:val="000A1D22"/>
    <w:rsid w:val="000A389C"/>
    <w:rsid w:val="000B050A"/>
    <w:rsid w:val="000B6096"/>
    <w:rsid w:val="000B6C93"/>
    <w:rsid w:val="000C18BE"/>
    <w:rsid w:val="000D0C4C"/>
    <w:rsid w:val="000D287B"/>
    <w:rsid w:val="000E3B65"/>
    <w:rsid w:val="000E7F37"/>
    <w:rsid w:val="000F56C5"/>
    <w:rsid w:val="000F6A94"/>
    <w:rsid w:val="0010014F"/>
    <w:rsid w:val="00102897"/>
    <w:rsid w:val="00113712"/>
    <w:rsid w:val="00116914"/>
    <w:rsid w:val="00117D5C"/>
    <w:rsid w:val="00124CE1"/>
    <w:rsid w:val="00125FCD"/>
    <w:rsid w:val="0013342C"/>
    <w:rsid w:val="00136C77"/>
    <w:rsid w:val="00141416"/>
    <w:rsid w:val="00152AB0"/>
    <w:rsid w:val="00156C2C"/>
    <w:rsid w:val="001570A9"/>
    <w:rsid w:val="001707C3"/>
    <w:rsid w:val="00170E37"/>
    <w:rsid w:val="0017276B"/>
    <w:rsid w:val="00175B49"/>
    <w:rsid w:val="00176DD9"/>
    <w:rsid w:val="00177A5D"/>
    <w:rsid w:val="00183A5A"/>
    <w:rsid w:val="001A0A16"/>
    <w:rsid w:val="001B57E1"/>
    <w:rsid w:val="001B7BFF"/>
    <w:rsid w:val="001C5998"/>
    <w:rsid w:val="001E19E0"/>
    <w:rsid w:val="001F4806"/>
    <w:rsid w:val="001F6737"/>
    <w:rsid w:val="00213A57"/>
    <w:rsid w:val="00220330"/>
    <w:rsid w:val="00220C3B"/>
    <w:rsid w:val="002344A1"/>
    <w:rsid w:val="0023574D"/>
    <w:rsid w:val="00243C8A"/>
    <w:rsid w:val="002447C5"/>
    <w:rsid w:val="00252F34"/>
    <w:rsid w:val="00266A75"/>
    <w:rsid w:val="00272183"/>
    <w:rsid w:val="00272FD6"/>
    <w:rsid w:val="00274FB9"/>
    <w:rsid w:val="002774E1"/>
    <w:rsid w:val="00296F29"/>
    <w:rsid w:val="002A1746"/>
    <w:rsid w:val="002A4B60"/>
    <w:rsid w:val="002A651F"/>
    <w:rsid w:val="002A6787"/>
    <w:rsid w:val="002B651D"/>
    <w:rsid w:val="002C0406"/>
    <w:rsid w:val="002C6A5D"/>
    <w:rsid w:val="002D0BE8"/>
    <w:rsid w:val="002E2244"/>
    <w:rsid w:val="002E3A99"/>
    <w:rsid w:val="002E4463"/>
    <w:rsid w:val="002E4D72"/>
    <w:rsid w:val="002E6CE1"/>
    <w:rsid w:val="002F5188"/>
    <w:rsid w:val="002F5D8F"/>
    <w:rsid w:val="00311772"/>
    <w:rsid w:val="00322BF6"/>
    <w:rsid w:val="00326E71"/>
    <w:rsid w:val="00332DD7"/>
    <w:rsid w:val="00333515"/>
    <w:rsid w:val="00334816"/>
    <w:rsid w:val="00336EB1"/>
    <w:rsid w:val="003478B7"/>
    <w:rsid w:val="00352B4E"/>
    <w:rsid w:val="00357F27"/>
    <w:rsid w:val="00363A10"/>
    <w:rsid w:val="00367DCA"/>
    <w:rsid w:val="00386102"/>
    <w:rsid w:val="0038633A"/>
    <w:rsid w:val="00392B20"/>
    <w:rsid w:val="003943E0"/>
    <w:rsid w:val="00394B98"/>
    <w:rsid w:val="00397E20"/>
    <w:rsid w:val="003A1E99"/>
    <w:rsid w:val="003A3AFE"/>
    <w:rsid w:val="003A4410"/>
    <w:rsid w:val="003A4B94"/>
    <w:rsid w:val="003A7B7A"/>
    <w:rsid w:val="003B51E2"/>
    <w:rsid w:val="003C3FCE"/>
    <w:rsid w:val="003C5442"/>
    <w:rsid w:val="003D0B14"/>
    <w:rsid w:val="003E1A51"/>
    <w:rsid w:val="003E6340"/>
    <w:rsid w:val="003F4F8B"/>
    <w:rsid w:val="003F6312"/>
    <w:rsid w:val="003F6FCD"/>
    <w:rsid w:val="00400C50"/>
    <w:rsid w:val="00404BF6"/>
    <w:rsid w:val="004057E0"/>
    <w:rsid w:val="00417336"/>
    <w:rsid w:val="00417B40"/>
    <w:rsid w:val="0043606F"/>
    <w:rsid w:val="004471F2"/>
    <w:rsid w:val="00454F06"/>
    <w:rsid w:val="00457D30"/>
    <w:rsid w:val="00461898"/>
    <w:rsid w:val="0047273E"/>
    <w:rsid w:val="00473521"/>
    <w:rsid w:val="00480ABC"/>
    <w:rsid w:val="00483E26"/>
    <w:rsid w:val="00486CE5"/>
    <w:rsid w:val="004872F8"/>
    <w:rsid w:val="004A2F45"/>
    <w:rsid w:val="004B1D67"/>
    <w:rsid w:val="004C1742"/>
    <w:rsid w:val="004C5EEF"/>
    <w:rsid w:val="004C7D06"/>
    <w:rsid w:val="004D273B"/>
    <w:rsid w:val="004D5FF8"/>
    <w:rsid w:val="004D6D8C"/>
    <w:rsid w:val="004E0865"/>
    <w:rsid w:val="004E66C1"/>
    <w:rsid w:val="004F27E6"/>
    <w:rsid w:val="004F3122"/>
    <w:rsid w:val="00506EEA"/>
    <w:rsid w:val="0051510B"/>
    <w:rsid w:val="0051721E"/>
    <w:rsid w:val="0054294C"/>
    <w:rsid w:val="00550664"/>
    <w:rsid w:val="00554808"/>
    <w:rsid w:val="005643F4"/>
    <w:rsid w:val="005771A5"/>
    <w:rsid w:val="0058016C"/>
    <w:rsid w:val="005817B3"/>
    <w:rsid w:val="00582D12"/>
    <w:rsid w:val="00584C1F"/>
    <w:rsid w:val="005917E6"/>
    <w:rsid w:val="00591E33"/>
    <w:rsid w:val="005932E9"/>
    <w:rsid w:val="00596CE3"/>
    <w:rsid w:val="005A79C7"/>
    <w:rsid w:val="005B0C1C"/>
    <w:rsid w:val="005B469F"/>
    <w:rsid w:val="005B6F88"/>
    <w:rsid w:val="005B7A7F"/>
    <w:rsid w:val="005D0384"/>
    <w:rsid w:val="005D4210"/>
    <w:rsid w:val="005D4EAC"/>
    <w:rsid w:val="005D7D45"/>
    <w:rsid w:val="005E2E5E"/>
    <w:rsid w:val="005F0EE0"/>
    <w:rsid w:val="005F2783"/>
    <w:rsid w:val="005F6AB2"/>
    <w:rsid w:val="00600B4A"/>
    <w:rsid w:val="00616FE0"/>
    <w:rsid w:val="00620E7D"/>
    <w:rsid w:val="00621DA4"/>
    <w:rsid w:val="00625753"/>
    <w:rsid w:val="006363E5"/>
    <w:rsid w:val="00646844"/>
    <w:rsid w:val="00656135"/>
    <w:rsid w:val="00656EA2"/>
    <w:rsid w:val="006615D7"/>
    <w:rsid w:val="00676816"/>
    <w:rsid w:val="00687316"/>
    <w:rsid w:val="0069030F"/>
    <w:rsid w:val="0069349E"/>
    <w:rsid w:val="006A4A55"/>
    <w:rsid w:val="006A584B"/>
    <w:rsid w:val="006A6413"/>
    <w:rsid w:val="006A6837"/>
    <w:rsid w:val="006B11D6"/>
    <w:rsid w:val="006B139A"/>
    <w:rsid w:val="006B5A67"/>
    <w:rsid w:val="006C447F"/>
    <w:rsid w:val="006D023A"/>
    <w:rsid w:val="006E3497"/>
    <w:rsid w:val="006F32DE"/>
    <w:rsid w:val="007063B8"/>
    <w:rsid w:val="00712E0D"/>
    <w:rsid w:val="00716DFB"/>
    <w:rsid w:val="00721330"/>
    <w:rsid w:val="00745A18"/>
    <w:rsid w:val="00751776"/>
    <w:rsid w:val="00757C06"/>
    <w:rsid w:val="0076408A"/>
    <w:rsid w:val="00765075"/>
    <w:rsid w:val="0076553E"/>
    <w:rsid w:val="0076586D"/>
    <w:rsid w:val="007679F1"/>
    <w:rsid w:val="00770EEA"/>
    <w:rsid w:val="00772B6F"/>
    <w:rsid w:val="00772F9F"/>
    <w:rsid w:val="007732F1"/>
    <w:rsid w:val="00774054"/>
    <w:rsid w:val="00774C32"/>
    <w:rsid w:val="0077575E"/>
    <w:rsid w:val="00776FB3"/>
    <w:rsid w:val="0077710D"/>
    <w:rsid w:val="00783A82"/>
    <w:rsid w:val="007943FD"/>
    <w:rsid w:val="00796CB7"/>
    <w:rsid w:val="007A3D77"/>
    <w:rsid w:val="007A5D91"/>
    <w:rsid w:val="007B4FC8"/>
    <w:rsid w:val="007E7E63"/>
    <w:rsid w:val="007F0457"/>
    <w:rsid w:val="007F0DB1"/>
    <w:rsid w:val="007F16D0"/>
    <w:rsid w:val="007F1B18"/>
    <w:rsid w:val="0080067C"/>
    <w:rsid w:val="00804CA1"/>
    <w:rsid w:val="00805CD2"/>
    <w:rsid w:val="00806884"/>
    <w:rsid w:val="008071C6"/>
    <w:rsid w:val="008073CC"/>
    <w:rsid w:val="00807CA9"/>
    <w:rsid w:val="00815EE8"/>
    <w:rsid w:val="00817C9E"/>
    <w:rsid w:val="00820885"/>
    <w:rsid w:val="0082346C"/>
    <w:rsid w:val="00830D7B"/>
    <w:rsid w:val="00831A6E"/>
    <w:rsid w:val="00831EDD"/>
    <w:rsid w:val="00840532"/>
    <w:rsid w:val="00851E08"/>
    <w:rsid w:val="00854D09"/>
    <w:rsid w:val="008550AE"/>
    <w:rsid w:val="008572D6"/>
    <w:rsid w:val="0086226C"/>
    <w:rsid w:val="00863B7A"/>
    <w:rsid w:val="00867BBA"/>
    <w:rsid w:val="008724DD"/>
    <w:rsid w:val="008743A6"/>
    <w:rsid w:val="0087734D"/>
    <w:rsid w:val="0087748F"/>
    <w:rsid w:val="00880F04"/>
    <w:rsid w:val="008861D0"/>
    <w:rsid w:val="00886BA6"/>
    <w:rsid w:val="00895177"/>
    <w:rsid w:val="00896909"/>
    <w:rsid w:val="008B108E"/>
    <w:rsid w:val="008C7974"/>
    <w:rsid w:val="008D7ECA"/>
    <w:rsid w:val="008E2EB2"/>
    <w:rsid w:val="008F14CF"/>
    <w:rsid w:val="0090165F"/>
    <w:rsid w:val="00910447"/>
    <w:rsid w:val="00911E10"/>
    <w:rsid w:val="009125A7"/>
    <w:rsid w:val="00922239"/>
    <w:rsid w:val="0092760E"/>
    <w:rsid w:val="00933A31"/>
    <w:rsid w:val="0094303D"/>
    <w:rsid w:val="009441AC"/>
    <w:rsid w:val="009544A3"/>
    <w:rsid w:val="009603A4"/>
    <w:rsid w:val="0096604C"/>
    <w:rsid w:val="009669E4"/>
    <w:rsid w:val="00966ED2"/>
    <w:rsid w:val="009702EA"/>
    <w:rsid w:val="009714E0"/>
    <w:rsid w:val="009723FD"/>
    <w:rsid w:val="009739BD"/>
    <w:rsid w:val="0098153C"/>
    <w:rsid w:val="009A70DB"/>
    <w:rsid w:val="009B0D33"/>
    <w:rsid w:val="009B17D9"/>
    <w:rsid w:val="009B2B3B"/>
    <w:rsid w:val="009B5620"/>
    <w:rsid w:val="009B651C"/>
    <w:rsid w:val="009B7074"/>
    <w:rsid w:val="009C06A8"/>
    <w:rsid w:val="009C1A34"/>
    <w:rsid w:val="009C7855"/>
    <w:rsid w:val="009C78F5"/>
    <w:rsid w:val="009C7D84"/>
    <w:rsid w:val="009D0BD1"/>
    <w:rsid w:val="009D113B"/>
    <w:rsid w:val="009D7D48"/>
    <w:rsid w:val="009E085B"/>
    <w:rsid w:val="009E0C03"/>
    <w:rsid w:val="009E50B4"/>
    <w:rsid w:val="009F4A04"/>
    <w:rsid w:val="00A01F57"/>
    <w:rsid w:val="00A07CB7"/>
    <w:rsid w:val="00A10798"/>
    <w:rsid w:val="00A1575B"/>
    <w:rsid w:val="00A257DB"/>
    <w:rsid w:val="00A27103"/>
    <w:rsid w:val="00A33231"/>
    <w:rsid w:val="00A5348E"/>
    <w:rsid w:val="00A575AB"/>
    <w:rsid w:val="00A603E7"/>
    <w:rsid w:val="00A618B4"/>
    <w:rsid w:val="00A64B93"/>
    <w:rsid w:val="00A66600"/>
    <w:rsid w:val="00A701D5"/>
    <w:rsid w:val="00A73BCA"/>
    <w:rsid w:val="00A80158"/>
    <w:rsid w:val="00A874DD"/>
    <w:rsid w:val="00A91716"/>
    <w:rsid w:val="00A94006"/>
    <w:rsid w:val="00AA1CA0"/>
    <w:rsid w:val="00AA1CB8"/>
    <w:rsid w:val="00AA658C"/>
    <w:rsid w:val="00AB7501"/>
    <w:rsid w:val="00AC1A0C"/>
    <w:rsid w:val="00AC5CB1"/>
    <w:rsid w:val="00AE1D1B"/>
    <w:rsid w:val="00AE2ECF"/>
    <w:rsid w:val="00AE7662"/>
    <w:rsid w:val="00AF21A8"/>
    <w:rsid w:val="00AF2414"/>
    <w:rsid w:val="00AF2DEC"/>
    <w:rsid w:val="00B01034"/>
    <w:rsid w:val="00B062A6"/>
    <w:rsid w:val="00B14237"/>
    <w:rsid w:val="00B2396E"/>
    <w:rsid w:val="00B250AE"/>
    <w:rsid w:val="00B261B6"/>
    <w:rsid w:val="00B2683B"/>
    <w:rsid w:val="00B2770C"/>
    <w:rsid w:val="00B30AAD"/>
    <w:rsid w:val="00B44A31"/>
    <w:rsid w:val="00B52693"/>
    <w:rsid w:val="00B5586D"/>
    <w:rsid w:val="00B6038D"/>
    <w:rsid w:val="00B6513D"/>
    <w:rsid w:val="00B71D7A"/>
    <w:rsid w:val="00B75502"/>
    <w:rsid w:val="00B77214"/>
    <w:rsid w:val="00B804D6"/>
    <w:rsid w:val="00B832A9"/>
    <w:rsid w:val="00B8473C"/>
    <w:rsid w:val="00B92D7D"/>
    <w:rsid w:val="00B976AD"/>
    <w:rsid w:val="00BA55D1"/>
    <w:rsid w:val="00BD0C90"/>
    <w:rsid w:val="00BD1B72"/>
    <w:rsid w:val="00BD241D"/>
    <w:rsid w:val="00BE07D2"/>
    <w:rsid w:val="00BE6929"/>
    <w:rsid w:val="00BF148C"/>
    <w:rsid w:val="00BF189F"/>
    <w:rsid w:val="00BF28D0"/>
    <w:rsid w:val="00C036AE"/>
    <w:rsid w:val="00C07488"/>
    <w:rsid w:val="00C07B05"/>
    <w:rsid w:val="00C16DC9"/>
    <w:rsid w:val="00C33DC3"/>
    <w:rsid w:val="00C35DBC"/>
    <w:rsid w:val="00C43322"/>
    <w:rsid w:val="00C43554"/>
    <w:rsid w:val="00C445CA"/>
    <w:rsid w:val="00C4522E"/>
    <w:rsid w:val="00C50411"/>
    <w:rsid w:val="00C56373"/>
    <w:rsid w:val="00C635D0"/>
    <w:rsid w:val="00C648C3"/>
    <w:rsid w:val="00C73F91"/>
    <w:rsid w:val="00C85517"/>
    <w:rsid w:val="00C864CA"/>
    <w:rsid w:val="00C87069"/>
    <w:rsid w:val="00C9156D"/>
    <w:rsid w:val="00C945C2"/>
    <w:rsid w:val="00C9749F"/>
    <w:rsid w:val="00CA2340"/>
    <w:rsid w:val="00CA264C"/>
    <w:rsid w:val="00CA2CA3"/>
    <w:rsid w:val="00CB05C7"/>
    <w:rsid w:val="00CB1FEC"/>
    <w:rsid w:val="00CB45D1"/>
    <w:rsid w:val="00CB47DF"/>
    <w:rsid w:val="00CB7471"/>
    <w:rsid w:val="00CB773F"/>
    <w:rsid w:val="00CC6249"/>
    <w:rsid w:val="00CD67E5"/>
    <w:rsid w:val="00CE13D2"/>
    <w:rsid w:val="00CE73CD"/>
    <w:rsid w:val="00CF0D96"/>
    <w:rsid w:val="00CF3995"/>
    <w:rsid w:val="00CF7C26"/>
    <w:rsid w:val="00D02604"/>
    <w:rsid w:val="00D02BC6"/>
    <w:rsid w:val="00D364F9"/>
    <w:rsid w:val="00D417A6"/>
    <w:rsid w:val="00D41D67"/>
    <w:rsid w:val="00D475B0"/>
    <w:rsid w:val="00D47DC9"/>
    <w:rsid w:val="00D52AF3"/>
    <w:rsid w:val="00D551AA"/>
    <w:rsid w:val="00D612BD"/>
    <w:rsid w:val="00D72CC9"/>
    <w:rsid w:val="00D82BFE"/>
    <w:rsid w:val="00D850F6"/>
    <w:rsid w:val="00D864E8"/>
    <w:rsid w:val="00D86D9B"/>
    <w:rsid w:val="00D9333A"/>
    <w:rsid w:val="00DB10E3"/>
    <w:rsid w:val="00DB35A6"/>
    <w:rsid w:val="00DC4214"/>
    <w:rsid w:val="00DD132F"/>
    <w:rsid w:val="00DD1BEE"/>
    <w:rsid w:val="00DD32CF"/>
    <w:rsid w:val="00DD3C2E"/>
    <w:rsid w:val="00DD7C36"/>
    <w:rsid w:val="00DE159E"/>
    <w:rsid w:val="00DF2A23"/>
    <w:rsid w:val="00DF497A"/>
    <w:rsid w:val="00DF5284"/>
    <w:rsid w:val="00DF5F7D"/>
    <w:rsid w:val="00E06234"/>
    <w:rsid w:val="00E1467F"/>
    <w:rsid w:val="00E2078A"/>
    <w:rsid w:val="00E228FD"/>
    <w:rsid w:val="00E229C9"/>
    <w:rsid w:val="00E31D88"/>
    <w:rsid w:val="00E43975"/>
    <w:rsid w:val="00E45F03"/>
    <w:rsid w:val="00E5072A"/>
    <w:rsid w:val="00E573BF"/>
    <w:rsid w:val="00E610CF"/>
    <w:rsid w:val="00E623E6"/>
    <w:rsid w:val="00E62589"/>
    <w:rsid w:val="00E6313E"/>
    <w:rsid w:val="00E74907"/>
    <w:rsid w:val="00E764E7"/>
    <w:rsid w:val="00E82D78"/>
    <w:rsid w:val="00E92087"/>
    <w:rsid w:val="00E92160"/>
    <w:rsid w:val="00EA0B37"/>
    <w:rsid w:val="00EA34CF"/>
    <w:rsid w:val="00EA6E78"/>
    <w:rsid w:val="00EB0C6F"/>
    <w:rsid w:val="00EB4141"/>
    <w:rsid w:val="00EB6B21"/>
    <w:rsid w:val="00EC00A4"/>
    <w:rsid w:val="00EC22DC"/>
    <w:rsid w:val="00EC3160"/>
    <w:rsid w:val="00EC4504"/>
    <w:rsid w:val="00EE12C0"/>
    <w:rsid w:val="00EE35DF"/>
    <w:rsid w:val="00EF608B"/>
    <w:rsid w:val="00F0616C"/>
    <w:rsid w:val="00F123FB"/>
    <w:rsid w:val="00F20699"/>
    <w:rsid w:val="00F22034"/>
    <w:rsid w:val="00F232B8"/>
    <w:rsid w:val="00F2692C"/>
    <w:rsid w:val="00F33E42"/>
    <w:rsid w:val="00F342FB"/>
    <w:rsid w:val="00F47703"/>
    <w:rsid w:val="00F47F39"/>
    <w:rsid w:val="00F51297"/>
    <w:rsid w:val="00F54FA3"/>
    <w:rsid w:val="00F5575F"/>
    <w:rsid w:val="00F56DA2"/>
    <w:rsid w:val="00F641EB"/>
    <w:rsid w:val="00F77D89"/>
    <w:rsid w:val="00F9271E"/>
    <w:rsid w:val="00FB272A"/>
    <w:rsid w:val="00FB74C0"/>
    <w:rsid w:val="00FC0B07"/>
    <w:rsid w:val="00FD13F8"/>
    <w:rsid w:val="00FD24DB"/>
    <w:rsid w:val="00FD5F0F"/>
    <w:rsid w:val="00FE030E"/>
    <w:rsid w:val="00FE1ED3"/>
    <w:rsid w:val="00FE2235"/>
    <w:rsid w:val="00FE3F84"/>
    <w:rsid w:val="00FF23A3"/>
    <w:rsid w:val="00FF4C9A"/>
    <w:rsid w:val="01347C69"/>
    <w:rsid w:val="01A55A3E"/>
    <w:rsid w:val="0455529D"/>
    <w:rsid w:val="04AB2539"/>
    <w:rsid w:val="05113652"/>
    <w:rsid w:val="05F4503B"/>
    <w:rsid w:val="069E4F30"/>
    <w:rsid w:val="07107AFC"/>
    <w:rsid w:val="080842A0"/>
    <w:rsid w:val="08A32F54"/>
    <w:rsid w:val="09AE1034"/>
    <w:rsid w:val="0A154126"/>
    <w:rsid w:val="0A520D9F"/>
    <w:rsid w:val="0AB76AAA"/>
    <w:rsid w:val="0ABE17F7"/>
    <w:rsid w:val="0ADC4F5B"/>
    <w:rsid w:val="0BE66A0B"/>
    <w:rsid w:val="0CF90CF3"/>
    <w:rsid w:val="0E1E3339"/>
    <w:rsid w:val="0EC570B2"/>
    <w:rsid w:val="0FAA3555"/>
    <w:rsid w:val="1114193C"/>
    <w:rsid w:val="11701365"/>
    <w:rsid w:val="13542691"/>
    <w:rsid w:val="1395342C"/>
    <w:rsid w:val="13E322F0"/>
    <w:rsid w:val="14030150"/>
    <w:rsid w:val="149733A1"/>
    <w:rsid w:val="16825E1D"/>
    <w:rsid w:val="16896315"/>
    <w:rsid w:val="17455056"/>
    <w:rsid w:val="17896F59"/>
    <w:rsid w:val="179D5689"/>
    <w:rsid w:val="18125A86"/>
    <w:rsid w:val="183015E8"/>
    <w:rsid w:val="18357803"/>
    <w:rsid w:val="19696CF7"/>
    <w:rsid w:val="1AD07154"/>
    <w:rsid w:val="1C0E2161"/>
    <w:rsid w:val="1C8B1BF3"/>
    <w:rsid w:val="1D051C5B"/>
    <w:rsid w:val="1D3C6EE9"/>
    <w:rsid w:val="1DF5369D"/>
    <w:rsid w:val="1E18776B"/>
    <w:rsid w:val="1E3B0635"/>
    <w:rsid w:val="1E962843"/>
    <w:rsid w:val="1EC839B9"/>
    <w:rsid w:val="1EC911C2"/>
    <w:rsid w:val="1EFC4F89"/>
    <w:rsid w:val="1F0E23E6"/>
    <w:rsid w:val="203031AE"/>
    <w:rsid w:val="20950401"/>
    <w:rsid w:val="21AE004B"/>
    <w:rsid w:val="21BB2CD8"/>
    <w:rsid w:val="236E28A5"/>
    <w:rsid w:val="23D500BF"/>
    <w:rsid w:val="24394317"/>
    <w:rsid w:val="24AB7392"/>
    <w:rsid w:val="25264285"/>
    <w:rsid w:val="253A3EAD"/>
    <w:rsid w:val="28A6372A"/>
    <w:rsid w:val="28DF0C59"/>
    <w:rsid w:val="2907187F"/>
    <w:rsid w:val="299C692F"/>
    <w:rsid w:val="29B97189"/>
    <w:rsid w:val="2A056C2B"/>
    <w:rsid w:val="2B3E0164"/>
    <w:rsid w:val="2B6E7E2B"/>
    <w:rsid w:val="2BE2486C"/>
    <w:rsid w:val="2D082F41"/>
    <w:rsid w:val="2DC032F5"/>
    <w:rsid w:val="2DFA033D"/>
    <w:rsid w:val="2E3A7DAD"/>
    <w:rsid w:val="2E4E2B58"/>
    <w:rsid w:val="2FE97127"/>
    <w:rsid w:val="3015654A"/>
    <w:rsid w:val="302B5E85"/>
    <w:rsid w:val="30311EBB"/>
    <w:rsid w:val="30537ED1"/>
    <w:rsid w:val="31011C61"/>
    <w:rsid w:val="332D376E"/>
    <w:rsid w:val="33804D20"/>
    <w:rsid w:val="33C823CA"/>
    <w:rsid w:val="350658EB"/>
    <w:rsid w:val="3548404D"/>
    <w:rsid w:val="35721096"/>
    <w:rsid w:val="37657D42"/>
    <w:rsid w:val="384F258A"/>
    <w:rsid w:val="390F2D0D"/>
    <w:rsid w:val="3A246B9B"/>
    <w:rsid w:val="3C656309"/>
    <w:rsid w:val="3CE35BF9"/>
    <w:rsid w:val="3D004AF5"/>
    <w:rsid w:val="3DF601A1"/>
    <w:rsid w:val="3E7D4CFB"/>
    <w:rsid w:val="3FCD066B"/>
    <w:rsid w:val="3FEF03D6"/>
    <w:rsid w:val="40143781"/>
    <w:rsid w:val="40561BFB"/>
    <w:rsid w:val="410D68DF"/>
    <w:rsid w:val="41A824E0"/>
    <w:rsid w:val="41FD3E29"/>
    <w:rsid w:val="423254EF"/>
    <w:rsid w:val="42E73F94"/>
    <w:rsid w:val="43130AF5"/>
    <w:rsid w:val="43AB111A"/>
    <w:rsid w:val="43B576DD"/>
    <w:rsid w:val="44EC2B8F"/>
    <w:rsid w:val="4510012C"/>
    <w:rsid w:val="4567409E"/>
    <w:rsid w:val="48004448"/>
    <w:rsid w:val="48513E9E"/>
    <w:rsid w:val="48DC4B4A"/>
    <w:rsid w:val="49E26AA7"/>
    <w:rsid w:val="4A7F1CD0"/>
    <w:rsid w:val="4B2B3B97"/>
    <w:rsid w:val="4B3D1C26"/>
    <w:rsid w:val="4B5251A1"/>
    <w:rsid w:val="4B7B4360"/>
    <w:rsid w:val="4C4B7774"/>
    <w:rsid w:val="4D5D50A1"/>
    <w:rsid w:val="4D936FBE"/>
    <w:rsid w:val="4E8477CC"/>
    <w:rsid w:val="4F3F365E"/>
    <w:rsid w:val="4F587634"/>
    <w:rsid w:val="4FA37E96"/>
    <w:rsid w:val="4FAB59DF"/>
    <w:rsid w:val="4FC27A55"/>
    <w:rsid w:val="50122F6C"/>
    <w:rsid w:val="501E04FC"/>
    <w:rsid w:val="50D72F0D"/>
    <w:rsid w:val="51181F7A"/>
    <w:rsid w:val="51263F3A"/>
    <w:rsid w:val="51BA7688"/>
    <w:rsid w:val="521E0E8A"/>
    <w:rsid w:val="52876DD4"/>
    <w:rsid w:val="5328654E"/>
    <w:rsid w:val="549145C8"/>
    <w:rsid w:val="55FB5DA4"/>
    <w:rsid w:val="5622492D"/>
    <w:rsid w:val="57BC50CE"/>
    <w:rsid w:val="57F434E3"/>
    <w:rsid w:val="58476B27"/>
    <w:rsid w:val="58664246"/>
    <w:rsid w:val="5A521C48"/>
    <w:rsid w:val="5A700F85"/>
    <w:rsid w:val="5B6709D0"/>
    <w:rsid w:val="5BEE7216"/>
    <w:rsid w:val="5E707B35"/>
    <w:rsid w:val="5EB60EC0"/>
    <w:rsid w:val="5F27428A"/>
    <w:rsid w:val="5FE27F46"/>
    <w:rsid w:val="604A396E"/>
    <w:rsid w:val="60873B69"/>
    <w:rsid w:val="6095650F"/>
    <w:rsid w:val="60F6004B"/>
    <w:rsid w:val="62694057"/>
    <w:rsid w:val="628F7A90"/>
    <w:rsid w:val="62EB1C5A"/>
    <w:rsid w:val="6360703E"/>
    <w:rsid w:val="63A91C22"/>
    <w:rsid w:val="65905C79"/>
    <w:rsid w:val="65BB2710"/>
    <w:rsid w:val="66564A62"/>
    <w:rsid w:val="66900A2A"/>
    <w:rsid w:val="669E1249"/>
    <w:rsid w:val="66CF21D7"/>
    <w:rsid w:val="675337A2"/>
    <w:rsid w:val="67D82B2F"/>
    <w:rsid w:val="683E5B31"/>
    <w:rsid w:val="68717262"/>
    <w:rsid w:val="695C1F8F"/>
    <w:rsid w:val="69834FBC"/>
    <w:rsid w:val="6A221D5B"/>
    <w:rsid w:val="6B320D4C"/>
    <w:rsid w:val="6D54524C"/>
    <w:rsid w:val="6EB80E8E"/>
    <w:rsid w:val="6F645DCF"/>
    <w:rsid w:val="6FBB137D"/>
    <w:rsid w:val="6FEC52A6"/>
    <w:rsid w:val="6FF51C3C"/>
    <w:rsid w:val="709275B6"/>
    <w:rsid w:val="70A23932"/>
    <w:rsid w:val="713F4727"/>
    <w:rsid w:val="714C2794"/>
    <w:rsid w:val="742F3A90"/>
    <w:rsid w:val="74625A6E"/>
    <w:rsid w:val="746630B1"/>
    <w:rsid w:val="746C1D4A"/>
    <w:rsid w:val="74880DF2"/>
    <w:rsid w:val="75AF7903"/>
    <w:rsid w:val="767C572B"/>
    <w:rsid w:val="77982204"/>
    <w:rsid w:val="77D70206"/>
    <w:rsid w:val="78164610"/>
    <w:rsid w:val="786B62F8"/>
    <w:rsid w:val="788A2401"/>
    <w:rsid w:val="794321A1"/>
    <w:rsid w:val="79DF111E"/>
    <w:rsid w:val="7B2613FE"/>
    <w:rsid w:val="7BAB785A"/>
    <w:rsid w:val="7C5B37D4"/>
    <w:rsid w:val="7CED610A"/>
    <w:rsid w:val="7D015A41"/>
    <w:rsid w:val="7D19359D"/>
    <w:rsid w:val="7D1E4642"/>
    <w:rsid w:val="7D834B30"/>
    <w:rsid w:val="7D9B4CBE"/>
    <w:rsid w:val="7EA46F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99"/>
    <w:pPr>
      <w:jc w:val="left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批注文字 字符"/>
    <w:basedOn w:val="7"/>
    <w:link w:val="2"/>
    <w:semiHidden/>
    <w:qFormat/>
    <w:uiPriority w:val="99"/>
    <w:rPr>
      <w:rFonts w:ascii="Calibri" w:hAnsi="Calibri"/>
    </w:rPr>
  </w:style>
  <w:style w:type="character" w:customStyle="1" w:styleId="11">
    <w:name w:val="批注框文本 字符"/>
    <w:basedOn w:val="7"/>
    <w:link w:val="3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字符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字符"/>
    <w:basedOn w:val="7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font2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6">
    <w:name w:val="font31"/>
    <w:basedOn w:val="7"/>
    <w:qFormat/>
    <w:uiPriority w:val="99"/>
    <w:rPr>
      <w:rFonts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7">
    <w:name w:val="font4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8">
    <w:name w:val="font9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9">
    <w:name w:val="font13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0">
    <w:name w:val="font181"/>
    <w:basedOn w:val="7"/>
    <w:qFormat/>
    <w:uiPriority w:val="99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1">
    <w:name w:val="font2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22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6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24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5">
    <w:name w:val="font212"/>
    <w:basedOn w:val="7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6">
    <w:name w:val="font20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26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8">
    <w:name w:val="font17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9">
    <w:name w:val="font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0">
    <w:name w:val="font0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5</Pages>
  <Words>665</Words>
  <Characters>3793</Characters>
  <Lines>31</Lines>
  <Paragraphs>8</Paragraphs>
  <TotalTime>19</TotalTime>
  <ScaleCrop>false</ScaleCrop>
  <LinksUpToDate>false</LinksUpToDate>
  <CharactersWithSpaces>4450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2020-05-27T02:02:00Z</dcterms:created>
  <dc:creator>SDWM</dc:creator>
  <cp:lastModifiedBy>丶雏田大小姐</cp:lastModifiedBy>
  <cp:lastPrinted>2019-06-30T01:10:00Z</cp:lastPrinted>
  <dcterms:modified xsi:type="dcterms:W3CDTF">2022-12-29T03:38:27Z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0A76DB208ACC4A07ACB7CB7DC0182BB7</vt:lpwstr>
  </property>
</Properties>
</file>