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FC" w:rsidRDefault="00760E20">
      <w:pPr>
        <w:ind w:rightChars="-280" w:right="-588"/>
        <w:jc w:val="center"/>
        <w:rPr>
          <w:sz w:val="32"/>
          <w:szCs w:val="32"/>
        </w:rPr>
      </w:pPr>
      <w:r>
        <w:rPr>
          <w:rFonts w:hint="eastAsia"/>
          <w:sz w:val="32"/>
          <w:szCs w:val="32"/>
        </w:rPr>
        <w:t>天凯花园</w:t>
      </w:r>
      <w:r w:rsidR="00C41CF3" w:rsidRPr="00C41CF3">
        <w:rPr>
          <w:rFonts w:hint="eastAsia"/>
          <w:sz w:val="32"/>
          <w:szCs w:val="32"/>
        </w:rPr>
        <w:t>住宅物业管理项目与一级服务内容的对比表</w:t>
      </w:r>
    </w:p>
    <w:tbl>
      <w:tblPr>
        <w:tblW w:w="22274" w:type="dxa"/>
        <w:tblInd w:w="89" w:type="dxa"/>
        <w:tblLayout w:type="fixed"/>
        <w:tblLook w:val="04A0"/>
      </w:tblPr>
      <w:tblGrid>
        <w:gridCol w:w="870"/>
        <w:gridCol w:w="1417"/>
        <w:gridCol w:w="4820"/>
        <w:gridCol w:w="4819"/>
        <w:gridCol w:w="1418"/>
        <w:gridCol w:w="8930"/>
      </w:tblGrid>
      <w:tr w:rsidR="000244FC">
        <w:trPr>
          <w:trHeight w:val="5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244FC" w:rsidRDefault="00262F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w:t>
            </w:r>
          </w:p>
        </w:tc>
        <w:tc>
          <w:tcPr>
            <w:tcW w:w="11056" w:type="dxa"/>
            <w:gridSpan w:val="3"/>
            <w:tcBorders>
              <w:top w:val="single" w:sz="4" w:space="0" w:color="auto"/>
              <w:left w:val="nil"/>
              <w:bottom w:val="single" w:sz="4" w:space="0" w:color="auto"/>
              <w:right w:val="single" w:sz="4" w:space="0" w:color="auto"/>
            </w:tcBorders>
            <w:shd w:val="clear" w:color="auto" w:fill="auto"/>
            <w:noWrap/>
            <w:vAlign w:val="center"/>
          </w:tcPr>
          <w:p w:rsidR="000244FC" w:rsidRDefault="00262F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广州市住宅物业服务收费参考标准（一级）</w:t>
            </w:r>
            <w:r w:rsidR="00647587">
              <w:rPr>
                <w:rFonts w:ascii="宋体" w:eastAsia="宋体" w:hAnsi="宋体" w:cs="宋体" w:hint="eastAsia"/>
                <w:color w:val="000000"/>
                <w:kern w:val="0"/>
                <w:szCs w:val="21"/>
              </w:rPr>
              <w:t xml:space="preserve"> - 2.8元/月/平方米</w:t>
            </w:r>
          </w:p>
        </w:tc>
        <w:tc>
          <w:tcPr>
            <w:tcW w:w="10348" w:type="dxa"/>
            <w:gridSpan w:val="2"/>
            <w:tcBorders>
              <w:top w:val="single" w:sz="4" w:space="0" w:color="auto"/>
              <w:left w:val="nil"/>
              <w:bottom w:val="single" w:sz="4" w:space="0" w:color="auto"/>
              <w:right w:val="single" w:sz="4" w:space="0" w:color="auto"/>
            </w:tcBorders>
            <w:shd w:val="clear" w:color="auto" w:fill="auto"/>
            <w:noWrap/>
            <w:vAlign w:val="center"/>
          </w:tcPr>
          <w:p w:rsidR="000244FC" w:rsidRDefault="00760E20" w:rsidP="00760E2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天凯花园</w:t>
            </w:r>
            <w:r w:rsidR="00262F8F">
              <w:rPr>
                <w:rFonts w:ascii="宋体" w:eastAsia="宋体" w:hAnsi="宋体" w:cs="宋体" w:hint="eastAsia"/>
                <w:color w:val="000000"/>
                <w:kern w:val="0"/>
                <w:szCs w:val="21"/>
              </w:rPr>
              <w:t>物业服务收费申报标准</w:t>
            </w:r>
            <w:r w:rsidR="00647587">
              <w:rPr>
                <w:rFonts w:ascii="宋体" w:eastAsia="宋体" w:hAnsi="宋体" w:cs="宋体" w:hint="eastAsia"/>
                <w:color w:val="000000"/>
                <w:kern w:val="0"/>
                <w:szCs w:val="21"/>
              </w:rPr>
              <w:t xml:space="preserve"> </w:t>
            </w:r>
            <w:r w:rsidR="00647587">
              <w:rPr>
                <w:rFonts w:ascii="宋体" w:eastAsia="宋体" w:hAnsi="宋体" w:cs="宋体"/>
                <w:color w:val="000000"/>
                <w:kern w:val="0"/>
                <w:szCs w:val="21"/>
              </w:rPr>
              <w:t>–</w:t>
            </w:r>
            <w:r w:rsidR="00647587">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8</w:t>
            </w:r>
            <w:r w:rsidR="00647587">
              <w:rPr>
                <w:rFonts w:ascii="宋体" w:eastAsia="宋体" w:hAnsi="宋体" w:cs="宋体" w:hint="eastAsia"/>
                <w:color w:val="000000"/>
                <w:kern w:val="0"/>
                <w:szCs w:val="21"/>
              </w:rPr>
              <w:t>.5元/月/平方米</w:t>
            </w:r>
          </w:p>
        </w:tc>
      </w:tr>
      <w:tr w:rsidR="000244FC">
        <w:trPr>
          <w:trHeight w:val="407"/>
        </w:trPr>
        <w:tc>
          <w:tcPr>
            <w:tcW w:w="870" w:type="dxa"/>
            <w:vMerge/>
            <w:tcBorders>
              <w:top w:val="single" w:sz="4" w:space="0" w:color="auto"/>
              <w:left w:val="single" w:sz="4" w:space="0" w:color="auto"/>
              <w:bottom w:val="single" w:sz="4" w:space="0" w:color="auto"/>
              <w:right w:val="single" w:sz="4" w:space="0" w:color="auto"/>
            </w:tcBorders>
            <w:vAlign w:val="center"/>
          </w:tcPr>
          <w:p w:rsidR="000244FC" w:rsidRDefault="000244FC">
            <w:pPr>
              <w:widowControl/>
              <w:jc w:val="left"/>
              <w:rPr>
                <w:rFonts w:ascii="宋体" w:eastAsia="宋体" w:hAnsi="宋体"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rsidR="000244FC" w:rsidRDefault="00262F8F">
            <w:pPr>
              <w:widowControl/>
              <w:spacing w:line="2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收费标准参考（元/平方米·月）</w:t>
            </w:r>
          </w:p>
        </w:tc>
        <w:tc>
          <w:tcPr>
            <w:tcW w:w="9639" w:type="dxa"/>
            <w:gridSpan w:val="2"/>
            <w:tcBorders>
              <w:top w:val="single" w:sz="4" w:space="0" w:color="auto"/>
              <w:left w:val="nil"/>
              <w:bottom w:val="single" w:sz="4" w:space="0" w:color="auto"/>
              <w:right w:val="single" w:sz="4" w:space="0" w:color="auto"/>
            </w:tcBorders>
            <w:shd w:val="clear" w:color="auto" w:fill="auto"/>
            <w:noWrap/>
            <w:vAlign w:val="center"/>
          </w:tcPr>
          <w:p w:rsidR="000244FC" w:rsidRDefault="00262F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服务内容</w:t>
            </w:r>
          </w:p>
        </w:tc>
        <w:tc>
          <w:tcPr>
            <w:tcW w:w="1418" w:type="dxa"/>
            <w:tcBorders>
              <w:top w:val="nil"/>
              <w:left w:val="nil"/>
              <w:bottom w:val="single" w:sz="4" w:space="0" w:color="auto"/>
              <w:right w:val="single" w:sz="4" w:space="0" w:color="auto"/>
            </w:tcBorders>
            <w:shd w:val="clear" w:color="auto" w:fill="auto"/>
            <w:vAlign w:val="center"/>
          </w:tcPr>
          <w:p w:rsidR="000244FC" w:rsidRDefault="00262F8F">
            <w:pPr>
              <w:widowControl/>
              <w:spacing w:line="2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收费标准（元/平方米·月）</w:t>
            </w:r>
          </w:p>
        </w:tc>
        <w:tc>
          <w:tcPr>
            <w:tcW w:w="8930" w:type="dxa"/>
            <w:tcBorders>
              <w:top w:val="single" w:sz="4" w:space="0" w:color="auto"/>
              <w:left w:val="nil"/>
              <w:bottom w:val="single" w:sz="4" w:space="0" w:color="auto"/>
              <w:right w:val="single" w:sz="4" w:space="0" w:color="auto"/>
            </w:tcBorders>
            <w:shd w:val="clear" w:color="auto" w:fill="auto"/>
            <w:noWrap/>
            <w:vAlign w:val="center"/>
          </w:tcPr>
          <w:p w:rsidR="000244FC" w:rsidRDefault="00262F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服务内容</w:t>
            </w:r>
          </w:p>
        </w:tc>
      </w:tr>
      <w:tr w:rsidR="00506C0D" w:rsidTr="009A33D2">
        <w:trPr>
          <w:trHeight w:val="545"/>
        </w:trPr>
        <w:tc>
          <w:tcPr>
            <w:tcW w:w="870" w:type="dxa"/>
            <w:vMerge/>
            <w:tcBorders>
              <w:top w:val="single" w:sz="4" w:space="0" w:color="auto"/>
              <w:left w:val="single" w:sz="4" w:space="0" w:color="auto"/>
              <w:bottom w:val="single" w:sz="4" w:space="0" w:color="auto"/>
              <w:right w:val="single" w:sz="4" w:space="0" w:color="auto"/>
            </w:tcBorders>
            <w:vAlign w:val="center"/>
          </w:tcPr>
          <w:p w:rsidR="00506C0D" w:rsidRDefault="00506C0D">
            <w:pPr>
              <w:widowControl/>
              <w:jc w:val="left"/>
              <w:rPr>
                <w:rFonts w:ascii="宋体" w:eastAsia="宋体" w:hAnsi="宋体" w:cs="宋体"/>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有电梯</w:t>
            </w:r>
          </w:p>
        </w:tc>
        <w:tc>
          <w:tcPr>
            <w:tcW w:w="4820" w:type="dxa"/>
            <w:tcBorders>
              <w:top w:val="nil"/>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基本服务</w:t>
            </w:r>
          </w:p>
        </w:tc>
        <w:tc>
          <w:tcPr>
            <w:tcW w:w="4819" w:type="dxa"/>
            <w:tcBorders>
              <w:top w:val="nil"/>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分级服务</w:t>
            </w:r>
          </w:p>
        </w:tc>
        <w:tc>
          <w:tcPr>
            <w:tcW w:w="1418" w:type="dxa"/>
            <w:tcBorders>
              <w:top w:val="nil"/>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有电梯</w:t>
            </w:r>
          </w:p>
        </w:tc>
        <w:tc>
          <w:tcPr>
            <w:tcW w:w="8930" w:type="dxa"/>
            <w:tcBorders>
              <w:top w:val="nil"/>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超一级服务</w:t>
            </w:r>
          </w:p>
        </w:tc>
      </w:tr>
      <w:tr w:rsidR="00506C0D" w:rsidTr="00506C0D">
        <w:trPr>
          <w:trHeight w:val="12730"/>
        </w:trPr>
        <w:tc>
          <w:tcPr>
            <w:tcW w:w="870" w:type="dxa"/>
            <w:tcBorders>
              <w:top w:val="nil"/>
              <w:left w:val="single" w:sz="4" w:space="0" w:color="auto"/>
              <w:bottom w:val="single" w:sz="4" w:space="0" w:color="auto"/>
              <w:right w:val="single" w:sz="4" w:space="0" w:color="auto"/>
            </w:tcBorders>
            <w:shd w:val="clear" w:color="auto" w:fill="auto"/>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（一）</w:t>
            </w:r>
            <w:r>
              <w:rPr>
                <w:rFonts w:ascii="宋体" w:eastAsia="宋体" w:hAnsi="宋体" w:cs="宋体" w:hint="eastAsia"/>
                <w:color w:val="000000"/>
                <w:kern w:val="0"/>
                <w:szCs w:val="21"/>
              </w:rPr>
              <w:br/>
              <w:t>综</w:t>
            </w:r>
            <w:r>
              <w:rPr>
                <w:rFonts w:ascii="宋体" w:eastAsia="宋体" w:hAnsi="宋体" w:cs="宋体" w:hint="eastAsia"/>
                <w:color w:val="000000"/>
                <w:kern w:val="0"/>
                <w:szCs w:val="21"/>
              </w:rPr>
              <w:br/>
              <w:t>合</w:t>
            </w:r>
            <w:r>
              <w:rPr>
                <w:rFonts w:ascii="宋体" w:eastAsia="宋体" w:hAnsi="宋体" w:cs="宋体" w:hint="eastAsia"/>
                <w:color w:val="000000"/>
                <w:kern w:val="0"/>
                <w:szCs w:val="21"/>
              </w:rPr>
              <w:br/>
              <w:t>管</w:t>
            </w:r>
            <w:r>
              <w:rPr>
                <w:rFonts w:ascii="宋体" w:eastAsia="宋体" w:hAnsi="宋体" w:cs="宋体" w:hint="eastAsia"/>
                <w:color w:val="000000"/>
                <w:kern w:val="0"/>
                <w:szCs w:val="21"/>
              </w:rPr>
              <w:br/>
              <w:t>理</w:t>
            </w:r>
            <w:r>
              <w:rPr>
                <w:rFonts w:ascii="宋体" w:eastAsia="宋体" w:hAnsi="宋体" w:cs="宋体" w:hint="eastAsia"/>
                <w:color w:val="000000"/>
                <w:kern w:val="0"/>
                <w:szCs w:val="21"/>
              </w:rPr>
              <w:br/>
              <w:t>服</w:t>
            </w:r>
            <w:r>
              <w:rPr>
                <w:rFonts w:ascii="宋体" w:eastAsia="宋体" w:hAnsi="宋体" w:cs="宋体" w:hint="eastAsia"/>
                <w:color w:val="000000"/>
                <w:kern w:val="0"/>
                <w:szCs w:val="21"/>
              </w:rPr>
              <w:br/>
              <w:t>务</w:t>
            </w:r>
          </w:p>
        </w:tc>
        <w:tc>
          <w:tcPr>
            <w:tcW w:w="1417" w:type="dxa"/>
            <w:tcBorders>
              <w:top w:val="nil"/>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0.8</w:t>
            </w:r>
          </w:p>
        </w:tc>
        <w:tc>
          <w:tcPr>
            <w:tcW w:w="4820" w:type="dxa"/>
            <w:tcBorders>
              <w:top w:val="nil"/>
              <w:left w:val="nil"/>
              <w:bottom w:val="single" w:sz="4" w:space="0" w:color="auto"/>
              <w:right w:val="single" w:sz="4" w:space="0" w:color="auto"/>
            </w:tcBorders>
            <w:shd w:val="clear" w:color="auto" w:fill="auto"/>
            <w:vAlign w:val="center"/>
          </w:tcPr>
          <w:p w:rsidR="00506C0D" w:rsidRDefault="00506C0D">
            <w:pPr>
              <w:widowControl/>
              <w:spacing w:line="2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1.服务与被服务方签订物业服务合同，双方权利义务关系明确；</w:t>
            </w:r>
            <w:r>
              <w:rPr>
                <w:rFonts w:ascii="宋体" w:eastAsia="宋体" w:hAnsi="宋体" w:cs="宋体" w:hint="eastAsia"/>
                <w:color w:val="000000"/>
                <w:kern w:val="0"/>
                <w:szCs w:val="21"/>
              </w:rPr>
              <w:br/>
              <w:t>2.财务管理运作规范，账目清晰；</w:t>
            </w:r>
            <w:r>
              <w:rPr>
                <w:rFonts w:ascii="宋体" w:eastAsia="宋体" w:hAnsi="宋体" w:cs="宋体" w:hint="eastAsia"/>
                <w:color w:val="000000"/>
                <w:kern w:val="0"/>
                <w:szCs w:val="21"/>
              </w:rPr>
              <w:br/>
              <w:t>3.有完善的管理方案，员工岗位责任与考核制度、报修服务与投诉处理制度、业主（用户）资料保密制度、员工工作程序与工作标准等制度健全；</w:t>
            </w:r>
            <w:r>
              <w:rPr>
                <w:rFonts w:ascii="宋体" w:eastAsia="宋体" w:hAnsi="宋体" w:cs="宋体" w:hint="eastAsia"/>
                <w:color w:val="000000"/>
                <w:kern w:val="0"/>
                <w:szCs w:val="21"/>
              </w:rPr>
              <w:br/>
              <w:t>4.物业服务档案资料齐全、分类科学、管理完善、易于检索；</w:t>
            </w:r>
            <w:r>
              <w:rPr>
                <w:rFonts w:ascii="宋体" w:eastAsia="宋体" w:hAnsi="宋体" w:cs="宋体" w:hint="eastAsia"/>
                <w:color w:val="000000"/>
                <w:kern w:val="0"/>
                <w:szCs w:val="21"/>
              </w:rPr>
              <w:br/>
              <w:t>5.管理人员按规定持证上岗，服装统一、仪表整洁、挂牌上岗、行为规范。</w:t>
            </w:r>
          </w:p>
        </w:tc>
        <w:tc>
          <w:tcPr>
            <w:tcW w:w="4819" w:type="dxa"/>
            <w:tcBorders>
              <w:top w:val="nil"/>
              <w:left w:val="nil"/>
              <w:bottom w:val="single" w:sz="4" w:space="0" w:color="auto"/>
              <w:right w:val="single" w:sz="4" w:space="0" w:color="auto"/>
            </w:tcBorders>
            <w:shd w:val="clear" w:color="auto" w:fill="auto"/>
            <w:vAlign w:val="center"/>
          </w:tcPr>
          <w:p w:rsidR="00506C0D" w:rsidRDefault="00506C0D">
            <w:pPr>
              <w:widowControl/>
              <w:spacing w:line="2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1.设置管理处，办公地点有专门的业主或使用人接待场所，办公设施及办公用品配置完备；</w:t>
            </w:r>
            <w:r>
              <w:rPr>
                <w:rFonts w:ascii="宋体" w:eastAsia="宋体" w:hAnsi="宋体" w:cs="宋体" w:hint="eastAsia"/>
                <w:color w:val="000000"/>
                <w:kern w:val="0"/>
                <w:szCs w:val="21"/>
              </w:rPr>
              <w:br/>
              <w:t>2.周一至周日每天不少于12小时在管理处或专门的接待场所进行业务接待，并提供24小时内答复；</w:t>
            </w:r>
            <w:r>
              <w:rPr>
                <w:rFonts w:ascii="宋体" w:eastAsia="宋体" w:hAnsi="宋体" w:cs="宋体" w:hint="eastAsia"/>
                <w:color w:val="000000"/>
                <w:kern w:val="0"/>
                <w:szCs w:val="21"/>
              </w:rPr>
              <w:br/>
              <w:t>3.对业主或非业主使用人的求助、咨询即时处理，对业主或非业主使用人的投诉在24小时内答复；</w:t>
            </w:r>
            <w:r>
              <w:rPr>
                <w:rFonts w:ascii="宋体" w:eastAsia="宋体" w:hAnsi="宋体" w:cs="宋体" w:hint="eastAsia"/>
                <w:color w:val="000000"/>
                <w:kern w:val="0"/>
                <w:szCs w:val="21"/>
              </w:rPr>
              <w:br/>
              <w:t>4.物业服务经理具备上岗资格，并有2年以上物业服务经理任职经历；</w:t>
            </w:r>
            <w:r>
              <w:rPr>
                <w:rFonts w:ascii="宋体" w:eastAsia="宋体" w:hAnsi="宋体" w:cs="宋体" w:hint="eastAsia"/>
                <w:color w:val="000000"/>
                <w:kern w:val="0"/>
                <w:szCs w:val="21"/>
              </w:rPr>
              <w:br/>
              <w:t>5.能根据业主需求提供特约服务和便民服务；</w:t>
            </w:r>
            <w:r>
              <w:rPr>
                <w:rFonts w:ascii="宋体" w:eastAsia="宋体" w:hAnsi="宋体" w:cs="宋体" w:hint="eastAsia"/>
                <w:color w:val="000000"/>
                <w:kern w:val="0"/>
                <w:szCs w:val="21"/>
              </w:rPr>
              <w:br/>
              <w:t>6.节假日有专题布置，每年组织不少于4次社区活动。</w:t>
            </w:r>
          </w:p>
        </w:tc>
        <w:tc>
          <w:tcPr>
            <w:tcW w:w="1418" w:type="dxa"/>
            <w:tcBorders>
              <w:top w:val="nil"/>
              <w:left w:val="nil"/>
              <w:bottom w:val="single" w:sz="4" w:space="0" w:color="auto"/>
              <w:right w:val="single" w:sz="4" w:space="0" w:color="auto"/>
            </w:tcBorders>
            <w:shd w:val="clear" w:color="auto" w:fill="auto"/>
            <w:noWrap/>
            <w:vAlign w:val="center"/>
          </w:tcPr>
          <w:p w:rsidR="00506C0D" w:rsidRDefault="00E72F2A" w:rsidP="00C77DA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2.04</w:t>
            </w:r>
          </w:p>
        </w:tc>
        <w:tc>
          <w:tcPr>
            <w:tcW w:w="8930" w:type="dxa"/>
            <w:tcBorders>
              <w:top w:val="nil"/>
              <w:left w:val="nil"/>
              <w:bottom w:val="single" w:sz="4" w:space="0" w:color="auto"/>
              <w:right w:val="single" w:sz="4" w:space="0" w:color="auto"/>
            </w:tcBorders>
            <w:shd w:val="clear" w:color="auto" w:fill="auto"/>
            <w:vAlign w:val="center"/>
          </w:tcPr>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1、设立物业服务中心：在服务中心张贴物业企业营业执照、资质证书、项目负责人及主要管理人员照片，公示物业服务标准、收费依据、收费标准、符合基本要求。并建立推行ISO9001质量管理体系、ISO14001环境管理体系、OHSAS18001职业健康安全管理体系。</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2、提供酒店式“一站式”服务：前台或大堂的值班人员为区域业主办理放行条、装修验收、报修服务、投诉处理、业务咨询、装修审报办理、水电费代激业务、住户卡办理、便民服务等，做到“一站式”，真正让客户体会到服务高效化，便捷化。</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3、坚持“以心相兑、以诚相待”的服务理念，推出“五个一”的“悦服务模式”，即“一个理念、一个中心、一套标准、一套工具、一套模式”。</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4、打造智慧社区：运用管家微信、“奥悦家”APP、智能收费系统等多套成熟工具打造“客户至上、务实高效、责任担当、阳光健康”的智慧社区</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5、人员素质：</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客服—专科及以上学历，形象气质佳年龄：35岁以下，身高：女1.65m以上  男1.75m以上；秩序—年龄：18-40岁，身高：男175cm以上，女165cm以上，入职6个月以上人员不少于80%，中控、消防岗持证上岗率100%；</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保洁—年龄：55周岁以下，身高：男165cm以上，女160cm以上，50周岁以下占比要不低于60%，男女比例保洁1：2，绿化4：1；</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6、前台区域配备：接待区为业主提供休息的软性沙发、茶几、书报架、擦鞋机、雨伞架。可提供茶水、糖果等。</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7、物业经理24小时专职管家服务，每栋楼配备专职楼栋管家：专门设置具有良好沟通能力的物业经理24小时全程处理客户的投诉、求助、报修等业务，客户只需拔打物业经理的24小时热线电话即可。</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8、导入贴心管家服务体系：为业户提供“”集成式物业管理服务，满足业户的各类服务需求。服务内容包括：常规服务、特约服务、有偿服务三大类，138项服务内容，涵盖业主生活的方方面面。</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9、员工工作服：服装统一，做工精良，佩戴工牌。</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10、信息沟通平台：公示400电话以及各项目24小时业主热线，及时有效受理业主诉求；管家微信；公众号：美好+</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11、执行“早送晚迎”要求：现场主管级及以上人员在各主要出入口人员进出高峰期间提供迎送服务，识别业主特殊需求，及时提供相关服务</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12、业主群体特征调研：至少3年进行1次业主特征的调查更新；至少2年进行1次业主调研，了解业主需求，充实补充增值服务、有偿服务；至少1年进行1次个性化服务创新及实施效果分析，并形成分析报告；</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13、业主报事处理：咨询建议10分钟内；公共/户内报修30分钟内或按预约时间；小修当日完成；中修3日内完成；大修3个工作日内确定维修方案/时间；回访时间维修完成后24小时；回访率100%；</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14、业主拜访：年度覆盖率100%；拜访频次不少于2次/年；拜访方式面访率100%；不满意业主回访率100%；</w:t>
            </w:r>
          </w:p>
          <w:p w:rsid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15、空置房管理：巡查频次1次/月巡视通风，灾害性天气后及时检查有无渗漏；检查统计1次/月，统计空置房物品有无缺损；</w:t>
            </w:r>
          </w:p>
          <w:p w:rsidR="00506C0D" w:rsidRPr="001C4109" w:rsidRDefault="00506C0D" w:rsidP="00506C0D">
            <w:pPr>
              <w:widowControl/>
              <w:spacing w:line="290" w:lineRule="exact"/>
              <w:jc w:val="left"/>
              <w:rPr>
                <w:rFonts w:ascii="宋体" w:eastAsia="宋体" w:hAnsi="宋体" w:cs="宋体"/>
                <w:b/>
                <w:kern w:val="0"/>
                <w:szCs w:val="21"/>
              </w:rPr>
            </w:pPr>
            <w:r w:rsidRPr="0062413B">
              <w:rPr>
                <w:rFonts w:ascii="宋体" w:hAnsi="宋体" w:cs="宋体" w:hint="eastAsia"/>
                <w:color w:val="000000"/>
                <w:szCs w:val="21"/>
              </w:rPr>
              <w:t>16、社区文化活动：活动频次不少于8次/年；每年至少开展一次业主服务开放日活动；元旦、元宵节、6.1儿童节、中秋节举行大型社区文化活动，法定重大节日组织全区性活动，突出社区文化特色；与街道等相关单位联手做好社区精神文明建设；协助成立社区文艺团体等，丰富社区业余文化生活。</w:t>
            </w:r>
          </w:p>
        </w:tc>
      </w:tr>
      <w:tr w:rsidR="00506C0D" w:rsidTr="00533030">
        <w:trPr>
          <w:trHeight w:val="1129"/>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（二）</w:t>
            </w:r>
            <w:r>
              <w:rPr>
                <w:rFonts w:ascii="宋体" w:eastAsia="宋体" w:hAnsi="宋体" w:cs="宋体" w:hint="eastAsia"/>
                <w:color w:val="000000"/>
                <w:kern w:val="0"/>
                <w:szCs w:val="21"/>
              </w:rPr>
              <w:br/>
              <w:t>物</w:t>
            </w:r>
            <w:r>
              <w:rPr>
                <w:rFonts w:ascii="宋体" w:eastAsia="宋体" w:hAnsi="宋体" w:cs="宋体" w:hint="eastAsia"/>
                <w:color w:val="000000"/>
                <w:kern w:val="0"/>
                <w:szCs w:val="21"/>
              </w:rPr>
              <w:br/>
              <w:t>业</w:t>
            </w:r>
            <w:r>
              <w:rPr>
                <w:rFonts w:ascii="宋体" w:eastAsia="宋体" w:hAnsi="宋体" w:cs="宋体" w:hint="eastAsia"/>
                <w:color w:val="000000"/>
                <w:kern w:val="0"/>
                <w:szCs w:val="21"/>
              </w:rPr>
              <w:br/>
              <w:t>服</w:t>
            </w:r>
            <w:r>
              <w:rPr>
                <w:rFonts w:ascii="宋体" w:eastAsia="宋体" w:hAnsi="宋体" w:cs="宋体" w:hint="eastAsia"/>
                <w:color w:val="000000"/>
                <w:kern w:val="0"/>
                <w:szCs w:val="21"/>
              </w:rPr>
              <w:br/>
              <w:t>务</w:t>
            </w:r>
            <w:r>
              <w:rPr>
                <w:rFonts w:ascii="宋体" w:eastAsia="宋体" w:hAnsi="宋体" w:cs="宋体" w:hint="eastAsia"/>
                <w:color w:val="000000"/>
                <w:kern w:val="0"/>
                <w:szCs w:val="21"/>
              </w:rPr>
              <w:br/>
              <w:t>共</w:t>
            </w:r>
            <w:r>
              <w:rPr>
                <w:rFonts w:ascii="宋体" w:eastAsia="宋体" w:hAnsi="宋体" w:cs="宋体" w:hint="eastAsia"/>
                <w:color w:val="000000"/>
                <w:kern w:val="0"/>
                <w:szCs w:val="21"/>
              </w:rPr>
              <w:br/>
              <w:t>用</w:t>
            </w:r>
            <w:r>
              <w:rPr>
                <w:rFonts w:ascii="宋体" w:eastAsia="宋体" w:hAnsi="宋体" w:cs="宋体" w:hint="eastAsia"/>
                <w:color w:val="000000"/>
                <w:kern w:val="0"/>
                <w:szCs w:val="21"/>
              </w:rPr>
              <w:br/>
              <w:t>部</w:t>
            </w:r>
            <w:r>
              <w:rPr>
                <w:rFonts w:ascii="宋体" w:eastAsia="宋体" w:hAnsi="宋体" w:cs="宋体" w:hint="eastAsia"/>
                <w:color w:val="000000"/>
                <w:kern w:val="0"/>
                <w:szCs w:val="21"/>
              </w:rPr>
              <w:br/>
              <w:t>位</w:t>
            </w:r>
            <w:r>
              <w:rPr>
                <w:rFonts w:ascii="宋体" w:eastAsia="宋体" w:hAnsi="宋体" w:cs="宋体" w:hint="eastAsia"/>
                <w:color w:val="000000"/>
                <w:kern w:val="0"/>
                <w:szCs w:val="21"/>
              </w:rPr>
              <w:br/>
              <w:t>和</w:t>
            </w:r>
            <w:r>
              <w:rPr>
                <w:rFonts w:ascii="宋体" w:eastAsia="宋体" w:hAnsi="宋体" w:cs="宋体" w:hint="eastAsia"/>
                <w:color w:val="000000"/>
                <w:kern w:val="0"/>
                <w:szCs w:val="21"/>
              </w:rPr>
              <w:br/>
              <w:t>共</w:t>
            </w:r>
            <w:r>
              <w:rPr>
                <w:rFonts w:ascii="宋体" w:eastAsia="宋体" w:hAnsi="宋体" w:cs="宋体" w:hint="eastAsia"/>
                <w:color w:val="000000"/>
                <w:kern w:val="0"/>
                <w:szCs w:val="21"/>
              </w:rPr>
              <w:br/>
              <w:t>用</w:t>
            </w:r>
            <w:r>
              <w:rPr>
                <w:rFonts w:ascii="宋体" w:eastAsia="宋体" w:hAnsi="宋体" w:cs="宋体" w:hint="eastAsia"/>
                <w:color w:val="000000"/>
                <w:kern w:val="0"/>
                <w:szCs w:val="21"/>
              </w:rPr>
              <w:br/>
              <w:t>设</w:t>
            </w:r>
            <w:r>
              <w:rPr>
                <w:rFonts w:ascii="宋体" w:eastAsia="宋体" w:hAnsi="宋体" w:cs="宋体" w:hint="eastAsia"/>
                <w:color w:val="000000"/>
                <w:kern w:val="0"/>
                <w:szCs w:val="21"/>
              </w:rPr>
              <w:br/>
              <w:t>施</w:t>
            </w:r>
            <w:r>
              <w:rPr>
                <w:rFonts w:ascii="宋体" w:eastAsia="宋体" w:hAnsi="宋体" w:cs="宋体" w:hint="eastAsia"/>
                <w:color w:val="000000"/>
                <w:kern w:val="0"/>
                <w:szCs w:val="21"/>
              </w:rPr>
              <w:br/>
              <w:t>设</w:t>
            </w:r>
            <w:r>
              <w:rPr>
                <w:rFonts w:ascii="宋体" w:eastAsia="宋体" w:hAnsi="宋体" w:cs="宋体" w:hint="eastAsia"/>
                <w:color w:val="000000"/>
                <w:kern w:val="0"/>
                <w:szCs w:val="21"/>
              </w:rPr>
              <w:br/>
              <w:t>备</w:t>
            </w:r>
            <w:r>
              <w:rPr>
                <w:rFonts w:ascii="宋体" w:eastAsia="宋体" w:hAnsi="宋体" w:cs="宋体" w:hint="eastAsia"/>
                <w:color w:val="000000"/>
                <w:kern w:val="0"/>
                <w:szCs w:val="21"/>
              </w:rPr>
              <w:br/>
              <w:t>维</w:t>
            </w:r>
            <w:r>
              <w:rPr>
                <w:rFonts w:ascii="宋体" w:eastAsia="宋体" w:hAnsi="宋体" w:cs="宋体" w:hint="eastAsia"/>
                <w:color w:val="000000"/>
                <w:kern w:val="0"/>
                <w:szCs w:val="21"/>
              </w:rPr>
              <w:br/>
              <w:t>护</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0.9</w:t>
            </w:r>
          </w:p>
        </w:tc>
        <w:tc>
          <w:tcPr>
            <w:tcW w:w="4820" w:type="dxa"/>
            <w:tcBorders>
              <w:top w:val="single" w:sz="4" w:space="0" w:color="auto"/>
              <w:left w:val="nil"/>
              <w:bottom w:val="single" w:sz="4" w:space="0" w:color="auto"/>
              <w:right w:val="single" w:sz="4" w:space="0" w:color="auto"/>
            </w:tcBorders>
            <w:shd w:val="clear" w:color="auto" w:fill="auto"/>
            <w:vAlign w:val="center"/>
          </w:tcPr>
          <w:p w:rsidR="00506C0D" w:rsidRDefault="00506C0D">
            <w:pPr>
              <w:widowControl/>
              <w:spacing w:line="2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1.建立物业共用部位、共用设施设备的管理、巡查、维修保养制度及巡查维修档案记录；</w:t>
            </w:r>
            <w:r>
              <w:rPr>
                <w:rFonts w:ascii="宋体" w:eastAsia="宋体" w:hAnsi="宋体" w:cs="宋体" w:hint="eastAsia"/>
                <w:color w:val="000000"/>
                <w:kern w:val="0"/>
                <w:szCs w:val="21"/>
              </w:rPr>
              <w:br/>
              <w:t>2.建立共用设施设备安全操作规程、紧急处理预案等规章制度；建立各类共用设施设备的运行档案，记录齐全；</w:t>
            </w:r>
            <w:r>
              <w:rPr>
                <w:rFonts w:ascii="宋体" w:eastAsia="宋体" w:hAnsi="宋体" w:cs="宋体" w:hint="eastAsia"/>
                <w:color w:val="000000"/>
                <w:kern w:val="0"/>
                <w:szCs w:val="21"/>
              </w:rPr>
              <w:br/>
              <w:t>3.对小区内危险隐患部位设置安全防范、警示标识或维护设备；</w:t>
            </w:r>
            <w:r>
              <w:rPr>
                <w:rFonts w:ascii="宋体" w:eastAsia="宋体" w:hAnsi="宋体" w:cs="宋体" w:hint="eastAsia"/>
                <w:color w:val="000000"/>
                <w:kern w:val="0"/>
                <w:szCs w:val="21"/>
              </w:rPr>
              <w:br/>
              <w:t>4.共用设施设备有国家规范的，应达到规定的保养标准；</w:t>
            </w:r>
            <w:r>
              <w:rPr>
                <w:rFonts w:ascii="宋体" w:eastAsia="宋体" w:hAnsi="宋体" w:cs="宋体" w:hint="eastAsia"/>
                <w:color w:val="000000"/>
                <w:kern w:val="0"/>
                <w:szCs w:val="21"/>
              </w:rPr>
              <w:br/>
              <w:t>5.共用设施设备配有专人管理；</w:t>
            </w:r>
            <w:r>
              <w:rPr>
                <w:rFonts w:ascii="宋体" w:eastAsia="宋体" w:hAnsi="宋体" w:cs="宋体" w:hint="eastAsia"/>
                <w:color w:val="000000"/>
                <w:kern w:val="0"/>
                <w:szCs w:val="21"/>
              </w:rPr>
              <w:br/>
              <w:t>6.各类设施设备的标志清晰明确、规范齐全；</w:t>
            </w:r>
            <w:r>
              <w:rPr>
                <w:rFonts w:ascii="宋体" w:eastAsia="宋体" w:hAnsi="宋体" w:cs="宋体" w:hint="eastAsia"/>
                <w:color w:val="000000"/>
                <w:kern w:val="0"/>
                <w:szCs w:val="21"/>
              </w:rPr>
              <w:br/>
              <w:t>7.小区道路、场地保持基本平整，不积水；</w:t>
            </w:r>
            <w:r>
              <w:rPr>
                <w:rFonts w:ascii="宋体" w:eastAsia="宋体" w:hAnsi="宋体" w:cs="宋体" w:hint="eastAsia"/>
                <w:color w:val="000000"/>
                <w:kern w:val="0"/>
                <w:szCs w:val="21"/>
              </w:rPr>
              <w:br/>
              <w:t>8.窖井不满溢，保证排水管道通畅；</w:t>
            </w:r>
            <w:r>
              <w:rPr>
                <w:rFonts w:ascii="宋体" w:eastAsia="宋体" w:hAnsi="宋体" w:cs="宋体" w:hint="eastAsia"/>
                <w:color w:val="000000"/>
                <w:kern w:val="0"/>
                <w:szCs w:val="21"/>
              </w:rPr>
              <w:br/>
              <w:t>9.告知业主或使用人装修须知，监督装修过程，对违规装修、违章搭建等违法行为及时劝阻、制止；劝阻、制止无效的，及时报告有关行政主管部门。</w:t>
            </w:r>
          </w:p>
        </w:tc>
        <w:tc>
          <w:tcPr>
            <w:tcW w:w="4819" w:type="dxa"/>
            <w:tcBorders>
              <w:top w:val="single" w:sz="4" w:space="0" w:color="auto"/>
              <w:left w:val="nil"/>
              <w:bottom w:val="single" w:sz="4" w:space="0" w:color="auto"/>
              <w:right w:val="single" w:sz="4" w:space="0" w:color="auto"/>
            </w:tcBorders>
            <w:shd w:val="clear" w:color="auto" w:fill="auto"/>
            <w:vAlign w:val="center"/>
          </w:tcPr>
          <w:p w:rsidR="00506C0D" w:rsidRDefault="00506C0D">
            <w:pPr>
              <w:widowControl/>
              <w:spacing w:line="2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主要出入口或指定区域设置小区平面图，小区内主要路口设有路标，房屋组团、栋、单元（门）、户门标识明显，对危险隐患部位设置安全防范警示标识及隔阻设施，并在主要通道设置安全疏散指示和事故照明设施，每月检查2次上述标识设施，保证清晰完整，设施运行正常；</w:t>
            </w:r>
            <w:r>
              <w:rPr>
                <w:rFonts w:ascii="宋体" w:eastAsia="宋体" w:hAnsi="宋体" w:cs="宋体" w:hint="eastAsia"/>
                <w:color w:val="000000"/>
                <w:kern w:val="0"/>
                <w:szCs w:val="21"/>
              </w:rPr>
              <w:br/>
              <w:t>2.每半年1次对房屋结构进行检查，涉及使用安全的部位每季度检查1次，发现损坏及时告知相关业主、使用人或业主委员会，并做好记录，对非由住宅专项维修资金支出的损坏应及时安排修理；</w:t>
            </w:r>
            <w:r>
              <w:rPr>
                <w:rFonts w:ascii="宋体" w:eastAsia="宋体" w:hAnsi="宋体" w:cs="宋体" w:hint="eastAsia"/>
                <w:color w:val="000000"/>
                <w:kern w:val="0"/>
                <w:szCs w:val="21"/>
              </w:rPr>
              <w:br/>
              <w:t>3.每半月1次巡查围墙、屋面排水沟、楼内外排水管道等，保持围墙完好（铁栅栏围墙表面无锈蚀），保障排水通畅；</w:t>
            </w:r>
            <w:r>
              <w:rPr>
                <w:rFonts w:ascii="宋体" w:eastAsia="宋体" w:hAnsi="宋体" w:cs="宋体" w:hint="eastAsia"/>
                <w:color w:val="000000"/>
                <w:kern w:val="0"/>
                <w:szCs w:val="21"/>
              </w:rPr>
              <w:br/>
              <w:t>4.每周1次巡查道路、路面、井盖等，保持路面平整、无破损、无积水；</w:t>
            </w:r>
            <w:r>
              <w:rPr>
                <w:rFonts w:ascii="宋体" w:eastAsia="宋体" w:hAnsi="宋体" w:cs="宋体" w:hint="eastAsia"/>
                <w:color w:val="000000"/>
                <w:kern w:val="0"/>
                <w:szCs w:val="21"/>
              </w:rPr>
              <w:br/>
              <w:t>5.每日1次巡查楼内公共部位门窗及休闲椅、凉亭、室外健身设施、儿童乐园等户外设施，保持玻璃、门窗配件完好，保证户外设施安全使用；</w:t>
            </w:r>
            <w:r>
              <w:rPr>
                <w:rFonts w:ascii="宋体" w:eastAsia="宋体" w:hAnsi="宋体" w:cs="宋体" w:hint="eastAsia"/>
                <w:color w:val="000000"/>
                <w:kern w:val="0"/>
                <w:szCs w:val="21"/>
              </w:rPr>
              <w:br/>
              <w:t>6.每日1次以上巡检并及时修复损坏的公共照明设备，保持灯具完好，公共照明设备完好率在99%以上；</w:t>
            </w:r>
            <w:r>
              <w:rPr>
                <w:rFonts w:ascii="宋体" w:eastAsia="宋体" w:hAnsi="宋体" w:cs="宋体" w:hint="eastAsia"/>
                <w:color w:val="000000"/>
                <w:kern w:val="0"/>
                <w:szCs w:val="21"/>
              </w:rPr>
              <w:br/>
              <w:t>7.各类共用设备设施系统每日检查1次，每月保养1次，设备房每周清洁1次；其中消防泵启动每年不少于4次，每月检查1次灭火器，电梯配置必要的专业救助工具及24小时不间断通讯设备，出现困人情况5分钟内到位，按有关技术规范要求处理，及时解救被困乘客；</w:t>
            </w:r>
            <w:r>
              <w:rPr>
                <w:rFonts w:ascii="宋体" w:eastAsia="宋体" w:hAnsi="宋体" w:cs="宋体" w:hint="eastAsia"/>
                <w:color w:val="000000"/>
                <w:kern w:val="0"/>
                <w:szCs w:val="21"/>
              </w:rPr>
              <w:br/>
              <w:t>8.24小时受理业主或非业主使用人报修，急修半小时内到现场处理，一般修理1天内处理。</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06C0D" w:rsidRDefault="00E72F2A" w:rsidP="0025751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1.02</w:t>
            </w:r>
          </w:p>
        </w:tc>
        <w:tc>
          <w:tcPr>
            <w:tcW w:w="8930" w:type="dxa"/>
            <w:tcBorders>
              <w:top w:val="single" w:sz="4" w:space="0" w:color="auto"/>
              <w:left w:val="nil"/>
              <w:bottom w:val="single" w:sz="4" w:space="0" w:color="auto"/>
              <w:right w:val="single" w:sz="4" w:space="0" w:color="auto"/>
            </w:tcBorders>
            <w:shd w:val="clear" w:color="auto" w:fill="auto"/>
            <w:vAlign w:val="center"/>
          </w:tcPr>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1、购买物业共用部位、共用设施设备及公众责任保险。 按照公司VI系统要求设置各类主要的公共环境标识；发电机房、电梯机房、配电房、泵房、监控室、消防中心等主要设备房（间、设施）外观及内部主要设施设备，按公司VI识别系统进行统一标识；其他设备设施标识完整统一规范;公共消防设施的保养符合国家、地方相关消防规范，消防通道畅通；消防泵每月启动测试1次；消防指示控制箱每月联动测试1次，保证警报蜂鸣与指示灯同步作用；每季度1次进行消防栓器材检查并做好封存措施。</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公共消防设施的保养符合国家、地方相关消防规范，消防通道畅通；消防泵每月启动测试1次；消防指示控制箱每月联动测试1次，保证警报蜂鸣与指示灯同步作用；每季度1次进行消防栓器材检查并做好封存措施; 电梯按客货分流的原则进行管理，并按规定时间运行，严禁易燃易爆危险品上落电梯；电梯内有禁烟标志;确保载人电梯24小时正常运行。设备房每天清洁1次。</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每年1次进行楼宇避雷设施测试。对房屋公用部位进行日常管理和维修养护，有检修记录和保养记录。全体业主共同所有的共用部位、共用设施设备维修住房专项维修资金的使用，未成立业主大会的，经全体业主2/3以上通过后方可实施。</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4、每日不少于2次巡查小区房屋单元门、楼梯通道以及其他共用部位的门窗、玻璃等，做好巡查记录，并及时维修养护;做好共用防盗门、对讲及可视系统的日常检修工作，并有维修记录，保障其正常使用。</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5、服务中心每天设24小时值班人员，全天24小时受理报修，一般的报修须2小时内到达现场；急修20分钟内到达现场，并做应急处理，需要立即处理的紧急状况，应立即组织抢修；一般修理当天完成。</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6、维保时间：夜间维保，无干扰</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7、技术人员值班：24小时值班，有专人驻场</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8、电梯月均困人率/故障率：电梯月均困人率考评标准不高于0.9%，故障率不高于6%（电梯台量不足20台的，故障率不得高于15%）</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9、运行检查：1次/周</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10、房屋本体完好率：98%以上</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11、设备设施完好率：98%以上</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12、各类设施设备的标志完好率：98%以上</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13、共享部位照明系统的完好率：95%以上</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14、接地电阻测试：在每年3～4月份进行一次年检</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15、道路设施检修：1次/季</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15、路灯系统检修：1次/天</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16、运动、游乐器材检修：1次/天</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17、房屋本体巡检：1次/季</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18、公共设施刷漆保养：楼梯间的墙面、台阶、扶手等设施应当每三年至少修缮粉刷一次；房屋的天面和外墙应当每6年至少修缮粉刷一次</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19、园区路牙石、园区座椅刷漆：1次/半年</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20、园区木桥、木栈道刷漆：1次/半年</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21、园区及车场灯具、大型吊灯清洁：1次/半年</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22、园区铁艺制品、沟、井、渠盖、雨水篦子、旗杆、灯杆翻新：1次/半年</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23、消防主机值守：24小时值守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24、消防主机主备电源运行状态：1次/月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25、消防主机UPS电源工作状态：1次/月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26、报警器、打印机、显示屏的工作情况：1次/月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27、消防主机UPS充放电：1次/月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28、消防主机备用电池保养：1次/月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29、消防主机除尘：1次/季</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30、消防主机线路接点紧固：1次/季</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lastRenderedPageBreak/>
              <w:t>31、联动柜主备电工作情况：1次/月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32、联动柜按键、指示灯状态检查：1次/月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33、联动柜手自动开关状态：1次/月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34、联动柜设备除尘：1次/季</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35、联动柜连接线路紧固：1次/季</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36、电梯迫降试验：1次/季</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37、检查消防水泵接合器、消防水池（箱）、消防排烟风机、正压送风机、防火卷帘、消防广播、消防电话、消火栓、消防气泵：1次/季</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38、消防广播、消防电话、消防气泵：1次/月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39、消防指示牌、应急灯检查：1次/月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40、消防泵启动测试：1次/月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41、湿式报警阀放水试验：1次/季</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42、气体灭火控制盘运行及显示状态：1次/半月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43、气体灭火剂贮存容器压力（重量）检查：1次/半年</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44、主备电工作状态：1次/月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45、图像干扰情况：1次/日</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46、安防电脑运行情况的检查：1次/日</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47、周界报警系统检测：1次/月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48、矩阵控制系统检测：1次/月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49、巡更系统检测：1次/月</w:t>
            </w:r>
          </w:p>
          <w:p w:rsidR="00506C0D" w:rsidRPr="00BD5D23" w:rsidRDefault="00506C0D" w:rsidP="00506C0D">
            <w:pPr>
              <w:widowControl/>
              <w:spacing w:line="280" w:lineRule="exact"/>
              <w:jc w:val="left"/>
              <w:rPr>
                <w:rFonts w:ascii="宋体" w:eastAsia="宋体" w:hAnsi="宋体" w:cs="宋体"/>
                <w:b/>
                <w:color w:val="000000"/>
                <w:kern w:val="0"/>
                <w:szCs w:val="21"/>
              </w:rPr>
            </w:pPr>
            <w:r w:rsidRPr="00F30268">
              <w:rPr>
                <w:rFonts w:ascii="宋体" w:hAnsi="宋体" w:cs="宋体" w:hint="eastAsia"/>
                <w:color w:val="000000"/>
                <w:szCs w:val="21"/>
              </w:rPr>
              <w:t>50、系统时间校准：1次/月</w:t>
            </w:r>
          </w:p>
        </w:tc>
      </w:tr>
      <w:tr w:rsidR="00506C0D" w:rsidTr="00506C0D">
        <w:trPr>
          <w:trHeight w:val="8337"/>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（三）</w:t>
            </w:r>
            <w:r>
              <w:rPr>
                <w:rFonts w:ascii="宋体" w:eastAsia="宋体" w:hAnsi="宋体" w:cs="宋体" w:hint="eastAsia"/>
                <w:color w:val="000000"/>
                <w:kern w:val="0"/>
                <w:szCs w:val="21"/>
              </w:rPr>
              <w:br w:type="page"/>
              <w:t>公</w:t>
            </w:r>
            <w:r>
              <w:rPr>
                <w:rFonts w:ascii="宋体" w:eastAsia="宋体" w:hAnsi="宋体" w:cs="宋体" w:hint="eastAsia"/>
                <w:color w:val="000000"/>
                <w:kern w:val="0"/>
                <w:szCs w:val="21"/>
              </w:rPr>
              <w:br w:type="page"/>
              <w:t>共</w:t>
            </w:r>
            <w:r>
              <w:rPr>
                <w:rFonts w:ascii="宋体" w:eastAsia="宋体" w:hAnsi="宋体" w:cs="宋体" w:hint="eastAsia"/>
                <w:color w:val="000000"/>
                <w:kern w:val="0"/>
                <w:szCs w:val="21"/>
              </w:rPr>
              <w:br w:type="page"/>
              <w:t>秩</w:t>
            </w:r>
            <w:r>
              <w:rPr>
                <w:rFonts w:ascii="宋体" w:eastAsia="宋体" w:hAnsi="宋体" w:cs="宋体" w:hint="eastAsia"/>
                <w:color w:val="000000"/>
                <w:kern w:val="0"/>
                <w:szCs w:val="21"/>
              </w:rPr>
              <w:br w:type="page"/>
              <w:t>序</w:t>
            </w:r>
            <w:r>
              <w:rPr>
                <w:rFonts w:ascii="宋体" w:eastAsia="宋体" w:hAnsi="宋体" w:cs="宋体" w:hint="eastAsia"/>
                <w:color w:val="000000"/>
                <w:kern w:val="0"/>
                <w:szCs w:val="21"/>
              </w:rPr>
              <w:br w:type="page"/>
              <w:t>维</w:t>
            </w:r>
            <w:r>
              <w:rPr>
                <w:rFonts w:ascii="宋体" w:eastAsia="宋体" w:hAnsi="宋体" w:cs="宋体" w:hint="eastAsia"/>
                <w:color w:val="000000"/>
                <w:kern w:val="0"/>
                <w:szCs w:val="21"/>
              </w:rPr>
              <w:br w:type="page"/>
              <w:t>护</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0.65</w:t>
            </w:r>
          </w:p>
        </w:tc>
        <w:tc>
          <w:tcPr>
            <w:tcW w:w="4820" w:type="dxa"/>
            <w:tcBorders>
              <w:top w:val="single" w:sz="4" w:space="0" w:color="auto"/>
              <w:left w:val="nil"/>
              <w:bottom w:val="single" w:sz="4" w:space="0" w:color="auto"/>
              <w:right w:val="single" w:sz="4" w:space="0" w:color="auto"/>
            </w:tcBorders>
            <w:shd w:val="clear" w:color="auto" w:fill="auto"/>
            <w:vAlign w:val="center"/>
          </w:tcPr>
          <w:p w:rsidR="00506C0D" w:rsidRDefault="00506C0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1.配有专职的公共秩序维护员，24小时值班；</w:t>
            </w:r>
            <w:r>
              <w:rPr>
                <w:rFonts w:ascii="宋体" w:eastAsia="宋体" w:hAnsi="宋体" w:cs="宋体" w:hint="eastAsia"/>
                <w:color w:val="000000"/>
                <w:kern w:val="0"/>
                <w:szCs w:val="21"/>
              </w:rPr>
              <w:br w:type="page"/>
              <w:t>2.建立公共秩序维护员管理规定、公共秩序维护员站岗值勤标准、公共秩序维护员巡逻值勤标准、公共秩序维护员交接班要求、公共秩序维护员培训制度、人员和大宗物品进出登记制度等规章制度；</w:t>
            </w:r>
            <w:r>
              <w:rPr>
                <w:rFonts w:ascii="宋体" w:eastAsia="宋体" w:hAnsi="宋体" w:cs="宋体" w:hint="eastAsia"/>
                <w:color w:val="000000"/>
                <w:kern w:val="0"/>
                <w:szCs w:val="21"/>
              </w:rPr>
              <w:br w:type="page"/>
              <w:t>3.公共秩序维护员上岗时佩戴统一标志，穿戴统一服装；</w:t>
            </w:r>
            <w:r>
              <w:rPr>
                <w:rFonts w:ascii="宋体" w:eastAsia="宋体" w:hAnsi="宋体" w:cs="宋体" w:hint="eastAsia"/>
                <w:color w:val="000000"/>
                <w:kern w:val="0"/>
                <w:szCs w:val="21"/>
              </w:rPr>
              <w:br w:type="page"/>
              <w:t>4.制定火警、盗警、地震、台风、爆炸、人员急救、煤气泄漏、高空掷（坠）物伤人及其他不可预见紧急事件等应急处理预案；</w:t>
            </w:r>
            <w:r>
              <w:rPr>
                <w:rFonts w:ascii="宋体" w:eastAsia="宋体" w:hAnsi="宋体" w:cs="宋体" w:hint="eastAsia"/>
                <w:color w:val="000000"/>
                <w:kern w:val="0"/>
                <w:szCs w:val="21"/>
              </w:rPr>
              <w:br w:type="page"/>
              <w:t>5.对进出车辆进行管理和疏导，车辆停放有序。</w:t>
            </w:r>
          </w:p>
        </w:tc>
        <w:tc>
          <w:tcPr>
            <w:tcW w:w="4819" w:type="dxa"/>
            <w:tcBorders>
              <w:top w:val="single" w:sz="4" w:space="0" w:color="auto"/>
              <w:left w:val="nil"/>
              <w:bottom w:val="single" w:sz="4" w:space="0" w:color="auto"/>
              <w:right w:val="single" w:sz="4" w:space="0" w:color="auto"/>
            </w:tcBorders>
            <w:shd w:val="clear" w:color="auto" w:fill="auto"/>
            <w:vAlign w:val="center"/>
          </w:tcPr>
          <w:p w:rsidR="00506C0D" w:rsidRDefault="00506C0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1.小区设有监控中心，配备电子巡更、录像监控、楼宇对讲、周界报警、住户报警、门锁智能卡中4项以上技防设施，24小时开通；</w:t>
            </w:r>
            <w:r>
              <w:rPr>
                <w:rFonts w:ascii="宋体" w:eastAsia="宋体" w:hAnsi="宋体" w:cs="宋体" w:hint="eastAsia"/>
                <w:color w:val="000000"/>
                <w:kern w:val="0"/>
                <w:szCs w:val="21"/>
              </w:rPr>
              <w:br w:type="page"/>
              <w:t>2.各出入口24小时值班看守，并有详细交接班记录和外来车辆的登记记录；</w:t>
            </w:r>
            <w:r>
              <w:rPr>
                <w:rFonts w:ascii="宋体" w:eastAsia="宋体" w:hAnsi="宋体" w:cs="宋体" w:hint="eastAsia"/>
                <w:color w:val="000000"/>
                <w:kern w:val="0"/>
                <w:szCs w:val="21"/>
              </w:rPr>
              <w:br w:type="page"/>
              <w:t>3.公共秩序维护员配备电子巡更设备，重点部位（指小区道路、单元出入口、主要楼层等，下同）每2小时巡逻1次，并做好巡更记录；</w:t>
            </w:r>
            <w:r>
              <w:rPr>
                <w:rFonts w:ascii="宋体" w:eastAsia="宋体" w:hAnsi="宋体" w:cs="宋体" w:hint="eastAsia"/>
                <w:color w:val="000000"/>
                <w:kern w:val="0"/>
                <w:szCs w:val="21"/>
              </w:rPr>
              <w:br w:type="page"/>
              <w:t>4.每年组织有业主或非业主使用人参与的消防演练不少于2次；</w:t>
            </w:r>
            <w:r>
              <w:rPr>
                <w:rFonts w:ascii="宋体" w:eastAsia="宋体" w:hAnsi="宋体" w:cs="宋体" w:hint="eastAsia"/>
                <w:color w:val="000000"/>
                <w:kern w:val="0"/>
                <w:szCs w:val="21"/>
              </w:rPr>
              <w:br w:type="page"/>
              <w:t>5.接到火警、警情、异常情况或住户紧急求助信号后，公共秩序维护员应按规定及时到现场进行处理；</w:t>
            </w:r>
            <w:r>
              <w:rPr>
                <w:rFonts w:ascii="宋体" w:eastAsia="宋体" w:hAnsi="宋体" w:cs="宋体" w:hint="eastAsia"/>
                <w:color w:val="000000"/>
                <w:kern w:val="0"/>
                <w:szCs w:val="21"/>
              </w:rPr>
              <w:br w:type="page"/>
              <w:t>6.对公共秩序维护员的理论及实操培训全年不少于200课时。</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06C0D" w:rsidRDefault="00E72F2A" w:rsidP="0025751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3.57</w:t>
            </w:r>
          </w:p>
        </w:tc>
        <w:tc>
          <w:tcPr>
            <w:tcW w:w="8930" w:type="dxa"/>
            <w:tcBorders>
              <w:top w:val="single" w:sz="4" w:space="0" w:color="auto"/>
              <w:left w:val="nil"/>
              <w:bottom w:val="single" w:sz="4" w:space="0" w:color="auto"/>
              <w:right w:val="single" w:sz="4" w:space="0" w:color="auto"/>
            </w:tcBorders>
            <w:shd w:val="clear" w:color="auto" w:fill="auto"/>
            <w:vAlign w:val="center"/>
          </w:tcPr>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1. 各出入口24 小时值班看守，严格检查出入小区的人员和物品。对进出小区的车辆实施证、卡管理，对开出车场的车辆认真做好验证工作，如发现手续不齐或可疑情况，要立即查询拦阻，并及时报告。确保不因管理责任发生重大的安全及火灾事故。</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2. 小区设有监控中心，24小时实时监控；配备电子巡更、录像监控、楼宇对讲、周界报警、住户报警、门锁智能卡中6项技防设施，24小时开通；监控设备完好、信息正确、畅通；按照规定路线定期进行巡逻，并进行安全检查。</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3.公共秩序维护员配备电子巡更设备，重点部位（指小区道路、单元出入口、主要楼层、重要设备房、天面等）每2小时巡逻1次，并做好巡更记录；发现可疑情况及人员，及时查询拦阻，并及时上报。</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4.每年组织有业主或非业主使用人参与的消防演练不少于2次； 组织员工及业主等人员在小区内开展消防专业知识讲座等活动。</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5．建立各种突发性事件的处理机制和应急预案，一旦发生突发事件即能立即实施。接到火警、警情、异常情况或住户紧急求助信号后，公共秩序维护员和其他物管人员按预案及时赶到现场进行处理。</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6. 每季度1次对公共秩序维护员进行专业考核。</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7、巡逻：重点部位和部分时段以及有特殊情况时，应每 2 小时巡逻 1 次；</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8、中心控制台岗位应急信息处理</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1）应急电话畅通，接听及时，铃响3声内应接听，语言文明清晰准确，电话记录及时清晰准确，信息传递准确及时</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1）监控中心收到报警信号后，立即安排秩序维护人员5分钟赶到现场，进行前期处理</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9、岗位礼仪：1）保持正确站、走姿、坐姿、2）巡逻行走中遇到业主时，面带微笑，点头致意或问好遇到需要帮助者，应主动上前询问并提供帮助、3）非因工作需要，不得使用客梯</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10、访客出入登记率：100%</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11、跟踪送达：访客由门岗确认，监控中心电子监控至目标位置</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12、搬运服务：1）专人现场协助搬运、2）有现场防护措施及安全保障措施</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13、车辆入场：1）登记率100%、2）访客车辆100％确认、4）住宅类停车场，货车入场检查率100%</w:t>
            </w:r>
          </w:p>
          <w:p w:rsidR="00506C0D" w:rsidRPr="009A5F50" w:rsidRDefault="00506C0D" w:rsidP="00506C0D">
            <w:pPr>
              <w:widowControl/>
              <w:spacing w:line="280" w:lineRule="exact"/>
              <w:jc w:val="left"/>
              <w:rPr>
                <w:rFonts w:ascii="宋体" w:eastAsia="宋体" w:hAnsi="宋体" w:cs="宋体"/>
                <w:b/>
                <w:kern w:val="0"/>
                <w:szCs w:val="21"/>
              </w:rPr>
            </w:pPr>
            <w:r w:rsidRPr="00F30268">
              <w:rPr>
                <w:rFonts w:ascii="宋体" w:hAnsi="宋体" w:cs="宋体" w:hint="eastAsia"/>
                <w:color w:val="000000"/>
                <w:szCs w:val="21"/>
              </w:rPr>
              <w:t>14、停放、指引：1）业主有要求时有人指挥泊车、2）道路畅通，无占道现象、3）车辆停放有序、4）高峰时，有人员疏导。</w:t>
            </w:r>
          </w:p>
        </w:tc>
      </w:tr>
      <w:tr w:rsidR="00506C0D" w:rsidTr="00506C0D">
        <w:trPr>
          <w:trHeight w:val="6940"/>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（四）</w:t>
            </w:r>
            <w:r>
              <w:rPr>
                <w:rFonts w:ascii="宋体" w:eastAsia="宋体" w:hAnsi="宋体" w:cs="宋体" w:hint="eastAsia"/>
                <w:color w:val="000000"/>
                <w:kern w:val="0"/>
                <w:szCs w:val="21"/>
              </w:rPr>
              <w:br/>
              <w:t>保</w:t>
            </w:r>
            <w:r>
              <w:rPr>
                <w:rFonts w:ascii="宋体" w:eastAsia="宋体" w:hAnsi="宋体" w:cs="宋体" w:hint="eastAsia"/>
                <w:color w:val="000000"/>
                <w:kern w:val="0"/>
                <w:szCs w:val="21"/>
              </w:rPr>
              <w:br/>
              <w:t>洁</w:t>
            </w:r>
            <w:r>
              <w:rPr>
                <w:rFonts w:ascii="宋体" w:eastAsia="宋体" w:hAnsi="宋体" w:cs="宋体" w:hint="eastAsia"/>
                <w:color w:val="000000"/>
                <w:kern w:val="0"/>
                <w:szCs w:val="21"/>
              </w:rPr>
              <w:br/>
              <w:t>服</w:t>
            </w:r>
            <w:r>
              <w:rPr>
                <w:rFonts w:ascii="宋体" w:eastAsia="宋体" w:hAnsi="宋体" w:cs="宋体" w:hint="eastAsia"/>
                <w:color w:val="000000"/>
                <w:kern w:val="0"/>
                <w:szCs w:val="21"/>
              </w:rPr>
              <w:br/>
              <w:t>务</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0.3</w:t>
            </w:r>
          </w:p>
        </w:tc>
        <w:tc>
          <w:tcPr>
            <w:tcW w:w="4820" w:type="dxa"/>
            <w:tcBorders>
              <w:top w:val="single" w:sz="4" w:space="0" w:color="auto"/>
              <w:left w:val="nil"/>
              <w:bottom w:val="single" w:sz="4" w:space="0" w:color="auto"/>
              <w:right w:val="single" w:sz="4" w:space="0" w:color="auto"/>
            </w:tcBorders>
            <w:shd w:val="clear" w:color="auto" w:fill="auto"/>
            <w:vAlign w:val="center"/>
          </w:tcPr>
          <w:p w:rsidR="00506C0D" w:rsidRDefault="00506C0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1.各类清洁设施设备配备齐全，并有专人管理；</w:t>
            </w:r>
            <w:r>
              <w:rPr>
                <w:rFonts w:ascii="宋体" w:eastAsia="宋体" w:hAnsi="宋体" w:cs="宋体" w:hint="eastAsia"/>
                <w:color w:val="000000"/>
                <w:kern w:val="0"/>
                <w:szCs w:val="21"/>
              </w:rPr>
              <w:br/>
              <w:t>2.制定环境卫生管理规定、环境卫生质量标准、卫生设施维护保养办法、防疫应急预案等规章制度；</w:t>
            </w:r>
            <w:r>
              <w:rPr>
                <w:rFonts w:ascii="宋体" w:eastAsia="宋体" w:hAnsi="宋体" w:cs="宋体" w:hint="eastAsia"/>
                <w:color w:val="000000"/>
                <w:kern w:val="0"/>
                <w:szCs w:val="21"/>
              </w:rPr>
              <w:br/>
              <w:t>3.垃圾日产日清，保持公共区域整洁、无异味；</w:t>
            </w:r>
            <w:r>
              <w:rPr>
                <w:rFonts w:ascii="宋体" w:eastAsia="宋体" w:hAnsi="宋体" w:cs="宋体" w:hint="eastAsia"/>
                <w:color w:val="000000"/>
                <w:kern w:val="0"/>
                <w:szCs w:val="21"/>
              </w:rPr>
              <w:br/>
              <w:t>4.使用环保的清洁剂。</w:t>
            </w:r>
          </w:p>
        </w:tc>
        <w:tc>
          <w:tcPr>
            <w:tcW w:w="4819" w:type="dxa"/>
            <w:tcBorders>
              <w:top w:val="single" w:sz="4" w:space="0" w:color="auto"/>
              <w:left w:val="nil"/>
              <w:bottom w:val="single" w:sz="4" w:space="0" w:color="auto"/>
              <w:right w:val="single" w:sz="4" w:space="0" w:color="auto"/>
            </w:tcBorders>
            <w:shd w:val="clear" w:color="auto" w:fill="auto"/>
            <w:vAlign w:val="center"/>
          </w:tcPr>
          <w:p w:rsidR="00506C0D" w:rsidRDefault="00506C0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1.每栋每层设置1个垃圾收集点，每日早晚定时清理2次，垃圾收集点周围地面无污迹、无异味；</w:t>
            </w:r>
            <w:r>
              <w:rPr>
                <w:rFonts w:ascii="宋体" w:eastAsia="宋体" w:hAnsi="宋体" w:cs="宋体" w:hint="eastAsia"/>
                <w:color w:val="000000"/>
                <w:kern w:val="0"/>
                <w:szCs w:val="21"/>
              </w:rPr>
              <w:br/>
              <w:t>2.垃圾分类收集容器合理设置，每日清理2次，擦拭1次，保持容器完好和整洁美观；</w:t>
            </w:r>
            <w:r>
              <w:rPr>
                <w:rFonts w:ascii="宋体" w:eastAsia="宋体" w:hAnsi="宋体" w:cs="宋体" w:hint="eastAsia"/>
                <w:color w:val="000000"/>
                <w:kern w:val="0"/>
                <w:szCs w:val="21"/>
              </w:rPr>
              <w:br/>
              <w:t>3.楼道、道路、绿地等公共部位的清洁每天不少于3次，目视地面、绿地干净；</w:t>
            </w:r>
            <w:r>
              <w:rPr>
                <w:rFonts w:ascii="宋体" w:eastAsia="宋体" w:hAnsi="宋体" w:cs="宋体" w:hint="eastAsia"/>
                <w:color w:val="000000"/>
                <w:kern w:val="0"/>
                <w:szCs w:val="21"/>
              </w:rPr>
              <w:br/>
              <w:t>4.电梯轿厢、操作板、地面等清洁保养每天不少于3次；电梯门壁打蜡上光每月不少于1次，表面光亮、无污迹；大堂地面根据材质情况每月不少于1次进行抛光保养；</w:t>
            </w:r>
            <w:r>
              <w:rPr>
                <w:rFonts w:ascii="宋体" w:eastAsia="宋体" w:hAnsi="宋体" w:cs="宋体" w:hint="eastAsia"/>
                <w:color w:val="000000"/>
                <w:kern w:val="0"/>
                <w:szCs w:val="21"/>
              </w:rPr>
              <w:br/>
              <w:t>5.公共雨、污水管道每半年疏通1次；雨、污水井每月检查1次，并视检查情况及时清掏；化粪池每月检查1次，每半年清掏1次，发现异常及时清掏；</w:t>
            </w:r>
            <w:r>
              <w:rPr>
                <w:rFonts w:ascii="宋体" w:eastAsia="宋体" w:hAnsi="宋体" w:cs="宋体" w:hint="eastAsia"/>
                <w:color w:val="000000"/>
                <w:kern w:val="0"/>
                <w:szCs w:val="21"/>
              </w:rPr>
              <w:br/>
              <w:t>6.做好白蚁及卫生虫害的防治工作，其中5-10月的灭四害消杀工作每月不少于3次，其余月份每月不少于2次。</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06C0D" w:rsidRDefault="00E72F2A" w:rsidP="00AF13C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1.615</w:t>
            </w:r>
          </w:p>
        </w:tc>
        <w:tc>
          <w:tcPr>
            <w:tcW w:w="8930" w:type="dxa"/>
            <w:tcBorders>
              <w:top w:val="single" w:sz="4" w:space="0" w:color="auto"/>
              <w:left w:val="nil"/>
              <w:bottom w:val="single" w:sz="4" w:space="0" w:color="auto"/>
              <w:right w:val="single" w:sz="4" w:space="0" w:color="auto"/>
            </w:tcBorders>
            <w:shd w:val="clear" w:color="auto" w:fill="auto"/>
            <w:vAlign w:val="center"/>
          </w:tcPr>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1.垃圾桶每天更换黑色垃圾袋，每周清洗及消毒一次。</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楼层走廊每日清扫拖抹一次，每隔2小时巡扫一次，每月冲洗一次；楼梯梯级每天清扫，每周拖抹一次，每月冲洗一次；楼层墙面瓷砖、公共设施每日擦拭一次；外围广场地砖、小区道路每日清扫一次，每隔2小时巡扫一次，每月冲洗一次。</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3.电梯每天巡回保洁，保持电梯轿厢卫生清洁；每周进行不锈钢护理。每天消毒一次。</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4.根据实际情况定期进行灭四害消杀工作。5-10月的灭四害消杀工作每月不少于4次，其余月份每月不少于3次。</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5.下水道、污水井每半年清疏一次；雨水井、排水沟每周冲洗一次，每月彻底消杀两次；花池每月彻底擦抹及冲洗一次。随时清洁污染处。化粪池每月检查1次，每半年清掏1次，发现异常及时清掏。</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6.楼内照明灯具清洁频次：1次/月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7.石材清洁频次：拖擦2次/天，晶面处理1次/2月；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8.地板清洁频次：拖擦2次/天；打蜡抛光1次/2月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9.地毯清洁频次：每天清扫，每周吸尘，1次/季度清洗</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10.天花保洁清洁频次：1次/月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11.消防栓箱、灭火器等消防设施清洁清洁频次：1次/1月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12.毛坯空置房清洁清洁频次：1次/月巡视通风，全面清洁</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13.天台、架空层、避难层清洁清洁频次：1次/天</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14.外墙清洁清洗频次：1次/1年</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15.垃圾桶、果壳箱清洁频次:2次/日</w:t>
            </w:r>
          </w:p>
          <w:p w:rsidR="00506C0D" w:rsidRPr="0093245E" w:rsidRDefault="00506C0D" w:rsidP="00506C0D">
            <w:pPr>
              <w:widowControl/>
              <w:jc w:val="left"/>
              <w:rPr>
                <w:rFonts w:ascii="宋体" w:eastAsia="宋体" w:hAnsi="宋体" w:cs="宋体"/>
                <w:b/>
                <w:kern w:val="0"/>
                <w:szCs w:val="21"/>
              </w:rPr>
            </w:pPr>
            <w:r w:rsidRPr="00F30268">
              <w:rPr>
                <w:rFonts w:ascii="宋体" w:hAnsi="宋体" w:cs="宋体" w:hint="eastAsia"/>
                <w:color w:val="000000"/>
                <w:szCs w:val="21"/>
              </w:rPr>
              <w:t>16.垃圾收集点，每日早晚定时清理2次，垃圾收集点周围地面无污迹、无异味；垃圾车每天清洗一次，每周彻底消毒一次。</w:t>
            </w:r>
          </w:p>
        </w:tc>
      </w:tr>
      <w:tr w:rsidR="00506C0D" w:rsidTr="00506C0D">
        <w:trPr>
          <w:trHeight w:val="7009"/>
        </w:trPr>
        <w:tc>
          <w:tcPr>
            <w:tcW w:w="870" w:type="dxa"/>
            <w:tcBorders>
              <w:top w:val="nil"/>
              <w:left w:val="single" w:sz="4" w:space="0" w:color="auto"/>
              <w:bottom w:val="single" w:sz="4" w:space="0" w:color="auto"/>
              <w:right w:val="single" w:sz="4" w:space="0" w:color="auto"/>
            </w:tcBorders>
            <w:shd w:val="clear" w:color="auto" w:fill="auto"/>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（五）</w:t>
            </w:r>
            <w:r>
              <w:rPr>
                <w:rFonts w:ascii="宋体" w:eastAsia="宋体" w:hAnsi="宋体" w:cs="宋体" w:hint="eastAsia"/>
                <w:color w:val="000000"/>
                <w:kern w:val="0"/>
                <w:szCs w:val="21"/>
              </w:rPr>
              <w:br/>
              <w:t>绿</w:t>
            </w:r>
            <w:r>
              <w:rPr>
                <w:rFonts w:ascii="宋体" w:eastAsia="宋体" w:hAnsi="宋体" w:cs="宋体" w:hint="eastAsia"/>
                <w:color w:val="000000"/>
                <w:kern w:val="0"/>
                <w:szCs w:val="21"/>
              </w:rPr>
              <w:br/>
              <w:t>化</w:t>
            </w:r>
            <w:r>
              <w:rPr>
                <w:rFonts w:ascii="宋体" w:eastAsia="宋体" w:hAnsi="宋体" w:cs="宋体" w:hint="eastAsia"/>
                <w:color w:val="000000"/>
                <w:kern w:val="0"/>
                <w:szCs w:val="21"/>
              </w:rPr>
              <w:br/>
              <w:t>养</w:t>
            </w:r>
            <w:r>
              <w:rPr>
                <w:rFonts w:ascii="宋体" w:eastAsia="宋体" w:hAnsi="宋体" w:cs="宋体" w:hint="eastAsia"/>
                <w:color w:val="000000"/>
                <w:kern w:val="0"/>
                <w:szCs w:val="21"/>
              </w:rPr>
              <w:br/>
              <w:t>护</w:t>
            </w:r>
          </w:p>
        </w:tc>
        <w:tc>
          <w:tcPr>
            <w:tcW w:w="1417" w:type="dxa"/>
            <w:tcBorders>
              <w:top w:val="nil"/>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0.15</w:t>
            </w:r>
          </w:p>
        </w:tc>
        <w:tc>
          <w:tcPr>
            <w:tcW w:w="4820" w:type="dxa"/>
            <w:tcBorders>
              <w:top w:val="nil"/>
              <w:left w:val="nil"/>
              <w:bottom w:val="single" w:sz="4" w:space="0" w:color="auto"/>
              <w:right w:val="single" w:sz="4" w:space="0" w:color="auto"/>
            </w:tcBorders>
            <w:shd w:val="clear" w:color="auto" w:fill="auto"/>
            <w:vAlign w:val="center"/>
          </w:tcPr>
          <w:p w:rsidR="00506C0D" w:rsidRDefault="00506C0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1.有专业人员进行绿化养护管理；</w:t>
            </w:r>
            <w:r>
              <w:rPr>
                <w:rFonts w:ascii="宋体" w:eastAsia="宋体" w:hAnsi="宋体" w:cs="宋体" w:hint="eastAsia"/>
                <w:color w:val="000000"/>
                <w:kern w:val="0"/>
                <w:szCs w:val="21"/>
              </w:rPr>
              <w:br/>
              <w:t>2.制定园林绿化设施管理规定、维护保养办法等规章制度；</w:t>
            </w:r>
            <w:r>
              <w:rPr>
                <w:rFonts w:ascii="宋体" w:eastAsia="宋体" w:hAnsi="宋体" w:cs="宋体" w:hint="eastAsia"/>
                <w:color w:val="000000"/>
                <w:kern w:val="0"/>
                <w:szCs w:val="21"/>
              </w:rPr>
              <w:br/>
              <w:t>3.草坪生长良好，及时修剪和补种，花卉、绿篱、树木根据其品种和生长情况，及时修剪整形；</w:t>
            </w:r>
            <w:r>
              <w:rPr>
                <w:rFonts w:ascii="宋体" w:eastAsia="宋体" w:hAnsi="宋体" w:cs="宋体" w:hint="eastAsia"/>
                <w:color w:val="000000"/>
                <w:kern w:val="0"/>
                <w:szCs w:val="21"/>
              </w:rPr>
              <w:br/>
              <w:t>4.做好病虫害防治工作；</w:t>
            </w:r>
            <w:r>
              <w:rPr>
                <w:rFonts w:ascii="宋体" w:eastAsia="宋体" w:hAnsi="宋体" w:cs="宋体" w:hint="eastAsia"/>
                <w:color w:val="000000"/>
                <w:kern w:val="0"/>
                <w:szCs w:val="21"/>
              </w:rPr>
              <w:br/>
              <w:t>5.使用化学药剂，必须严格执行国家现行有关规定；选用高效低毒、低残留的药剂控制有害生物的危害，并在喷药前安民告示。</w:t>
            </w:r>
          </w:p>
        </w:tc>
        <w:tc>
          <w:tcPr>
            <w:tcW w:w="4819" w:type="dxa"/>
            <w:tcBorders>
              <w:top w:val="nil"/>
              <w:left w:val="nil"/>
              <w:bottom w:val="single" w:sz="4" w:space="0" w:color="auto"/>
              <w:right w:val="single" w:sz="4" w:space="0" w:color="auto"/>
            </w:tcBorders>
            <w:shd w:val="clear" w:color="auto" w:fill="auto"/>
            <w:vAlign w:val="center"/>
          </w:tcPr>
          <w:p w:rsidR="00506C0D" w:rsidRDefault="00506C0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1.小区绿化率在30%以上；</w:t>
            </w:r>
            <w:r>
              <w:rPr>
                <w:rFonts w:ascii="宋体" w:eastAsia="宋体" w:hAnsi="宋体" w:cs="宋体" w:hint="eastAsia"/>
                <w:color w:val="000000"/>
                <w:kern w:val="0"/>
                <w:szCs w:val="21"/>
              </w:rPr>
              <w:br/>
              <w:t>2.乔、灌木、攀缘植物每年修剪3次以上，无枯枝、缺枝，常年土壤疏松通透，无杂草；按植物品种、生长状况、土壤条件适时适量施肥，每年普施基肥不少于1遍，花灌木增追施复合肥2遍，满足植物生长需要；</w:t>
            </w:r>
            <w:r>
              <w:rPr>
                <w:rFonts w:ascii="宋体" w:eastAsia="宋体" w:hAnsi="宋体" w:cs="宋体" w:hint="eastAsia"/>
                <w:color w:val="000000"/>
                <w:kern w:val="0"/>
                <w:szCs w:val="21"/>
              </w:rPr>
              <w:br/>
              <w:t>3.草坪常年保持平整，边缘清晰，及时清理杂草，按肥力、草种、生长情况，适时适量施有机复合肥2到3遍；</w:t>
            </w:r>
            <w:r>
              <w:rPr>
                <w:rFonts w:ascii="宋体" w:eastAsia="宋体" w:hAnsi="宋体" w:cs="宋体" w:hint="eastAsia"/>
                <w:color w:val="000000"/>
                <w:kern w:val="0"/>
                <w:szCs w:val="21"/>
              </w:rPr>
              <w:br/>
              <w:t>4.花坛及时更换枯死、损毁的花木，及时清楚枯萎的花蒂、黄叶、杂草、垃圾，每年施基肥1次，每次布置前施复合肥1次，盛花期追肥适量；</w:t>
            </w:r>
            <w:r>
              <w:rPr>
                <w:rFonts w:ascii="宋体" w:eastAsia="宋体" w:hAnsi="宋体" w:cs="宋体" w:hint="eastAsia"/>
                <w:color w:val="000000"/>
                <w:kern w:val="0"/>
                <w:szCs w:val="21"/>
              </w:rPr>
              <w:br/>
              <w:t>5.每年中3次以上花卉、景点布置，4季有花。</w:t>
            </w:r>
          </w:p>
        </w:tc>
        <w:tc>
          <w:tcPr>
            <w:tcW w:w="1418" w:type="dxa"/>
            <w:tcBorders>
              <w:top w:val="nil"/>
              <w:left w:val="nil"/>
              <w:bottom w:val="single" w:sz="4" w:space="0" w:color="auto"/>
              <w:right w:val="single" w:sz="4" w:space="0" w:color="auto"/>
            </w:tcBorders>
            <w:shd w:val="clear" w:color="auto" w:fill="auto"/>
            <w:noWrap/>
            <w:vAlign w:val="center"/>
          </w:tcPr>
          <w:p w:rsidR="00506C0D" w:rsidRDefault="00E72F2A" w:rsidP="00AF13C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0.255</w:t>
            </w:r>
          </w:p>
        </w:tc>
        <w:tc>
          <w:tcPr>
            <w:tcW w:w="8930" w:type="dxa"/>
            <w:tcBorders>
              <w:top w:val="nil"/>
              <w:left w:val="nil"/>
              <w:bottom w:val="single" w:sz="4" w:space="0" w:color="auto"/>
              <w:right w:val="single" w:sz="4" w:space="0" w:color="auto"/>
            </w:tcBorders>
            <w:shd w:val="clear" w:color="auto" w:fill="auto"/>
            <w:vAlign w:val="center"/>
          </w:tcPr>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1. 小区绿化基本充分，无裸露土地；植物定期修剪整形保持适当高度，造型良好，无徒长，外观整齐；每月1次灭菌工作，保持植物无病虫害，盆土无发霉、发臭情况。</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2. 根据小区绿化工作情况制定绿化岗位职责、管理程序、服务规范、操作规程、质量标准和管理制度。</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3．每周浇水4-5次，植物无明显缺水，生长良好，叶面光泽有弹性；植物每天擦拭除尘1次，植物叶面清洁，无灰尘，光泽有弹性；每天及时清理枯枝黄叶，保持植株生机盎然，无枯枝黄叶。适时适量施有机复合肥,3到4遍。</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4. 根据季节及植物生长情况施肥，使植株健壮，无枯黄，枯萎现象。</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5. 每年中有4次以上花卉、景点布置，4季有花。聘请专业花卉公司布置，花卉形态造型优雅美观。</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6.乔木养护修剪：1次/年，无枯枝，侧枝不低于2米，主侧枝分布均匀，无树钉；不阻碍车辆和行人通过</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7.乔木施肥：3次/年，有机肥2斤/株次，复合肥0.2斤/株</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8.乔木病虫害防治：4次/年，病虫害率8%以下</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9.乔木补种：2周内，种类、规格可调，成活率90%以上</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10.乔木防台风：树高5米以上，100%配置防台风支架</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11.灌木修剪频次：4次/生长季</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12.灌木造型质量要求：造型绿篱成型，与周边环境协调，层次错落，无缺剪、漏剪，新长枝不超过15厘米；</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13.浇水无缺水，无涝施肥后浇水及时，覆土平整，肥料不露出土面</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14.灌木补种：2周内，规格可调，成活率90%以上；</w:t>
            </w:r>
          </w:p>
          <w:p w:rsidR="00506C0D" w:rsidRPr="000504F3" w:rsidRDefault="00506C0D" w:rsidP="00506C0D">
            <w:pPr>
              <w:widowControl/>
              <w:jc w:val="left"/>
              <w:rPr>
                <w:rFonts w:ascii="宋体" w:eastAsia="宋体" w:hAnsi="宋体" w:cs="宋体"/>
                <w:b/>
                <w:color w:val="000000"/>
                <w:kern w:val="0"/>
                <w:szCs w:val="21"/>
              </w:rPr>
            </w:pPr>
            <w:r w:rsidRPr="00E1287C">
              <w:rPr>
                <w:rFonts w:ascii="宋体" w:hAnsi="宋体" w:cs="宋体" w:hint="eastAsia"/>
                <w:color w:val="000000"/>
                <w:szCs w:val="21"/>
              </w:rPr>
              <w:t>15.草坪养护平整度：草坪目视平整，无坑洼</w:t>
            </w:r>
          </w:p>
        </w:tc>
      </w:tr>
    </w:tbl>
    <w:p w:rsidR="000244FC" w:rsidRDefault="000244FC"/>
    <w:sectPr w:rsidR="000244FC" w:rsidSect="00506C0D">
      <w:pgSz w:w="23814" w:h="16839" w:orient="landscape" w:code="8"/>
      <w:pgMar w:top="709" w:right="1440" w:bottom="851" w:left="70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6C6" w:rsidRDefault="00BB26C6" w:rsidP="00700148">
      <w:r>
        <w:separator/>
      </w:r>
    </w:p>
  </w:endnote>
  <w:endnote w:type="continuationSeparator" w:id="1">
    <w:p w:rsidR="00BB26C6" w:rsidRDefault="00BB26C6" w:rsidP="007001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6C6" w:rsidRDefault="00BB26C6" w:rsidP="00700148">
      <w:r>
        <w:separator/>
      </w:r>
    </w:p>
  </w:footnote>
  <w:footnote w:type="continuationSeparator" w:id="1">
    <w:p w:rsidR="00BB26C6" w:rsidRDefault="00BB26C6" w:rsidP="007001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67AB"/>
    <w:rsid w:val="000015A5"/>
    <w:rsid w:val="000226BC"/>
    <w:rsid w:val="000244FC"/>
    <w:rsid w:val="000504F3"/>
    <w:rsid w:val="00071118"/>
    <w:rsid w:val="00074C29"/>
    <w:rsid w:val="00091D14"/>
    <w:rsid w:val="000C7BD7"/>
    <w:rsid w:val="001910DE"/>
    <w:rsid w:val="001C4109"/>
    <w:rsid w:val="00201D42"/>
    <w:rsid w:val="0025751F"/>
    <w:rsid w:val="00260558"/>
    <w:rsid w:val="00262F8F"/>
    <w:rsid w:val="00275E40"/>
    <w:rsid w:val="002913E0"/>
    <w:rsid w:val="002B6E17"/>
    <w:rsid w:val="002E7E4F"/>
    <w:rsid w:val="00353432"/>
    <w:rsid w:val="00360D9E"/>
    <w:rsid w:val="00370137"/>
    <w:rsid w:val="00374947"/>
    <w:rsid w:val="003769B3"/>
    <w:rsid w:val="003C0555"/>
    <w:rsid w:val="003E2AD9"/>
    <w:rsid w:val="003E3A0A"/>
    <w:rsid w:val="00426472"/>
    <w:rsid w:val="00430540"/>
    <w:rsid w:val="00432142"/>
    <w:rsid w:val="004373BA"/>
    <w:rsid w:val="00441F5A"/>
    <w:rsid w:val="00484139"/>
    <w:rsid w:val="004F378F"/>
    <w:rsid w:val="00506C0D"/>
    <w:rsid w:val="005167AB"/>
    <w:rsid w:val="00577DBD"/>
    <w:rsid w:val="00586531"/>
    <w:rsid w:val="005A091B"/>
    <w:rsid w:val="005E1EAC"/>
    <w:rsid w:val="006466E1"/>
    <w:rsid w:val="00647587"/>
    <w:rsid w:val="00654AFE"/>
    <w:rsid w:val="00655F3D"/>
    <w:rsid w:val="00700148"/>
    <w:rsid w:val="00711493"/>
    <w:rsid w:val="00721450"/>
    <w:rsid w:val="00760E20"/>
    <w:rsid w:val="00767C61"/>
    <w:rsid w:val="007702F2"/>
    <w:rsid w:val="00777C76"/>
    <w:rsid w:val="007A1C22"/>
    <w:rsid w:val="007C79C0"/>
    <w:rsid w:val="00815EDA"/>
    <w:rsid w:val="00850A7F"/>
    <w:rsid w:val="00856ADA"/>
    <w:rsid w:val="008628C1"/>
    <w:rsid w:val="00874CAD"/>
    <w:rsid w:val="00882242"/>
    <w:rsid w:val="008C2121"/>
    <w:rsid w:val="008D6B53"/>
    <w:rsid w:val="008E7B67"/>
    <w:rsid w:val="008F28A5"/>
    <w:rsid w:val="00913FFB"/>
    <w:rsid w:val="009144F8"/>
    <w:rsid w:val="0093048B"/>
    <w:rsid w:val="0093245E"/>
    <w:rsid w:val="00932653"/>
    <w:rsid w:val="00944CB5"/>
    <w:rsid w:val="009A5F50"/>
    <w:rsid w:val="00A1452C"/>
    <w:rsid w:val="00A24669"/>
    <w:rsid w:val="00A27AE6"/>
    <w:rsid w:val="00A423E1"/>
    <w:rsid w:val="00A5023B"/>
    <w:rsid w:val="00A65929"/>
    <w:rsid w:val="00A779E3"/>
    <w:rsid w:val="00A802A5"/>
    <w:rsid w:val="00A90614"/>
    <w:rsid w:val="00A945CA"/>
    <w:rsid w:val="00AC7D12"/>
    <w:rsid w:val="00AF13C4"/>
    <w:rsid w:val="00AF2394"/>
    <w:rsid w:val="00B33AEC"/>
    <w:rsid w:val="00B600F5"/>
    <w:rsid w:val="00B803C0"/>
    <w:rsid w:val="00BB26C6"/>
    <w:rsid w:val="00BB5AAA"/>
    <w:rsid w:val="00BD5D23"/>
    <w:rsid w:val="00BE6081"/>
    <w:rsid w:val="00C303A2"/>
    <w:rsid w:val="00C41CF3"/>
    <w:rsid w:val="00C603ED"/>
    <w:rsid w:val="00C70B8B"/>
    <w:rsid w:val="00C74D32"/>
    <w:rsid w:val="00C77DA4"/>
    <w:rsid w:val="00C84AEE"/>
    <w:rsid w:val="00CA51B9"/>
    <w:rsid w:val="00CD08F4"/>
    <w:rsid w:val="00CF5D42"/>
    <w:rsid w:val="00D05672"/>
    <w:rsid w:val="00D07F50"/>
    <w:rsid w:val="00D81F64"/>
    <w:rsid w:val="00DD0A88"/>
    <w:rsid w:val="00E140E0"/>
    <w:rsid w:val="00E20301"/>
    <w:rsid w:val="00E56096"/>
    <w:rsid w:val="00E72F2A"/>
    <w:rsid w:val="00EC09D4"/>
    <w:rsid w:val="00EF0830"/>
    <w:rsid w:val="00F12FEA"/>
    <w:rsid w:val="00F26E41"/>
    <w:rsid w:val="00F346B4"/>
    <w:rsid w:val="00F709F3"/>
    <w:rsid w:val="00F80DA9"/>
    <w:rsid w:val="00F8257A"/>
    <w:rsid w:val="00F86BC2"/>
    <w:rsid w:val="00FB51E4"/>
    <w:rsid w:val="00FB703F"/>
    <w:rsid w:val="00FC1672"/>
    <w:rsid w:val="00FC3A77"/>
    <w:rsid w:val="5D1B1F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4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244F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244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244FC"/>
    <w:rPr>
      <w:sz w:val="18"/>
      <w:szCs w:val="18"/>
    </w:rPr>
  </w:style>
  <w:style w:type="character" w:customStyle="1" w:styleId="Char">
    <w:name w:val="页脚 Char"/>
    <w:basedOn w:val="a0"/>
    <w:link w:val="a3"/>
    <w:uiPriority w:val="99"/>
    <w:semiHidden/>
    <w:rsid w:val="000244F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1210</Words>
  <Characters>6903</Characters>
  <Application>Microsoft Office Word</Application>
  <DocSecurity>0</DocSecurity>
  <Lines>57</Lines>
  <Paragraphs>16</Paragraphs>
  <ScaleCrop>false</ScaleCrop>
  <Company>China</Company>
  <LinksUpToDate>false</LinksUpToDate>
  <CharactersWithSpaces>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Wei</cp:lastModifiedBy>
  <cp:revision>84</cp:revision>
  <cp:lastPrinted>2021-06-03T12:11:00Z</cp:lastPrinted>
  <dcterms:created xsi:type="dcterms:W3CDTF">2019-04-23T02:28:00Z</dcterms:created>
  <dcterms:modified xsi:type="dcterms:W3CDTF">2022-10-30T09:34:00Z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