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广州市番禺区第十八届人民代表大会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代表建议、批评和意见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第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二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 xml:space="preserve">次会议                                 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第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41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号</w:t>
      </w:r>
    </w:p>
    <w:tbl>
      <w:tblPr>
        <w:tblStyle w:val="7"/>
        <w:tblW w:w="93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00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王兆玉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  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小谷围街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510006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    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26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900" w:hanging="900" w:hangingChars="300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Cambria" w:eastAsia="仿宋_GB2312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题目：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>关于成立“环大学城科普教育基地联盟”发展文化科普研学旅游事业的建议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pBdr>
                <w:bottom w:val="single" w:color="339966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请代表选中并打“√”注明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1、此建议是否公开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pict>
                <v:rect id="矩形 14" o:spid="_x0000_s1026" o:spt="1" style="position:absolute;left:0pt;margin-left:10.8pt;margin-top:8.65pt;height:16.5pt;width:15.75pt;z-index:251660288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pict>
                <v:rect id="矩形 19" o:spid="_x0000_s1027" o:spt="1" style="position:absolute;left:0pt;margin-left:89.55pt;margin-top:8.5pt;height:16.5pt;width:15.75pt;z-index:251661312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 xml:space="preserve">     √   公开                   不公开（不公开请填写理由）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pict>
                <v:rect id="矩形 20" o:spid="_x0000_s1036" o:spt="1" style="position:absolute;left:0pt;margin-left:89.55pt;margin-top:9.2pt;height:16.5pt;width:15.75pt;z-index:251670528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 xml:space="preserve">  不公开理由：             涉及国家秘密、商业秘密和个人隐私；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pict>
                <v:rect id="矩形 21" o:spid="_x0000_s1037" o:spt="1" style="position:absolute;left:0pt;margin-left:89.85pt;margin-top:10.1pt;height:16.5pt;width:15.75pt;z-index:251671552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 xml:space="preserve">                                         公开可能危害国家安全公共安全、经济利益和社会稳定；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pict>
                <v:rect id="矩形 22" o:spid="_x0000_s1038" o:spt="1" style="position:absolute;left:0pt;margin-left:89.85pt;margin-top:8.9pt;height:16.5pt;width:15.75pt;z-index:251672576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 xml:space="preserve">                                         其他原因（请填写）：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360" w:firstLineChars="150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pict>
                <v:rect id="矩形 24" o:spid="_x0000_s1030" o:spt="1" style="position:absolute;left:0pt;margin-left:183.4pt;margin-top:9.3pt;height:16.5pt;width:15.75pt;z-index:251664384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pict>
                <v:rect id="矩形 23" o:spid="_x0000_s1029" o:spt="1" style="position:absolute;left:0pt;margin-left:88.8pt;margin-top:9.5pt;height:16.5pt;width:15.75pt;z-index:251663360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pict>
                <v:rect id="矩形 25" o:spid="_x0000_s1028" o:spt="1" style="position:absolute;left:0pt;margin-left:7.9pt;margin-top:9.15pt;height:16.5pt;width:15.75pt;z-index:251662336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 xml:space="preserve">     视察             √  专题调研                 其他方式（请填写）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pict>
                <v:rect id="矩形 26" o:spid="_x0000_s1032" o:spt="1" style="position:absolute;left:0pt;margin-left:88.75pt;margin-top:9.5pt;height:16.5pt;width:15.75pt;z-index:251666432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pict>
                <v:rect id="矩形 27" o:spid="_x0000_s1033" o:spt="1" style="position:absolute;left:0pt;margin-left:190.55pt;margin-top:8.15pt;height:16.5pt;width:15.75pt;z-index:251667456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pict>
                <v:rect id="矩形 28" o:spid="_x0000_s1031" o:spt="1" style="position:absolute;left:0pt;margin-left:8.55pt;margin-top:7.15pt;height:16.5pt;width:15.75pt;z-index:251665408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 xml:space="preserve">            是                 √  否                    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pict>
                <v:rect id="矩形 29" o:spid="_x0000_s1034" o:spt="1" style="position:absolute;left:0pt;margin-left:9.3pt;margin-top:7.7pt;height:16.5pt;width:15.75pt;z-index:251668480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pict>
                <v:rect id="矩形 30" o:spid="_x0000_s1035" o:spt="1" style="position:absolute;left:0pt;margin-left:89.55pt;margin-top:7.1pt;height:16.5pt;width:15.75pt;z-index:251669504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 xml:space="preserve">    √  是                          否</w:t>
            </w:r>
          </w:p>
        </w:tc>
      </w:tr>
    </w:tbl>
    <w:p>
      <w:pPr>
        <w:pStyle w:val="15"/>
        <w:keepNext w:val="0"/>
        <w:keepLines w:val="0"/>
        <w:pageBreakBefore w:val="0"/>
        <w:pBdr>
          <w:top w:val="single" w:color="auto" w:sz="6" w:space="0"/>
        </w:pBdr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/>
          <w:b/>
          <w:bCs/>
          <w:vanish w:val="0"/>
          <w:spacing w:val="12"/>
          <w:sz w:val="18"/>
          <w:szCs w:val="18"/>
        </w:rPr>
      </w:pPr>
      <w:r>
        <w:rPr>
          <w:rFonts w:hint="eastAsia"/>
          <w:b/>
          <w:bCs/>
          <w:vanish w:val="0"/>
          <w:spacing w:val="12"/>
          <w:sz w:val="18"/>
          <w:szCs w:val="18"/>
        </w:rPr>
        <w:t>注：提交书面建议时请附上电子文本。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内容: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eastAsia="zh-CN"/>
        </w:rPr>
        <w:t>现状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eastAsia="zh-CN"/>
        </w:rPr>
        <w:t>科技是国家的第一生产力，文化也是生产力，科技文化的普及教育和创新是国家民族富强腾飞的两翼。广东省人民政府近期印发的《广东省全民科学素质行动规划纲要实施方案(2021—2025年)》明确指出在" 十四五"期间将实施包括青少年科学素质提升行动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在内的5项提升行动，全省将建设国家级科普教育基地100个以上，省级科普教育基地1000个以上。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据调研，广州大学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城坐拥中山大学、华南理工大学、华南师范大学、广州大学、广东工业大学、广东外语外贸大学、广州中医药大学、广东药科大学、星海音乐学院、广州美术学院、暨南大学、广州医科大学等12所高校建设的文化场馆、科普基地和广东省科学中心、国家档案馆、岭南印象园、南汉二陵博物馆、小洲艺术村等一批优质文化科普平台，地处广深港澳科技创新走廊核心地带，是番禺区乃至广州市、广东省的重要文化阵地和科技创新策源地，科普资源十分丰富，创新气氛非常浓厚。以广东省全民科学素质行动规划为契机，充分发挥广州大学城文化科普地缘、资源优势，将产生难以估量的巨大社会效益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二、建议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由番禺区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组织，广东省科学中心、广州市国家档案馆联合12所高校的大学城校区成立“环大学城文化科普基地联盟”，打造面向儿童青少年的广州大学城品牌文化科普研学旅游基地，促进广州大学城科产教融合发展示范区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由大学城管委会牵头、各高校协助组织成立“环大学城文化科普志愿者协会”，制定协会章程，吸纳12所高校在职教师、在校学生成为协会会员，将科普教育与教师发展、人才培养、创新创业、区域社会经济发展等有机结合，实现以科普促教学、以科普促创新、以科普促创业、以科普促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建立和完善“环大学城科普教育基地联盟”社会效益评价体系、评价标准、评价办法和鼓励先端发展措施，促科普基地可持续快速发展，将广州大学城建设成为国家和国际一流示范性科普教育基地。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紧扣国家“十四五”规划布局，围绕“展示全面建设社会主义现代化国家新新成果”“创新驱动发展”“数字中国”“绿色发展”“健康中国”“现代产业体系”“乡村振兴”“社会主义先进文化”“ 平安中国”“现代化国防”等主题打造系列品牌科普研学活动，助力广州大学城在十四五期间增添新活力、焕发新光彩。</w:t>
      </w:r>
    </w:p>
    <w:sectPr>
      <w:headerReference r:id="rId5" w:type="default"/>
      <w:footerReference r:id="rId6" w:type="default"/>
      <w:pgSz w:w="11906" w:h="16838"/>
      <w:pgMar w:top="1587" w:right="1587" w:bottom="1587" w:left="158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21DB"/>
    <w:rsid w:val="00082DB3"/>
    <w:rsid w:val="000B0B7A"/>
    <w:rsid w:val="000D476B"/>
    <w:rsid w:val="001230B6"/>
    <w:rsid w:val="00171064"/>
    <w:rsid w:val="00176FE4"/>
    <w:rsid w:val="001D7DE2"/>
    <w:rsid w:val="002246BE"/>
    <w:rsid w:val="00280DE3"/>
    <w:rsid w:val="0029780B"/>
    <w:rsid w:val="002D5B50"/>
    <w:rsid w:val="0030219E"/>
    <w:rsid w:val="00323B43"/>
    <w:rsid w:val="003A4E79"/>
    <w:rsid w:val="003D37D8"/>
    <w:rsid w:val="003D60F8"/>
    <w:rsid w:val="00426133"/>
    <w:rsid w:val="00432A0B"/>
    <w:rsid w:val="004358AB"/>
    <w:rsid w:val="00447FC8"/>
    <w:rsid w:val="00462472"/>
    <w:rsid w:val="00473D87"/>
    <w:rsid w:val="004B0D24"/>
    <w:rsid w:val="004D1566"/>
    <w:rsid w:val="00517F6D"/>
    <w:rsid w:val="005A1A5A"/>
    <w:rsid w:val="006D76E8"/>
    <w:rsid w:val="006E0466"/>
    <w:rsid w:val="006E6E39"/>
    <w:rsid w:val="007D5A49"/>
    <w:rsid w:val="007F2E8F"/>
    <w:rsid w:val="00806FA9"/>
    <w:rsid w:val="00885CFE"/>
    <w:rsid w:val="008B7726"/>
    <w:rsid w:val="00911217"/>
    <w:rsid w:val="00986B16"/>
    <w:rsid w:val="009946D2"/>
    <w:rsid w:val="009B76FA"/>
    <w:rsid w:val="00A22346"/>
    <w:rsid w:val="00A333CB"/>
    <w:rsid w:val="00B102A7"/>
    <w:rsid w:val="00BE7ACB"/>
    <w:rsid w:val="00C31EEC"/>
    <w:rsid w:val="00C96238"/>
    <w:rsid w:val="00CA4181"/>
    <w:rsid w:val="00D31D50"/>
    <w:rsid w:val="00D6546B"/>
    <w:rsid w:val="00DB64C9"/>
    <w:rsid w:val="00EA5360"/>
    <w:rsid w:val="00EB15ED"/>
    <w:rsid w:val="00F246A5"/>
    <w:rsid w:val="0A967192"/>
    <w:rsid w:val="101C1ABA"/>
    <w:rsid w:val="2739059F"/>
    <w:rsid w:val="4CCA430D"/>
    <w:rsid w:val="4F5502D6"/>
    <w:rsid w:val="50B91655"/>
    <w:rsid w:val="5FE94AC3"/>
    <w:rsid w:val="726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uiPriority w:val="6"/>
    <w:pPr>
      <w:widowControl w:val="0"/>
      <w:adjustRightInd/>
      <w:snapToGrid/>
      <w:spacing w:after="0"/>
      <w:jc w:val="center"/>
      <w:outlineLvl w:val="0"/>
    </w:pPr>
    <w:rPr>
      <w:rFonts w:ascii="Cambria" w:hAnsi="Cambria" w:eastAsia="黑体" w:cs="Times New Roman"/>
      <w:b/>
      <w:bCs/>
      <w:kern w:val="2"/>
      <w:sz w:val="32"/>
      <w:szCs w:val="32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5">
    <w:name w:val="_Style 2"/>
    <w:basedOn w:val="1"/>
    <w:next w:val="1"/>
    <w:qFormat/>
    <w:uiPriority w:val="0"/>
    <w:pPr>
      <w:widowControl w:val="0"/>
      <w:pBdr>
        <w:top w:val="single" w:color="auto" w:sz="6" w:space="1"/>
      </w:pBdr>
      <w:adjustRightInd/>
      <w:snapToGrid/>
      <w:spacing w:after="0" w:line="480" w:lineRule="auto"/>
      <w:jc w:val="center"/>
    </w:pPr>
    <w:rPr>
      <w:rFonts w:ascii="Arial" w:hAnsi="Arial" w:eastAsia="宋体" w:cs="Arial"/>
      <w:vanish/>
      <w:kern w:val="2"/>
      <w:sz w:val="16"/>
      <w:szCs w:val="16"/>
    </w:rPr>
  </w:style>
  <w:style w:type="character" w:customStyle="1" w:styleId="16">
    <w:name w:val="标题 Char"/>
    <w:basedOn w:val="9"/>
    <w:link w:val="6"/>
    <w:qFormat/>
    <w:uiPriority w:val="6"/>
    <w:rPr>
      <w:rFonts w:ascii="Cambria" w:hAnsi="Cambria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36"/>
    <customShpInfo spid="_x0000_s1037"/>
    <customShpInfo spid="_x0000_s1038"/>
    <customShpInfo spid="_x0000_s1030"/>
    <customShpInfo spid="_x0000_s1029"/>
    <customShpInfo spid="_x0000_s1028"/>
    <customShpInfo spid="_x0000_s1032"/>
    <customShpInfo spid="_x0000_s1033"/>
    <customShpInfo spid="_x0000_s1031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</Words>
  <Characters>1437</Characters>
  <Lines>11</Lines>
  <Paragraphs>3</Paragraphs>
  <TotalTime>150</TotalTime>
  <ScaleCrop>false</ScaleCrop>
  <LinksUpToDate>false</LinksUpToDate>
  <CharactersWithSpaces>1685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user</cp:lastModifiedBy>
  <dcterms:modified xsi:type="dcterms:W3CDTF">2023-09-07T08:20:46Z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A64AC0A8E6A9438C89D9E230DF640279</vt:lpwstr>
  </property>
</Properties>
</file>