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20" w:lineRule="exact"/>
        <w:jc w:val="center"/>
        <w:textAlignment w:val="auto"/>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广州市番禺区第十八届人民代表大会</w:t>
      </w:r>
    </w:p>
    <w:p>
      <w:pPr>
        <w:keepNext w:val="0"/>
        <w:keepLines w:val="0"/>
        <w:pageBreakBefore w:val="0"/>
        <w:kinsoku/>
        <w:wordWrap/>
        <w:overflowPunct/>
        <w:topLinePunct w:val="0"/>
        <w:autoSpaceDE/>
        <w:autoSpaceDN/>
        <w:bidi w:val="0"/>
        <w:spacing w:line="520" w:lineRule="exact"/>
        <w:jc w:val="center"/>
        <w:textAlignment w:val="auto"/>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代表建议、批评和意见</w:t>
      </w:r>
    </w:p>
    <w:p>
      <w:pPr>
        <w:keepNext w:val="0"/>
        <w:keepLines w:val="0"/>
        <w:pageBreakBefore w:val="0"/>
        <w:kinsoku/>
        <w:wordWrap/>
        <w:overflowPunct/>
        <w:topLinePunct w:val="0"/>
        <w:autoSpaceDE/>
        <w:autoSpaceDN/>
        <w:bidi w:val="0"/>
        <w:adjustRightInd/>
        <w:snapToGrid/>
        <w:spacing w:after="0" w:line="520" w:lineRule="exact"/>
        <w:textAlignment w:val="auto"/>
        <w:rPr>
          <w:rFonts w:hint="eastAsia" w:ascii="仿宋_GB2312" w:hAnsi="Calibri" w:eastAsia="仿宋_GB2312" w:cs="Times New Roman"/>
          <w:kern w:val="2"/>
          <w:sz w:val="30"/>
          <w:szCs w:val="30"/>
        </w:rPr>
      </w:pPr>
      <w:r>
        <w:rPr>
          <w:rFonts w:hint="eastAsia" w:ascii="仿宋_GB2312" w:hAnsi="Calibri" w:eastAsia="仿宋_GB2312" w:cs="Times New Roman"/>
          <w:kern w:val="2"/>
          <w:sz w:val="30"/>
          <w:szCs w:val="30"/>
        </w:rPr>
        <w:t>第</w:t>
      </w:r>
      <w:r>
        <w:rPr>
          <w:rFonts w:hint="eastAsia" w:ascii="仿宋_GB2312" w:hAnsi="Calibri" w:eastAsia="仿宋_GB2312" w:cs="Times New Roman"/>
          <w:kern w:val="2"/>
          <w:sz w:val="30"/>
          <w:szCs w:val="30"/>
          <w:lang w:eastAsia="zh-CN"/>
        </w:rPr>
        <w:t>二</w:t>
      </w:r>
      <w:r>
        <w:rPr>
          <w:rFonts w:hint="eastAsia" w:ascii="仿宋_GB2312" w:hAnsi="Calibri" w:eastAsia="仿宋_GB2312" w:cs="Times New Roman"/>
          <w:kern w:val="2"/>
          <w:sz w:val="30"/>
          <w:szCs w:val="30"/>
        </w:rPr>
        <w:t xml:space="preserve">次会议                                 </w:t>
      </w:r>
      <w:r>
        <w:rPr>
          <w:rFonts w:hint="eastAsia" w:ascii="仿宋_GB2312" w:hAnsi="Calibri" w:eastAsia="仿宋_GB2312" w:cs="Times New Roman"/>
          <w:kern w:val="2"/>
          <w:sz w:val="30"/>
          <w:szCs w:val="30"/>
          <w:lang w:val="en-US" w:eastAsia="zh-CN"/>
        </w:rPr>
        <w:t xml:space="preserve">     </w:t>
      </w:r>
      <w:r>
        <w:rPr>
          <w:rFonts w:hint="eastAsia" w:ascii="仿宋_GB2312" w:hAnsi="Calibri" w:eastAsia="仿宋_GB2312" w:cs="Times New Roman"/>
          <w:kern w:val="2"/>
          <w:sz w:val="30"/>
          <w:szCs w:val="30"/>
        </w:rPr>
        <w:t>第</w:t>
      </w:r>
      <w:r>
        <w:rPr>
          <w:rFonts w:hint="eastAsia" w:ascii="仿宋_GB2312" w:hAnsi="Calibri" w:eastAsia="仿宋_GB2312" w:cs="Times New Roman"/>
          <w:kern w:val="2"/>
          <w:sz w:val="30"/>
          <w:szCs w:val="30"/>
          <w:lang w:val="en-US" w:eastAsia="zh-CN"/>
        </w:rPr>
        <w:t>45</w:t>
      </w:r>
      <w:r>
        <w:rPr>
          <w:rFonts w:hint="eastAsia" w:ascii="仿宋_GB2312" w:hAnsi="Calibri" w:eastAsia="仿宋_GB2312" w:cs="Times New Roman"/>
          <w:kern w:val="2"/>
          <w:sz w:val="30"/>
          <w:szCs w:val="30"/>
        </w:rPr>
        <w:t>号</w:t>
      </w:r>
    </w:p>
    <w:tbl>
      <w:tblPr>
        <w:tblStyle w:val="7"/>
        <w:tblW w:w="9304" w:type="dxa"/>
        <w:jc w:val="center"/>
        <w:tblLayout w:type="fixed"/>
        <w:tblCellMar>
          <w:top w:w="0" w:type="dxa"/>
          <w:left w:w="108" w:type="dxa"/>
          <w:bottom w:w="0" w:type="dxa"/>
          <w:right w:w="108" w:type="dxa"/>
        </w:tblCellMar>
      </w:tblPr>
      <w:tblGrid>
        <w:gridCol w:w="1439"/>
        <w:gridCol w:w="1915"/>
        <w:gridCol w:w="1127"/>
        <w:gridCol w:w="1503"/>
        <w:gridCol w:w="1444"/>
        <w:gridCol w:w="1876"/>
      </w:tblGrid>
      <w:tr>
        <w:tblPrEx>
          <w:tblCellMar>
            <w:top w:w="0" w:type="dxa"/>
            <w:left w:w="108" w:type="dxa"/>
            <w:bottom w:w="0" w:type="dxa"/>
            <w:right w:w="108" w:type="dxa"/>
          </w:tblCellMar>
        </w:tblPrEx>
        <w:trPr>
          <w:trHeight w:val="911" w:hRule="atLeast"/>
          <w:jc w:val="center"/>
        </w:trPr>
        <w:tc>
          <w:tcPr>
            <w:tcW w:w="1439" w:type="dxa"/>
            <w:tcBorders>
              <w:top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代表姓名</w:t>
            </w:r>
          </w:p>
        </w:tc>
        <w:tc>
          <w:tcPr>
            <w:tcW w:w="1915" w:type="dxa"/>
            <w:tcBorders>
              <w:top w:val="single" w:color="339966" w:sz="4" w:space="0"/>
              <w:left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王兆玉</w:t>
            </w:r>
          </w:p>
        </w:tc>
        <w:tc>
          <w:tcPr>
            <w:tcW w:w="1127" w:type="dxa"/>
            <w:tcBorders>
              <w:top w:val="single" w:color="339966" w:sz="4" w:space="0"/>
              <w:left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所  在</w:t>
            </w:r>
          </w:p>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代表团</w:t>
            </w:r>
          </w:p>
        </w:tc>
        <w:tc>
          <w:tcPr>
            <w:tcW w:w="1503" w:type="dxa"/>
            <w:tcBorders>
              <w:top w:val="single" w:color="339966" w:sz="4" w:space="0"/>
              <w:left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小谷围街</w:t>
            </w:r>
          </w:p>
        </w:tc>
        <w:tc>
          <w:tcPr>
            <w:tcW w:w="1444" w:type="dxa"/>
            <w:tcBorders>
              <w:top w:val="single" w:color="339966" w:sz="4" w:space="0"/>
              <w:left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邮政编码</w:t>
            </w:r>
          </w:p>
        </w:tc>
        <w:tc>
          <w:tcPr>
            <w:tcW w:w="1876" w:type="dxa"/>
            <w:tcBorders>
              <w:top w:val="single" w:color="339966" w:sz="4" w:space="0"/>
              <w:left w:val="single" w:color="339966" w:sz="4" w:space="0"/>
              <w:bottom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510006</w:t>
            </w:r>
          </w:p>
        </w:tc>
      </w:tr>
      <w:tr>
        <w:tblPrEx>
          <w:tblCellMar>
            <w:top w:w="0" w:type="dxa"/>
            <w:left w:w="108" w:type="dxa"/>
            <w:bottom w:w="0" w:type="dxa"/>
            <w:right w:w="108" w:type="dxa"/>
          </w:tblCellMar>
        </w:tblPrEx>
        <w:trPr>
          <w:trHeight w:val="589" w:hRule="atLeast"/>
          <w:jc w:val="center"/>
        </w:trPr>
        <w:tc>
          <w:tcPr>
            <w:tcW w:w="1439" w:type="dxa"/>
            <w:vMerge w:val="restart"/>
            <w:tcBorders>
              <w:top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详    细</w:t>
            </w:r>
          </w:p>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通讯地址</w:t>
            </w:r>
          </w:p>
        </w:tc>
        <w:tc>
          <w:tcPr>
            <w:tcW w:w="4545" w:type="dxa"/>
            <w:gridSpan w:val="3"/>
            <w:vMerge w:val="restart"/>
            <w:tcBorders>
              <w:top w:val="single" w:color="339966" w:sz="4" w:space="0"/>
              <w:left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电  话</w:t>
            </w:r>
          </w:p>
        </w:tc>
        <w:tc>
          <w:tcPr>
            <w:tcW w:w="1876" w:type="dxa"/>
            <w:tcBorders>
              <w:top w:val="single" w:color="339966" w:sz="4" w:space="0"/>
              <w:left w:val="single" w:color="339966" w:sz="4" w:space="0"/>
              <w:bottom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p>
        </w:tc>
      </w:tr>
      <w:tr>
        <w:tblPrEx>
          <w:tblCellMar>
            <w:top w:w="0" w:type="dxa"/>
            <w:left w:w="108" w:type="dxa"/>
            <w:bottom w:w="0" w:type="dxa"/>
            <w:right w:w="108" w:type="dxa"/>
          </w:tblCellMar>
        </w:tblPrEx>
        <w:trPr>
          <w:trHeight w:val="586" w:hRule="atLeast"/>
          <w:jc w:val="center"/>
        </w:trPr>
        <w:tc>
          <w:tcPr>
            <w:tcW w:w="1439" w:type="dxa"/>
            <w:vMerge w:val="continue"/>
            <w:tcBorders>
              <w:top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p>
        </w:tc>
        <w:tc>
          <w:tcPr>
            <w:tcW w:w="4545" w:type="dxa"/>
            <w:gridSpan w:val="3"/>
            <w:vMerge w:val="continue"/>
            <w:tcBorders>
              <w:top w:val="single" w:color="339966" w:sz="4" w:space="0"/>
              <w:left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r>
              <w:rPr>
                <w:rFonts w:hint="eastAsia" w:ascii="仿宋_GB2312" w:eastAsia="仿宋_GB2312"/>
                <w:sz w:val="30"/>
                <w:szCs w:val="30"/>
              </w:rPr>
              <w:t>手  机</w:t>
            </w:r>
          </w:p>
        </w:tc>
        <w:tc>
          <w:tcPr>
            <w:tcW w:w="1876" w:type="dxa"/>
            <w:tcBorders>
              <w:top w:val="single" w:color="339966" w:sz="4" w:space="0"/>
              <w:left w:val="single" w:color="339966" w:sz="4" w:space="0"/>
              <w:bottom w:val="single" w:color="339966" w:sz="4" w:space="0"/>
            </w:tcBorders>
            <w:vAlign w:val="center"/>
          </w:tcPr>
          <w:p>
            <w:pPr>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仿宋_GB2312" w:eastAsia="仿宋_GB2312"/>
                <w:sz w:val="30"/>
                <w:szCs w:val="30"/>
              </w:rPr>
            </w:pPr>
          </w:p>
        </w:tc>
      </w:tr>
      <w:tr>
        <w:tblPrEx>
          <w:tblCellMar>
            <w:top w:w="0" w:type="dxa"/>
            <w:left w:w="108" w:type="dxa"/>
            <w:bottom w:w="0" w:type="dxa"/>
            <w:right w:w="108" w:type="dxa"/>
          </w:tblCellMar>
        </w:tblPrEx>
        <w:trPr>
          <w:trHeight w:val="1265" w:hRule="exact"/>
          <w:jc w:val="center"/>
        </w:trPr>
        <w:tc>
          <w:tcPr>
            <w:tcW w:w="9304" w:type="dxa"/>
            <w:gridSpan w:val="6"/>
            <w:tcBorders>
              <w:top w:val="single" w:color="339966" w:sz="4" w:space="0"/>
            </w:tcBorders>
            <w:vAlign w:val="center"/>
          </w:tcPr>
          <w:p>
            <w:pPr>
              <w:pStyle w:val="6"/>
              <w:keepNext w:val="0"/>
              <w:keepLines w:val="0"/>
              <w:pageBreakBefore w:val="0"/>
              <w:kinsoku/>
              <w:wordWrap/>
              <w:overflowPunct/>
              <w:topLinePunct w:val="0"/>
              <w:autoSpaceDE/>
              <w:autoSpaceDN/>
              <w:bidi w:val="0"/>
              <w:spacing w:line="520" w:lineRule="exact"/>
              <w:jc w:val="left"/>
              <w:textAlignment w:val="auto"/>
              <w:rPr>
                <w:rFonts w:hint="eastAsia" w:ascii="仿宋_GB2312" w:eastAsia="仿宋_GB2312"/>
                <w:sz w:val="30"/>
                <w:szCs w:val="30"/>
              </w:rPr>
            </w:pPr>
            <w:r>
              <w:rPr>
                <w:rFonts w:hint="eastAsia" w:ascii="仿宋_GB2312" w:hAnsi="Cambria" w:eastAsia="仿宋_GB2312" w:cs="Times New Roman"/>
                <w:b w:val="0"/>
                <w:bCs w:val="0"/>
                <w:kern w:val="2"/>
                <w:sz w:val="30"/>
                <w:szCs w:val="30"/>
                <w:lang w:val="en-US" w:eastAsia="zh-CN" w:bidi="ar-SA"/>
              </w:rPr>
              <w:t>题目：</w:t>
            </w:r>
            <w:r>
              <w:rPr>
                <w:rFonts w:hint="eastAsia" w:ascii="方正小标宋简体" w:hAnsi="方正小标宋简体" w:eastAsia="方正小标宋简体" w:cs="方正小标宋简体"/>
                <w:b w:val="0"/>
                <w:bCs w:val="0"/>
                <w:sz w:val="32"/>
                <w:szCs w:val="32"/>
              </w:rPr>
              <w:t>关于提升广州大学城水生态治理效率的建议</w:t>
            </w:r>
          </w:p>
        </w:tc>
      </w:tr>
      <w:tr>
        <w:tblPrEx>
          <w:tblCellMar>
            <w:top w:w="0" w:type="dxa"/>
            <w:left w:w="108" w:type="dxa"/>
            <w:bottom w:w="0" w:type="dxa"/>
            <w:right w:w="108" w:type="dxa"/>
          </w:tblCellMar>
        </w:tblPrEx>
        <w:trPr>
          <w:trHeight w:val="923" w:hRule="atLeast"/>
          <w:jc w:val="center"/>
        </w:trPr>
        <w:tc>
          <w:tcPr>
            <w:tcW w:w="9304" w:type="dxa"/>
            <w:gridSpan w:val="6"/>
          </w:tcPr>
          <w:p>
            <w:pPr>
              <w:keepNext w:val="0"/>
              <w:keepLines w:val="0"/>
              <w:pageBreakBefore w:val="0"/>
              <w:pBdr>
                <w:bottom w:val="single" w:color="339966" w:sz="4" w:space="1"/>
              </w:pBdr>
              <w:kinsoku/>
              <w:wordWrap/>
              <w:overflowPunct/>
              <w:topLinePunct w:val="0"/>
              <w:autoSpaceDE/>
              <w:autoSpaceDN/>
              <w:bidi w:val="0"/>
              <w:spacing w:line="520" w:lineRule="exact"/>
              <w:textAlignment w:val="auto"/>
              <w:rPr>
                <w:rFonts w:hint="eastAsia"/>
                <w:sz w:val="24"/>
                <w:szCs w:val="24"/>
              </w:rPr>
            </w:pPr>
          </w:p>
        </w:tc>
      </w:tr>
      <w:tr>
        <w:tblPrEx>
          <w:tblCellMar>
            <w:top w:w="0" w:type="dxa"/>
            <w:left w:w="108" w:type="dxa"/>
            <w:bottom w:w="0" w:type="dxa"/>
            <w:right w:w="108" w:type="dxa"/>
          </w:tblCellMar>
        </w:tblPrEx>
        <w:trPr>
          <w:trHeight w:val="1055" w:hRule="atLeast"/>
          <w:jc w:val="center"/>
        </w:trPr>
        <w:tc>
          <w:tcPr>
            <w:tcW w:w="9304" w:type="dxa"/>
            <w:gridSpan w:val="6"/>
          </w:tcPr>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请代表选中并打“√”注明</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1、此建议是否公开</w:t>
            </w:r>
          </w:p>
        </w:tc>
      </w:tr>
      <w:tr>
        <w:tblPrEx>
          <w:tblCellMar>
            <w:top w:w="0" w:type="dxa"/>
            <w:left w:w="108" w:type="dxa"/>
            <w:bottom w:w="0" w:type="dxa"/>
            <w:right w:w="108" w:type="dxa"/>
          </w:tblCellMar>
        </w:tblPrEx>
        <w:trPr>
          <w:trHeight w:val="612" w:hRule="atLeast"/>
          <w:jc w:val="center"/>
        </w:trPr>
        <w:tc>
          <w:tcPr>
            <w:tcW w:w="9304" w:type="dxa"/>
            <w:gridSpan w:val="6"/>
          </w:tcPr>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ascii="Calibri" w:hAnsi="Calibri" w:eastAsia="宋体" w:cs="Times New Roman"/>
                <w:kern w:val="2"/>
                <w:sz w:val="24"/>
                <w:szCs w:val="24"/>
              </w:rPr>
              <w:pict>
                <v:rect id="矩形 14" o:spid="_x0000_s1026" o:spt="1" style="position:absolute;left:0pt;margin-left:10.8pt;margin-top:8.65pt;height:16.5pt;width:15.75pt;z-index:251660288;mso-width-relative:page;mso-height-relative:page;" filled="f" stroked="t" coordsize="21600,21600">
                  <v:path/>
                  <v:fill on="f" focussize="0,0"/>
                  <v:stroke weight="1.25pt" color="#339966"/>
                  <v:imagedata o:title=""/>
                  <o:lock v:ext="edit"/>
                </v:rect>
              </w:pict>
            </w:r>
            <w:r>
              <w:rPr>
                <w:rFonts w:ascii="Calibri" w:hAnsi="Calibri" w:eastAsia="宋体" w:cs="Times New Roman"/>
                <w:kern w:val="2"/>
                <w:sz w:val="24"/>
                <w:szCs w:val="24"/>
              </w:rPr>
              <w:pict>
                <v:rect id="矩形 19" o:spid="_x0000_s1027" o:spt="1" style="position:absolute;left:0pt;margin-left:89.55pt;margin-top:8.5pt;height:16.5pt;width:15.75pt;z-index:251661312;mso-width-relative:page;mso-height-relative:page;" filled="f" stroked="t" coordsize="21600,21600">
                  <v:path/>
                  <v:fill on="f" focussize="0,0"/>
                  <v:stroke weight="1.25pt" color="#339966"/>
                  <v:imagedata o:title=""/>
                  <o:lock v:ext="edit"/>
                </v:rect>
              </w:pict>
            </w:r>
            <w:r>
              <w:rPr>
                <w:rFonts w:hint="eastAsia" w:ascii="Calibri" w:hAnsi="Calibri" w:eastAsia="宋体" w:cs="Times New Roman"/>
                <w:kern w:val="2"/>
                <w:sz w:val="24"/>
                <w:szCs w:val="24"/>
              </w:rPr>
              <w:t xml:space="preserve">     √   公开                   不公开（不公开请填写理由） </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ascii="Calibri" w:hAnsi="Calibri" w:eastAsia="宋体" w:cs="Times New Roman"/>
                <w:kern w:val="2"/>
                <w:sz w:val="24"/>
                <w:szCs w:val="24"/>
              </w:rPr>
              <w:pict>
                <v:rect id="矩形 20" o:spid="_x0000_s1036" o:spt="1" style="position:absolute;left:0pt;margin-left:89.55pt;margin-top:9.2pt;height:16.5pt;width:15.75pt;z-index:251662336;mso-width-relative:page;mso-height-relative:page;" filled="f" stroked="t" coordsize="21600,21600">
                  <v:path/>
                  <v:fill on="f" focussize="0,0"/>
                  <v:stroke weight="1.25pt" color="#339966"/>
                  <v:imagedata o:title=""/>
                  <o:lock v:ext="edit"/>
                </v:rect>
              </w:pict>
            </w:r>
            <w:r>
              <w:rPr>
                <w:rFonts w:hint="eastAsia" w:ascii="Calibri" w:hAnsi="Calibri" w:eastAsia="宋体" w:cs="Times New Roman"/>
                <w:kern w:val="2"/>
                <w:sz w:val="24"/>
                <w:szCs w:val="24"/>
              </w:rPr>
              <w:t xml:space="preserve">  不公开理由：             涉及国家秘密、商业秘密和个人隐私；</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ascii="Calibri" w:hAnsi="Calibri" w:eastAsia="宋体" w:cs="Times New Roman"/>
                <w:kern w:val="2"/>
                <w:sz w:val="24"/>
                <w:szCs w:val="24"/>
              </w:rPr>
              <w:pict>
                <v:rect id="矩形 21" o:spid="_x0000_s1037" o:spt="1" style="position:absolute;left:0pt;margin-left:89.85pt;margin-top:10.1pt;height:16.5pt;width:15.75pt;z-index:251663360;mso-width-relative:page;mso-height-relative:page;" filled="f" stroked="t" coordsize="21600,21600">
                  <v:path/>
                  <v:fill on="f" focussize="0,0"/>
                  <v:stroke weight="1.25pt" color="#339966"/>
                  <v:imagedata o:title=""/>
                  <o:lock v:ext="edit"/>
                </v:rect>
              </w:pict>
            </w:r>
            <w:r>
              <w:rPr>
                <w:rFonts w:hint="eastAsia" w:ascii="Calibri" w:hAnsi="Calibri" w:eastAsia="宋体" w:cs="Times New Roman"/>
                <w:kern w:val="2"/>
                <w:sz w:val="24"/>
                <w:szCs w:val="24"/>
              </w:rPr>
              <w:t xml:space="preserve">                                         公开可能危害国家安全公共安全、经济利益和社会稳定； </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ascii="Calibri" w:hAnsi="Calibri" w:eastAsia="宋体" w:cs="Times New Roman"/>
                <w:kern w:val="2"/>
                <w:sz w:val="24"/>
                <w:szCs w:val="24"/>
              </w:rPr>
              <w:pict>
                <v:rect id="矩形 22" o:spid="_x0000_s1038" o:spt="1" style="position:absolute;left:0pt;margin-left:89.85pt;margin-top:8.9pt;height:16.5pt;width:15.75pt;z-index:251664384;mso-width-relative:page;mso-height-relative:page;" filled="f" stroked="t" coordsize="21600,21600">
                  <v:path/>
                  <v:fill on="f" focussize="0,0"/>
                  <v:stroke weight="1.25pt" color="#339966"/>
                  <v:imagedata o:title=""/>
                  <o:lock v:ext="edit"/>
                </v:rect>
              </w:pict>
            </w:r>
            <w:r>
              <w:rPr>
                <w:rFonts w:hint="eastAsia" w:ascii="Calibri" w:hAnsi="Calibri" w:eastAsia="宋体" w:cs="Times New Roman"/>
                <w:kern w:val="2"/>
                <w:sz w:val="24"/>
                <w:szCs w:val="24"/>
              </w:rPr>
              <w:t xml:space="preserve">                                         其他原因（请填写）：                               </w:t>
            </w:r>
          </w:p>
        </w:tc>
      </w:tr>
      <w:tr>
        <w:tblPrEx>
          <w:tblCellMar>
            <w:top w:w="0" w:type="dxa"/>
            <w:left w:w="108" w:type="dxa"/>
            <w:bottom w:w="0" w:type="dxa"/>
            <w:right w:w="108" w:type="dxa"/>
          </w:tblCellMar>
        </w:tblPrEx>
        <w:trPr>
          <w:trHeight w:val="547" w:hRule="atLeast"/>
          <w:jc w:val="center"/>
        </w:trPr>
        <w:tc>
          <w:tcPr>
            <w:tcW w:w="9304" w:type="dxa"/>
            <w:gridSpan w:val="6"/>
          </w:tcPr>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2、此建议来源</w:t>
            </w:r>
          </w:p>
        </w:tc>
      </w:tr>
      <w:tr>
        <w:tblPrEx>
          <w:tblCellMar>
            <w:top w:w="0" w:type="dxa"/>
            <w:left w:w="108" w:type="dxa"/>
            <w:bottom w:w="0" w:type="dxa"/>
            <w:right w:w="108" w:type="dxa"/>
          </w:tblCellMar>
        </w:tblPrEx>
        <w:trPr>
          <w:trHeight w:val="676" w:hRule="atLeast"/>
          <w:jc w:val="center"/>
        </w:trPr>
        <w:tc>
          <w:tcPr>
            <w:tcW w:w="9304" w:type="dxa"/>
            <w:gridSpan w:val="6"/>
          </w:tcPr>
          <w:p>
            <w:pPr>
              <w:keepNext w:val="0"/>
              <w:keepLines w:val="0"/>
              <w:pageBreakBefore w:val="0"/>
              <w:widowControl w:val="0"/>
              <w:kinsoku/>
              <w:wordWrap/>
              <w:overflowPunct/>
              <w:topLinePunct w:val="0"/>
              <w:autoSpaceDE/>
              <w:autoSpaceDN/>
              <w:bidi w:val="0"/>
              <w:adjustRightInd/>
              <w:snapToGrid/>
              <w:spacing w:after="0" w:line="520" w:lineRule="exact"/>
              <w:ind w:firstLine="360" w:firstLineChars="150"/>
              <w:jc w:val="both"/>
              <w:textAlignment w:val="auto"/>
              <w:rPr>
                <w:rFonts w:hint="eastAsia" w:ascii="Calibri" w:hAnsi="Calibri" w:eastAsia="宋体" w:cs="Times New Roman"/>
                <w:kern w:val="2"/>
                <w:sz w:val="24"/>
                <w:szCs w:val="24"/>
              </w:rPr>
            </w:pPr>
            <w:r>
              <w:rPr>
                <w:rFonts w:ascii="Calibri" w:hAnsi="Calibri" w:eastAsia="宋体" w:cs="Times New Roman"/>
                <w:kern w:val="2"/>
                <w:sz w:val="24"/>
                <w:szCs w:val="24"/>
              </w:rPr>
              <w:pict>
                <v:rect id="矩形 24" o:spid="_x0000_s1030" o:spt="1" style="position:absolute;left:0pt;margin-left:183.4pt;margin-top:9.3pt;height:16.5pt;width:15.75pt;z-index:251665408;mso-width-relative:page;mso-height-relative:page;" filled="f" stroked="t" coordsize="21600,21600">
                  <v:path/>
                  <v:fill on="f" focussize="0,0"/>
                  <v:stroke weight="1.25pt" color="#339966"/>
                  <v:imagedata o:title=""/>
                  <o:lock v:ext="edit"/>
                </v:rect>
              </w:pict>
            </w:r>
            <w:r>
              <w:rPr>
                <w:rFonts w:ascii="Calibri" w:hAnsi="Calibri" w:eastAsia="宋体" w:cs="Times New Roman"/>
                <w:kern w:val="2"/>
                <w:sz w:val="24"/>
                <w:szCs w:val="24"/>
              </w:rPr>
              <w:pict>
                <v:rect id="矩形 23" o:spid="_x0000_s1029" o:spt="1" style="position:absolute;left:0pt;margin-left:88.8pt;margin-top:9.5pt;height:16.5pt;width:15.75pt;z-index:251666432;mso-width-relative:page;mso-height-relative:page;" filled="f" stroked="t" coordsize="21600,21600">
                  <v:path/>
                  <v:fill on="f" focussize="0,0"/>
                  <v:stroke weight="1.25pt" color="#339966"/>
                  <v:imagedata o:title=""/>
                  <o:lock v:ext="edit"/>
                </v:rect>
              </w:pict>
            </w:r>
            <w:r>
              <w:rPr>
                <w:rFonts w:ascii="Calibri" w:hAnsi="Calibri" w:eastAsia="宋体" w:cs="Times New Roman"/>
                <w:kern w:val="2"/>
                <w:sz w:val="24"/>
                <w:szCs w:val="24"/>
              </w:rPr>
              <w:pict>
                <v:rect id="矩形 25" o:spid="_x0000_s1028" o:spt="1" style="position:absolute;left:0pt;margin-left:7.9pt;margin-top:9.15pt;height:16.5pt;width:15.75pt;z-index:251667456;mso-width-relative:page;mso-height-relative:page;" filled="f" stroked="t" coordsize="21600,21600">
                  <v:path/>
                  <v:fill on="f" focussize="0,0"/>
                  <v:stroke weight="1.25pt" color="#339966"/>
                  <v:imagedata o:title=""/>
                  <o:lock v:ext="edit"/>
                </v:rect>
              </w:pict>
            </w:r>
            <w:r>
              <w:rPr>
                <w:rFonts w:hint="eastAsia" w:ascii="Calibri" w:hAnsi="Calibri" w:eastAsia="宋体" w:cs="Times New Roman"/>
                <w:kern w:val="2"/>
                <w:sz w:val="24"/>
                <w:szCs w:val="24"/>
              </w:rPr>
              <w:t xml:space="preserve">     视察             √  专题调研                 其他方式（请填写）               </w:t>
            </w:r>
          </w:p>
        </w:tc>
      </w:tr>
      <w:tr>
        <w:tblPrEx>
          <w:tblCellMar>
            <w:top w:w="0" w:type="dxa"/>
            <w:left w:w="108" w:type="dxa"/>
            <w:bottom w:w="0" w:type="dxa"/>
            <w:right w:w="108" w:type="dxa"/>
          </w:tblCellMar>
        </w:tblPrEx>
        <w:trPr>
          <w:trHeight w:val="528" w:hRule="atLeast"/>
          <w:jc w:val="center"/>
        </w:trPr>
        <w:tc>
          <w:tcPr>
            <w:tcW w:w="9304" w:type="dxa"/>
            <w:gridSpan w:val="6"/>
          </w:tcPr>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3、建议是否属于多次提出，尚未解决的事项</w:t>
            </w:r>
          </w:p>
        </w:tc>
      </w:tr>
      <w:tr>
        <w:tblPrEx>
          <w:tblCellMar>
            <w:top w:w="0" w:type="dxa"/>
            <w:left w:w="108" w:type="dxa"/>
            <w:bottom w:w="0" w:type="dxa"/>
            <w:right w:w="108" w:type="dxa"/>
          </w:tblCellMar>
        </w:tblPrEx>
        <w:trPr>
          <w:trHeight w:val="642" w:hRule="atLeast"/>
          <w:jc w:val="center"/>
        </w:trPr>
        <w:tc>
          <w:tcPr>
            <w:tcW w:w="9304" w:type="dxa"/>
            <w:gridSpan w:val="6"/>
          </w:tcPr>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ascii="Calibri" w:hAnsi="Calibri" w:eastAsia="宋体" w:cs="Times New Roman"/>
                <w:kern w:val="2"/>
                <w:sz w:val="24"/>
                <w:szCs w:val="24"/>
              </w:rPr>
              <w:pict>
                <v:rect id="矩形 26" o:spid="_x0000_s1032" o:spt="1" style="position:absolute;left:0pt;margin-left:88.75pt;margin-top:9.5pt;height:16.5pt;width:15.75pt;z-index:251668480;mso-width-relative:page;mso-height-relative:page;" filled="f" stroked="t" coordsize="21600,21600">
                  <v:path/>
                  <v:fill on="f" focussize="0,0"/>
                  <v:stroke weight="1.25pt" color="#339966"/>
                  <v:imagedata o:title=""/>
                  <o:lock v:ext="edit"/>
                </v:rect>
              </w:pict>
            </w:r>
            <w:r>
              <w:rPr>
                <w:rFonts w:ascii="Calibri" w:hAnsi="Calibri" w:eastAsia="宋体" w:cs="Times New Roman"/>
                <w:kern w:val="2"/>
                <w:sz w:val="24"/>
                <w:szCs w:val="24"/>
              </w:rPr>
              <w:pict>
                <v:rect id="矩形 27" o:spid="_x0000_s1033" o:spt="1" style="position:absolute;left:0pt;margin-left:190.55pt;margin-top:8.15pt;height:16.5pt;width:15.75pt;z-index:251669504;mso-width-relative:page;mso-height-relative:page;" filled="f" stroked="t" coordsize="21600,21600">
                  <v:path/>
                  <v:fill on="f" focussize="0,0"/>
                  <v:stroke weight="1.25pt" color="#339966"/>
                  <v:imagedata o:title=""/>
                  <o:lock v:ext="edit"/>
                </v:rect>
              </w:pict>
            </w:r>
            <w:r>
              <w:rPr>
                <w:rFonts w:ascii="Calibri" w:hAnsi="Calibri" w:eastAsia="宋体" w:cs="Times New Roman"/>
                <w:kern w:val="2"/>
                <w:sz w:val="24"/>
                <w:szCs w:val="24"/>
              </w:rPr>
              <w:pict>
                <v:rect id="矩形 28" o:spid="_x0000_s1031" o:spt="1" style="position:absolute;left:0pt;margin-left:8.55pt;margin-top:7.15pt;height:16.5pt;width:15.75pt;z-index:251670528;mso-width-relative:page;mso-height-relative:page;" filled="f" stroked="t" coordsize="21600,21600">
                  <v:path/>
                  <v:fill on="f" focussize="0,0"/>
                  <v:stroke weight="1.25pt" color="#339966"/>
                  <v:imagedata o:title=""/>
                  <o:lock v:ext="edit"/>
                </v:rect>
              </w:pict>
            </w:r>
            <w:r>
              <w:rPr>
                <w:rFonts w:hint="eastAsia" w:ascii="Calibri" w:hAnsi="Calibri" w:eastAsia="宋体" w:cs="Times New Roman"/>
                <w:kern w:val="2"/>
                <w:sz w:val="24"/>
                <w:szCs w:val="24"/>
              </w:rPr>
              <w:t xml:space="preserve">            是                 √  否                                  未详</w:t>
            </w:r>
          </w:p>
        </w:tc>
      </w:tr>
      <w:tr>
        <w:tblPrEx>
          <w:tblCellMar>
            <w:top w:w="0" w:type="dxa"/>
            <w:left w:w="108" w:type="dxa"/>
            <w:bottom w:w="0" w:type="dxa"/>
            <w:right w:w="108" w:type="dxa"/>
          </w:tblCellMar>
        </w:tblPrEx>
        <w:trPr>
          <w:trHeight w:val="527" w:hRule="atLeast"/>
          <w:jc w:val="center"/>
        </w:trPr>
        <w:tc>
          <w:tcPr>
            <w:tcW w:w="9304" w:type="dxa"/>
            <w:gridSpan w:val="6"/>
          </w:tcPr>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hint="eastAsia" w:ascii="Calibri" w:hAnsi="Calibri" w:eastAsia="宋体" w:cs="Times New Roman"/>
                <w:kern w:val="2"/>
                <w:sz w:val="24"/>
                <w:szCs w:val="24"/>
              </w:rPr>
              <w:t>4、是否希望承办单位在办理过程中加强与代表联系沟通</w:t>
            </w:r>
          </w:p>
        </w:tc>
      </w:tr>
      <w:tr>
        <w:tblPrEx>
          <w:tblCellMar>
            <w:top w:w="0" w:type="dxa"/>
            <w:left w:w="108" w:type="dxa"/>
            <w:bottom w:w="0" w:type="dxa"/>
            <w:right w:w="108" w:type="dxa"/>
          </w:tblCellMar>
        </w:tblPrEx>
        <w:trPr>
          <w:trHeight w:val="642" w:hRule="atLeast"/>
          <w:jc w:val="center"/>
        </w:trPr>
        <w:tc>
          <w:tcPr>
            <w:tcW w:w="9304" w:type="dxa"/>
            <w:gridSpan w:val="6"/>
          </w:tcPr>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Calibri" w:hAnsi="Calibri" w:eastAsia="宋体" w:cs="Times New Roman"/>
                <w:kern w:val="2"/>
                <w:sz w:val="24"/>
                <w:szCs w:val="24"/>
              </w:rPr>
            </w:pPr>
            <w:r>
              <w:rPr>
                <w:rFonts w:ascii="Calibri" w:hAnsi="Calibri" w:eastAsia="宋体" w:cs="Times New Roman"/>
                <w:kern w:val="2"/>
                <w:sz w:val="24"/>
                <w:szCs w:val="24"/>
              </w:rPr>
              <w:pict>
                <v:rect id="矩形 29" o:spid="_x0000_s1034" o:spt="1" style="position:absolute;left:0pt;margin-left:9.3pt;margin-top:7.7pt;height:16.5pt;width:15.75pt;z-index:251671552;mso-width-relative:page;mso-height-relative:page;" filled="f" stroked="t" coordsize="21600,21600">
                  <v:path/>
                  <v:fill on="f" focussize="0,0"/>
                  <v:stroke weight="1.25pt" color="#339966"/>
                  <v:imagedata o:title=""/>
                  <o:lock v:ext="edit"/>
                </v:rect>
              </w:pict>
            </w:r>
            <w:r>
              <w:rPr>
                <w:rFonts w:ascii="Calibri" w:hAnsi="Calibri" w:eastAsia="宋体" w:cs="Times New Roman"/>
                <w:kern w:val="2"/>
                <w:sz w:val="24"/>
                <w:szCs w:val="24"/>
              </w:rPr>
              <w:pict>
                <v:rect id="矩形 30" o:spid="_x0000_s1035" o:spt="1" style="position:absolute;left:0pt;margin-left:89.55pt;margin-top:7.1pt;height:16.5pt;width:15.75pt;z-index:251672576;mso-width-relative:page;mso-height-relative:page;" filled="f" stroked="t" coordsize="21600,21600">
                  <v:path/>
                  <v:fill on="f" focussize="0,0"/>
                  <v:stroke weight="1.25pt" color="#339966"/>
                  <v:imagedata o:title=""/>
                  <o:lock v:ext="edit"/>
                </v:rect>
              </w:pict>
            </w:r>
            <w:r>
              <w:rPr>
                <w:rFonts w:hint="eastAsia" w:ascii="Calibri" w:hAnsi="Calibri" w:eastAsia="宋体" w:cs="Times New Roman"/>
                <w:kern w:val="2"/>
                <w:sz w:val="24"/>
                <w:szCs w:val="24"/>
              </w:rPr>
              <w:t xml:space="preserve">    √  是                          否</w:t>
            </w:r>
          </w:p>
        </w:tc>
      </w:tr>
    </w:tbl>
    <w:p>
      <w:pPr>
        <w:pStyle w:val="13"/>
        <w:keepNext w:val="0"/>
        <w:keepLines w:val="0"/>
        <w:pageBreakBefore w:val="0"/>
        <w:pBdr>
          <w:top w:val="single" w:color="auto" w:sz="6" w:space="0"/>
        </w:pBdr>
        <w:kinsoku/>
        <w:wordWrap/>
        <w:overflowPunct/>
        <w:topLinePunct w:val="0"/>
        <w:autoSpaceDE/>
        <w:autoSpaceDN/>
        <w:bidi w:val="0"/>
        <w:spacing w:line="520" w:lineRule="exact"/>
        <w:jc w:val="both"/>
        <w:textAlignment w:val="auto"/>
        <w:rPr>
          <w:rFonts w:hint="eastAsia"/>
          <w:b/>
          <w:bCs/>
          <w:vanish w:val="0"/>
          <w:spacing w:val="12"/>
          <w:sz w:val="18"/>
          <w:szCs w:val="18"/>
        </w:rPr>
      </w:pPr>
      <w:r>
        <w:rPr>
          <w:rFonts w:hint="eastAsia"/>
          <w:b/>
          <w:bCs/>
          <w:vanish w:val="0"/>
          <w:spacing w:val="12"/>
          <w:sz w:val="18"/>
          <w:szCs w:val="18"/>
        </w:rPr>
        <w:t>注：提交书面建议时请附上电子文本。</w:t>
      </w:r>
    </w:p>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内容:</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b w:val="0"/>
          <w:bCs w:val="0"/>
          <w:color w:val="auto"/>
          <w:kern w:val="2"/>
          <w:sz w:val="32"/>
          <w:szCs w:val="32"/>
          <w:u w:val="none"/>
          <w:lang w:val="en-US" w:eastAsia="zh-CN"/>
        </w:rPr>
      </w:pPr>
      <w:r>
        <w:rPr>
          <w:rFonts w:hint="eastAsia" w:ascii="黑体" w:hAnsi="黑体" w:eastAsia="黑体" w:cs="黑体"/>
          <w:b w:val="0"/>
          <w:bCs w:val="0"/>
          <w:color w:val="auto"/>
          <w:kern w:val="2"/>
          <w:sz w:val="32"/>
          <w:szCs w:val="32"/>
          <w:u w:val="none"/>
          <w:lang w:val="en-US" w:eastAsia="zh-CN"/>
        </w:rPr>
        <w:t>一、现状</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u w:val="none"/>
          <w:lang w:val="en-US" w:eastAsia="zh-CN"/>
        </w:rPr>
      </w:pPr>
      <w:r>
        <w:rPr>
          <w:rFonts w:hint="eastAsia" w:ascii="仿宋" w:hAnsi="仿宋" w:eastAsia="仿宋"/>
          <w:sz w:val="32"/>
          <w:szCs w:val="32"/>
          <w:lang w:val="en-US" w:eastAsia="zh-CN"/>
        </w:rPr>
        <w:t>2020年6月9日，广州大学城水生态示范区建设——河涌堤岸整治及</w:t>
      </w:r>
      <w:r>
        <w:rPr>
          <w:rFonts w:hint="eastAsia" w:ascii="仿宋" w:hAnsi="仿宋" w:eastAsia="仿宋"/>
          <w:sz w:val="32"/>
          <w:szCs w:val="32"/>
        </w:rPr>
        <w:t>生态修复工程正式动工。目前已经完成一期工程，一环一轴绿道落成，十四涌一湖水生态治理取得巨大进展，点源污染和面源污染均得到有效控制，四个湿地构成的生态海绵城市建设整体上提升了本区域水的渗、滞、蓄、净、用、排能力。广州大学城水生态示范区建设项目，通过河涌堤岸整治及生态修复工程，使得本</w:t>
      </w:r>
      <w:r>
        <w:rPr>
          <w:rFonts w:hint="eastAsia" w:ascii="仿宋_GB2312" w:hAnsi="仿宋_GB2312" w:eastAsia="仿宋_GB2312" w:cs="仿宋_GB2312"/>
          <w:sz w:val="32"/>
          <w:szCs w:val="32"/>
        </w:rPr>
        <w:t>区</w:t>
      </w:r>
      <w:r>
        <w:rPr>
          <w:rFonts w:hint="eastAsia" w:ascii="仿宋_GB2312" w:hAnsi="仿宋_GB2312" w:eastAsia="仿宋_GB2312" w:cs="仿宋_GB2312"/>
          <w:b w:val="0"/>
          <w:bCs w:val="0"/>
          <w:color w:val="auto"/>
          <w:kern w:val="2"/>
          <w:sz w:val="32"/>
          <w:szCs w:val="32"/>
          <w:u w:val="none"/>
          <w:lang w:val="en-US" w:eastAsia="zh-CN"/>
        </w:rPr>
        <w:t>域的生态环境整体得到很大改善，“河清岸绿</w:t>
      </w:r>
      <w:bookmarkStart w:id="0" w:name="_GoBack"/>
      <w:bookmarkEnd w:id="0"/>
      <w:r>
        <w:rPr>
          <w:rFonts w:hint="eastAsia" w:ascii="仿宋_GB2312" w:hAnsi="仿宋_GB2312" w:eastAsia="仿宋_GB2312" w:cs="仿宋_GB2312"/>
          <w:b w:val="0"/>
          <w:bCs w:val="0"/>
          <w:color w:val="auto"/>
          <w:kern w:val="2"/>
          <w:sz w:val="32"/>
          <w:szCs w:val="32"/>
          <w:u w:val="none"/>
          <w:lang w:val="en-US" w:eastAsia="zh-CN"/>
        </w:rPr>
        <w:t>、鱼翔浅底”初现。</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rPr>
      </w:pPr>
      <w:r>
        <w:rPr>
          <w:rFonts w:hint="eastAsia" w:ascii="仿宋_GB2312" w:hAnsi="仿宋_GB2312" w:eastAsia="仿宋_GB2312" w:cs="仿宋_GB2312"/>
          <w:b w:val="0"/>
          <w:bCs w:val="0"/>
          <w:color w:val="auto"/>
          <w:kern w:val="2"/>
          <w:sz w:val="32"/>
          <w:szCs w:val="32"/>
          <w:u w:val="none"/>
          <w:lang w:val="en-US" w:eastAsia="zh-CN"/>
        </w:rPr>
        <w:t>据调研项目说明，结合202</w:t>
      </w:r>
      <w:r>
        <w:rPr>
          <w:rFonts w:hint="eastAsia" w:ascii="仿宋_GB2312" w:hAnsi="仿宋_GB2312" w:eastAsia="仿宋_GB2312" w:cs="仿宋_GB2312"/>
          <w:sz w:val="32"/>
          <w:szCs w:val="32"/>
        </w:rPr>
        <w:t>1年12月31日至2022年1月2日期间对中心湖、北亭涌、合意围</w:t>
      </w:r>
      <w:r>
        <w:rPr>
          <w:rFonts w:hint="eastAsia" w:ascii="仿宋" w:hAnsi="仿宋" w:eastAsia="仿宋"/>
          <w:sz w:val="32"/>
          <w:szCs w:val="32"/>
        </w:rPr>
        <w:t>涌等水体区域实地走访，发现：目前项目主要采用在河涌两岸种植水生植物来增加生物多样性，但植物品种较少，主要为长速较慢的水杉，以及草本的水生美人蕉、金钱草等，与水体接触面积较小，净化能力有限；生物治理手段非常单一，目前只有植物生态修复；调研的水体存在较大面积水华，富养化问题较明显。广州大学城水生态示范区建设仍有较大提升空间，水生态治理效率亟待提升。</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b w:val="0"/>
          <w:bCs w:val="0"/>
          <w:color w:val="auto"/>
          <w:kern w:val="2"/>
          <w:sz w:val="32"/>
          <w:szCs w:val="32"/>
          <w:u w:val="none"/>
          <w:lang w:val="en-US" w:eastAsia="zh-CN"/>
        </w:rPr>
      </w:pPr>
      <w:r>
        <w:rPr>
          <w:rFonts w:hint="eastAsia" w:ascii="黑体" w:hAnsi="黑体" w:eastAsia="黑体" w:cs="黑体"/>
          <w:b w:val="0"/>
          <w:bCs w:val="0"/>
          <w:color w:val="auto"/>
          <w:kern w:val="2"/>
          <w:sz w:val="32"/>
          <w:szCs w:val="32"/>
          <w:u w:val="none"/>
          <w:lang w:val="en-US" w:eastAsia="zh-CN"/>
        </w:rPr>
        <w:t>二、建议</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lang w:val="en-US" w:eastAsia="zh-CN"/>
        </w:rPr>
      </w:pPr>
      <w:r>
        <w:rPr>
          <w:rFonts w:hint="eastAsia" w:ascii="楷体_GB2312" w:hAnsi="楷体_GB2312" w:eastAsia="楷体_GB2312" w:cs="楷体_GB2312"/>
          <w:sz w:val="32"/>
          <w:szCs w:val="32"/>
          <w:lang w:val="en-US" w:eastAsia="zh-CN"/>
        </w:rPr>
        <w:t>（一）提升植物净化水体功效。</w:t>
      </w:r>
      <w:r>
        <w:rPr>
          <w:rFonts w:hint="eastAsia" w:ascii="仿宋" w:hAnsi="仿宋" w:eastAsia="仿宋"/>
          <w:sz w:val="32"/>
          <w:szCs w:val="32"/>
          <w:lang w:val="en-US" w:eastAsia="zh-CN"/>
        </w:rPr>
        <w:t>植物</w:t>
      </w:r>
      <w:r>
        <w:rPr>
          <w:rFonts w:hint="eastAsia" w:ascii="仿宋" w:hAnsi="仿宋" w:eastAsia="仿宋"/>
          <w:sz w:val="32"/>
          <w:szCs w:val="32"/>
        </w:rPr>
        <w:t>治理水生态，主要原理是利用某些植物吸收固定重金属等有害物质、吸收分解有机污染物等特性直接净化水体，以及通过为浮游生物、动物提供栖息地形成良好生态系统间接净化水体。建议以委托科技服务项目的方式，聘请生态学领域专家设计由挺水植物、浮水植物、沉水植物等构成的全方位立体化</w:t>
      </w:r>
      <w:r>
        <w:rPr>
          <w:rFonts w:hint="eastAsia" w:ascii="仿宋" w:hAnsi="仿宋" w:eastAsia="仿宋"/>
          <w:sz w:val="32"/>
          <w:szCs w:val="32"/>
          <w:lang w:val="en-US" w:eastAsia="zh-CN"/>
        </w:rPr>
        <w:t>生态恢复体系，大幅度提升植物净化水体功效。</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lang w:val="en-US" w:eastAsia="zh-CN"/>
        </w:rPr>
      </w:pPr>
      <w:r>
        <w:rPr>
          <w:rFonts w:hint="eastAsia" w:ascii="楷体_GB2312" w:hAnsi="楷体_GB2312" w:eastAsia="楷体_GB2312" w:cs="楷体_GB2312"/>
          <w:sz w:val="32"/>
          <w:szCs w:val="32"/>
          <w:lang w:eastAsia="zh-CN"/>
        </w:rPr>
        <w:t>（二）提高水生态恢复实效性。</w:t>
      </w:r>
      <w:r>
        <w:rPr>
          <w:rFonts w:hint="eastAsia" w:ascii="仿宋" w:hAnsi="仿宋" w:eastAsia="仿宋"/>
          <w:sz w:val="32"/>
          <w:szCs w:val="32"/>
        </w:rPr>
        <w:t>植物治理水体污染具有成本低且与景观建设相辅相成的优点，但也有见效慢、对水底深层污染泥土和大体量水体生态恢复周期漫长的缺点。因此，建议在原有治理基础上聘请有关专业人士进一步论证和优化设计水生态恢复方案，构建物理-化学-微生物-植物-动物水体生态修复联用技术体系，以确保大</w:t>
      </w:r>
      <w:r>
        <w:rPr>
          <w:rFonts w:hint="eastAsia" w:ascii="仿宋" w:hAnsi="仿宋" w:eastAsia="仿宋"/>
          <w:sz w:val="32"/>
          <w:szCs w:val="32"/>
          <w:lang w:val="en-US" w:eastAsia="zh-CN"/>
        </w:rPr>
        <w:t>学城水生态恢复的时效性。</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sz w:val="32"/>
          <w:szCs w:val="32"/>
          <w:lang w:val="en-US" w:eastAsia="zh-CN"/>
        </w:rPr>
      </w:pPr>
      <w:r>
        <w:rPr>
          <w:rFonts w:hint="eastAsia" w:ascii="楷体_GB2312" w:hAnsi="楷体_GB2312" w:eastAsia="楷体_GB2312" w:cs="楷体_GB2312"/>
          <w:sz w:val="32"/>
          <w:szCs w:val="32"/>
          <w:lang w:val="en-US" w:eastAsia="zh-CN"/>
        </w:rPr>
        <w:t>（三）加强水生态修复队伍建设。</w:t>
      </w:r>
      <w:r>
        <w:rPr>
          <w:rFonts w:hint="eastAsia" w:ascii="仿宋" w:hAnsi="仿宋" w:eastAsia="仿宋"/>
          <w:sz w:val="32"/>
          <w:szCs w:val="32"/>
        </w:rPr>
        <w:t>建议成立长期与高校本科生劳动教育课相结合的广州大学城水生态示范区育人项目。广州大学城水体分布广、数量大，必须在生态建设中纳入社会力量。建立稳定的、具有一定专业水准的大学城水生态监测、维护志愿者队伍，实现水生态建设长期化、常态化至关重要。大学城分布12所高校，开设有与水生态治理密切相关的物理、化学、生命科学等专业。利用大学城地缘优势，与教育部规定本科生新开设的劳动教育课课程内容设计相结合，在学生中组</w:t>
      </w:r>
      <w:r>
        <w:rPr>
          <w:rFonts w:hint="eastAsia" w:ascii="仿宋" w:hAnsi="仿宋" w:eastAsia="仿宋"/>
          <w:sz w:val="32"/>
          <w:szCs w:val="32"/>
          <w:lang w:eastAsia="zh-CN"/>
        </w:rPr>
        <w:t>建</w:t>
      </w:r>
      <w:r>
        <w:rPr>
          <w:rFonts w:hint="eastAsia" w:ascii="仿宋" w:hAnsi="仿宋" w:eastAsia="仿宋"/>
          <w:sz w:val="32"/>
          <w:szCs w:val="32"/>
        </w:rPr>
        <w:t>水生态修复志愿者队伍，在推进广州大学城水生态示范区建设项目的同时促</w:t>
      </w:r>
      <w:r>
        <w:rPr>
          <w:rFonts w:hint="eastAsia" w:ascii="仿宋" w:hAnsi="仿宋" w:eastAsia="仿宋"/>
          <w:sz w:val="32"/>
          <w:szCs w:val="32"/>
          <w:lang w:eastAsia="zh-CN"/>
        </w:rPr>
        <w:t>进</w:t>
      </w:r>
      <w:r>
        <w:rPr>
          <w:rFonts w:hint="eastAsia" w:ascii="仿宋" w:hAnsi="仿宋" w:eastAsia="仿宋"/>
          <w:sz w:val="32"/>
          <w:szCs w:val="32"/>
        </w:rPr>
        <w:t>高校达成育人</w:t>
      </w:r>
      <w:r>
        <w:rPr>
          <w:rFonts w:hint="eastAsia" w:ascii="仿宋" w:hAnsi="仿宋" w:eastAsia="仿宋"/>
          <w:sz w:val="32"/>
          <w:szCs w:val="32"/>
          <w:lang w:val="en-US" w:eastAsia="zh-CN"/>
        </w:rPr>
        <w:t>目标。</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sz w:val="32"/>
          <w:szCs w:val="32"/>
        </w:rPr>
      </w:pPr>
      <w:r>
        <w:rPr>
          <w:rFonts w:hint="eastAsia" w:ascii="楷体_GB2312" w:hAnsi="楷体_GB2312" w:eastAsia="楷体_GB2312" w:cs="楷体_GB2312"/>
          <w:sz w:val="32"/>
          <w:szCs w:val="32"/>
          <w:lang w:val="en-US" w:eastAsia="zh-CN"/>
        </w:rPr>
        <w:t>（四）建设水生态恢复基地。</w:t>
      </w:r>
      <w:r>
        <w:rPr>
          <w:rFonts w:hint="eastAsia" w:ascii="仿宋" w:hAnsi="仿宋" w:eastAsia="仿宋"/>
          <w:sz w:val="32"/>
          <w:szCs w:val="32"/>
        </w:rPr>
        <w:t>建议在中心湖公园建立水生态恢复基地，引入高校科研人员开展水生态治理科学研究，为大学城乃至更广范围的番禺区、广州市的水生态恢复提供技术支撑，培育和生产生态恢复动物、植物、微生物等产品。</w:t>
      </w:r>
    </w:p>
    <w:sectPr>
      <w:headerReference r:id="rId5" w:type="default"/>
      <w:footerReference r:id="rId6" w:type="default"/>
      <w:pgSz w:w="11906" w:h="16838"/>
      <w:pgMar w:top="1587" w:right="1587" w:bottom="1587" w:left="1587"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007856"/>
    <w:rsid w:val="002B0FA2"/>
    <w:rsid w:val="00323B43"/>
    <w:rsid w:val="0036339A"/>
    <w:rsid w:val="0038379B"/>
    <w:rsid w:val="003D37D8"/>
    <w:rsid w:val="00426133"/>
    <w:rsid w:val="004358AB"/>
    <w:rsid w:val="004D08E6"/>
    <w:rsid w:val="005C25E9"/>
    <w:rsid w:val="006356AD"/>
    <w:rsid w:val="00694BFE"/>
    <w:rsid w:val="006E0374"/>
    <w:rsid w:val="008B4057"/>
    <w:rsid w:val="008B7726"/>
    <w:rsid w:val="009A2E3E"/>
    <w:rsid w:val="00A47731"/>
    <w:rsid w:val="00A619A5"/>
    <w:rsid w:val="00A659F4"/>
    <w:rsid w:val="00AC7207"/>
    <w:rsid w:val="00CB726B"/>
    <w:rsid w:val="00D05E97"/>
    <w:rsid w:val="00D31D50"/>
    <w:rsid w:val="00D952BA"/>
    <w:rsid w:val="00D96BD9"/>
    <w:rsid w:val="00DA765F"/>
    <w:rsid w:val="00DF17E5"/>
    <w:rsid w:val="00F022BC"/>
    <w:rsid w:val="00FE43FC"/>
    <w:rsid w:val="1E5D51CC"/>
    <w:rsid w:val="23046158"/>
    <w:rsid w:val="2FA475FE"/>
    <w:rsid w:val="49D1332F"/>
    <w:rsid w:val="4A9A6BDE"/>
    <w:rsid w:val="4B251905"/>
    <w:rsid w:val="58887021"/>
    <w:rsid w:val="5CF26FEF"/>
    <w:rsid w:val="7DD03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pPr>
      <w:spacing w:after="0"/>
    </w:pPr>
    <w:rPr>
      <w:sz w:val="18"/>
      <w:szCs w:val="18"/>
    </w:rPr>
  </w:style>
  <w:style w:type="paragraph" w:styleId="4">
    <w:name w:val="footer"/>
    <w:basedOn w:val="1"/>
    <w:link w:val="11"/>
    <w:semiHidden/>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Title"/>
    <w:basedOn w:val="1"/>
    <w:next w:val="1"/>
    <w:link w:val="14"/>
    <w:qFormat/>
    <w:uiPriority w:val="6"/>
    <w:pPr>
      <w:widowControl w:val="0"/>
      <w:adjustRightInd/>
      <w:snapToGrid/>
      <w:spacing w:after="0"/>
      <w:jc w:val="center"/>
      <w:outlineLvl w:val="0"/>
    </w:pPr>
    <w:rPr>
      <w:rFonts w:ascii="Cambria" w:hAnsi="Cambria" w:eastAsia="黑体" w:cs="Times New Roman"/>
      <w:b/>
      <w:bCs/>
      <w:kern w:val="2"/>
      <w:sz w:val="32"/>
      <w:szCs w:val="32"/>
    </w:rPr>
  </w:style>
  <w:style w:type="character" w:customStyle="1" w:styleId="9">
    <w:name w:val="标题 2 Char"/>
    <w:basedOn w:val="8"/>
    <w:link w:val="2"/>
    <w:qFormat/>
    <w:uiPriority w:val="9"/>
    <w:rPr>
      <w:rFonts w:asciiTheme="majorHAnsi" w:hAnsiTheme="majorHAnsi" w:eastAsiaTheme="majorEastAsia" w:cstheme="majorBidi"/>
      <w:b/>
      <w:bCs/>
      <w:sz w:val="32"/>
      <w:szCs w:val="32"/>
    </w:rPr>
  </w:style>
  <w:style w:type="character" w:customStyle="1" w:styleId="10">
    <w:name w:val="页眉 Char"/>
    <w:basedOn w:val="8"/>
    <w:link w:val="5"/>
    <w:semiHidden/>
    <w:qFormat/>
    <w:uiPriority w:val="99"/>
    <w:rPr>
      <w:rFonts w:ascii="Tahoma" w:hAnsi="Tahoma"/>
      <w:sz w:val="18"/>
      <w:szCs w:val="18"/>
    </w:rPr>
  </w:style>
  <w:style w:type="character" w:customStyle="1" w:styleId="11">
    <w:name w:val="页脚 Char"/>
    <w:basedOn w:val="8"/>
    <w:link w:val="4"/>
    <w:semiHidden/>
    <w:qFormat/>
    <w:uiPriority w:val="99"/>
    <w:rPr>
      <w:rFonts w:ascii="Tahoma" w:hAnsi="Tahoma"/>
      <w:sz w:val="18"/>
      <w:szCs w:val="18"/>
    </w:rPr>
  </w:style>
  <w:style w:type="character" w:customStyle="1" w:styleId="12">
    <w:name w:val="批注框文本 Char"/>
    <w:basedOn w:val="8"/>
    <w:link w:val="3"/>
    <w:semiHidden/>
    <w:qFormat/>
    <w:uiPriority w:val="99"/>
    <w:rPr>
      <w:rFonts w:ascii="Tahoma" w:hAnsi="Tahoma"/>
      <w:sz w:val="18"/>
      <w:szCs w:val="18"/>
    </w:rPr>
  </w:style>
  <w:style w:type="paragraph" w:customStyle="1" w:styleId="13">
    <w:name w:val="_Style 2"/>
    <w:basedOn w:val="1"/>
    <w:next w:val="1"/>
    <w:qFormat/>
    <w:uiPriority w:val="0"/>
    <w:pPr>
      <w:widowControl w:val="0"/>
      <w:pBdr>
        <w:top w:val="single" w:color="auto" w:sz="6" w:space="1"/>
      </w:pBdr>
      <w:adjustRightInd/>
      <w:snapToGrid/>
      <w:spacing w:after="0" w:line="480" w:lineRule="auto"/>
      <w:jc w:val="center"/>
    </w:pPr>
    <w:rPr>
      <w:rFonts w:ascii="Arial" w:hAnsi="Arial" w:eastAsia="宋体" w:cs="Arial"/>
      <w:vanish/>
      <w:kern w:val="2"/>
      <w:sz w:val="16"/>
      <w:szCs w:val="16"/>
    </w:rPr>
  </w:style>
  <w:style w:type="character" w:customStyle="1" w:styleId="14">
    <w:name w:val="标题 Char"/>
    <w:basedOn w:val="8"/>
    <w:link w:val="6"/>
    <w:qFormat/>
    <w:uiPriority w:val="6"/>
    <w:rPr>
      <w:rFonts w:ascii="Cambria" w:hAnsi="Cambria" w:eastAsia="黑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36"/>
    <customShpInfo spid="_x0000_s1037"/>
    <customShpInfo spid="_x0000_s1038"/>
    <customShpInfo spid="_x0000_s1030"/>
    <customShpInfo spid="_x0000_s1029"/>
    <customShpInfo spid="_x0000_s1028"/>
    <customShpInfo spid="_x0000_s1032"/>
    <customShpInfo spid="_x0000_s1033"/>
    <customShpInfo spid="_x0000_s1031"/>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272</Words>
  <Characters>1556</Characters>
  <Lines>12</Lines>
  <Paragraphs>3</Paragraphs>
  <TotalTime>2</TotalTime>
  <ScaleCrop>false</ScaleCrop>
  <LinksUpToDate>false</LinksUpToDate>
  <CharactersWithSpaces>1825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user</cp:lastModifiedBy>
  <cp:lastPrinted>2022-01-13T11:52:00Z</cp:lastPrinted>
  <dcterms:modified xsi:type="dcterms:W3CDTF">2023-09-07T08:21:18Z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7CDF87B929554681B9029589C7049AFD</vt:lpwstr>
  </property>
</Properties>
</file>