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56"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广</w:t>
      </w:r>
      <w:r>
        <w:rPr>
          <w:rFonts w:hint="eastAsia" w:ascii="方正小标宋简体" w:hAnsi="方正小标宋简体" w:eastAsia="方正小标宋简体" w:cs="方正小标宋简体"/>
          <w:b w:val="0"/>
          <w:bCs w:val="0"/>
          <w:color w:val="auto"/>
          <w:sz w:val="44"/>
          <w:szCs w:val="44"/>
        </w:rPr>
        <w:t>州市番禺区人力资源和社会保障局关于购买202</w:t>
      </w:r>
      <w:r>
        <w:rPr>
          <w:rFonts w:hint="eastAsia" w:ascii="方正小标宋简体" w:hAnsi="方正小标宋简体" w:eastAsia="方正小标宋简体" w:cs="方正小标宋简体"/>
          <w:b w:val="0"/>
          <w:bCs w:val="0"/>
          <w:color w:val="auto"/>
          <w:sz w:val="44"/>
          <w:szCs w:val="44"/>
          <w:lang w:val="en-US" w:eastAsia="zh-CN"/>
        </w:rPr>
        <w:t>3年</w:t>
      </w:r>
      <w:r>
        <w:rPr>
          <w:rFonts w:hint="eastAsia" w:ascii="方正小标宋简体" w:hAnsi="方正小标宋简体" w:eastAsia="方正小标宋简体" w:cs="方正小标宋简体"/>
          <w:b w:val="0"/>
          <w:bCs w:val="0"/>
          <w:color w:val="auto"/>
          <w:sz w:val="44"/>
          <w:szCs w:val="44"/>
        </w:rPr>
        <w:t>番禺区创新领军人才</w:t>
      </w:r>
    </w:p>
    <w:p>
      <w:pPr>
        <w:keepNext w:val="0"/>
        <w:keepLines w:val="0"/>
        <w:pageBreakBefore w:val="0"/>
        <w:widowControl w:val="0"/>
        <w:kinsoku/>
        <w:wordWrap/>
        <w:overflowPunct/>
        <w:topLinePunct w:val="0"/>
        <w:autoSpaceDE/>
        <w:autoSpaceDN/>
        <w:bidi w:val="0"/>
        <w:snapToGrid/>
        <w:spacing w:line="556"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中期评估</w:t>
      </w:r>
      <w:r>
        <w:rPr>
          <w:rFonts w:hint="eastAsia" w:ascii="方正小标宋简体" w:hAnsi="方正小标宋简体" w:eastAsia="方正小标宋简体" w:cs="方正小标宋简体"/>
          <w:b w:val="0"/>
          <w:bCs w:val="0"/>
          <w:color w:val="auto"/>
          <w:sz w:val="44"/>
          <w:szCs w:val="44"/>
          <w:lang w:val="en-US" w:eastAsia="zh-CN"/>
        </w:rPr>
        <w:t>服务</w:t>
      </w:r>
      <w:r>
        <w:rPr>
          <w:rFonts w:hint="eastAsia" w:ascii="方正小标宋简体" w:hAnsi="方正小标宋简体" w:eastAsia="方正小标宋简体" w:cs="方正小标宋简体"/>
          <w:b w:val="0"/>
          <w:bCs w:val="0"/>
          <w:color w:val="auto"/>
          <w:sz w:val="44"/>
          <w:szCs w:val="44"/>
        </w:rPr>
        <w:t>的公告</w:t>
      </w:r>
    </w:p>
    <w:p>
      <w:pPr>
        <w:keepNext w:val="0"/>
        <w:keepLines w:val="0"/>
        <w:pageBreakBefore w:val="0"/>
        <w:widowControl w:val="0"/>
        <w:kinsoku/>
        <w:wordWrap/>
        <w:overflowPunct/>
        <w:topLinePunct w:val="0"/>
        <w:autoSpaceDE/>
        <w:autoSpaceDN/>
        <w:bidi w:val="0"/>
        <w:snapToGrid/>
        <w:spacing w:line="556" w:lineRule="exact"/>
        <w:ind w:firstLine="560" w:firstLineChars="200"/>
        <w:jc w:val="center"/>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《关于加快集聚产业领军人才的实施意见》（番发〔2016〕11号）</w:t>
      </w:r>
      <w:r>
        <w:rPr>
          <w:rFonts w:hint="eastAsia" w:ascii="仿宋_GB2312" w:hAnsi="仿宋_GB2312" w:eastAsia="仿宋_GB2312" w:cs="仿宋_GB2312"/>
          <w:color w:val="auto"/>
          <w:sz w:val="32"/>
          <w:szCs w:val="32"/>
          <w:lang w:val="en-US" w:eastAsia="zh-CN"/>
        </w:rPr>
        <w:t>及配套文件精神，</w:t>
      </w:r>
      <w:r>
        <w:rPr>
          <w:rFonts w:hint="eastAsia" w:ascii="仿宋_GB2312" w:hAnsi="仿宋_GB2312" w:eastAsia="仿宋_GB2312" w:cs="仿宋_GB2312"/>
          <w:color w:val="auto"/>
          <w:sz w:val="32"/>
          <w:szCs w:val="32"/>
        </w:rPr>
        <w:t>为做好番禺区</w:t>
      </w:r>
      <w:r>
        <w:rPr>
          <w:rFonts w:hint="eastAsia" w:ascii="仿宋_GB2312" w:hAnsi="仿宋_GB2312" w:eastAsia="仿宋_GB2312" w:cs="仿宋_GB2312"/>
          <w:color w:val="auto"/>
          <w:sz w:val="32"/>
          <w:szCs w:val="32"/>
          <w:lang w:val="en-US" w:eastAsia="zh-CN"/>
        </w:rPr>
        <w:t>2023年创新领军人才中期评估</w:t>
      </w:r>
      <w:r>
        <w:rPr>
          <w:rFonts w:hint="eastAsia" w:ascii="仿宋_GB2312" w:hAnsi="仿宋_GB2312" w:eastAsia="仿宋_GB2312" w:cs="仿宋_GB2312"/>
          <w:color w:val="auto"/>
          <w:sz w:val="32"/>
          <w:szCs w:val="32"/>
        </w:rPr>
        <w:t>工作，广州市</w:t>
      </w:r>
      <w:bookmarkStart w:id="0" w:name="_GoBack"/>
      <w:bookmarkEnd w:id="0"/>
      <w:r>
        <w:rPr>
          <w:rFonts w:hint="eastAsia" w:ascii="仿宋_GB2312" w:hAnsi="仿宋_GB2312" w:eastAsia="仿宋_GB2312" w:cs="仿宋_GB2312"/>
          <w:color w:val="auto"/>
          <w:sz w:val="32"/>
          <w:szCs w:val="32"/>
        </w:rPr>
        <w:t>番禺区人力资源和社会保障局</w:t>
      </w:r>
      <w:r>
        <w:rPr>
          <w:rFonts w:hint="eastAsia" w:ascii="仿宋_GB2312" w:hAnsi="仿宋_GB2312" w:eastAsia="仿宋_GB2312" w:cs="仿宋_GB2312"/>
          <w:color w:val="auto"/>
          <w:sz w:val="32"/>
          <w:szCs w:val="32"/>
          <w:lang w:val="en-US" w:eastAsia="zh-CN"/>
        </w:rPr>
        <w:t>向社会公开购买评估服务</w:t>
      </w:r>
      <w:r>
        <w:rPr>
          <w:rFonts w:hint="eastAsia" w:ascii="仿宋_GB2312" w:hAnsi="仿宋_GB2312" w:eastAsia="仿宋_GB2312" w:cs="仿宋_GB2312"/>
          <w:color w:val="auto"/>
          <w:sz w:val="32"/>
          <w:szCs w:val="32"/>
        </w:rPr>
        <w:t>，通过专业</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完成人才评价指标的构建、人才评审会务组织和人才评审管理等工作环节，保障人才评审结果的客观、公正，</w:t>
      </w:r>
      <w:r>
        <w:rPr>
          <w:rFonts w:hint="eastAsia" w:ascii="仿宋_GB2312" w:hAnsi="仿宋_GB2312" w:eastAsia="仿宋_GB2312" w:cs="仿宋_GB2312"/>
          <w:color w:val="auto"/>
          <w:sz w:val="32"/>
          <w:szCs w:val="32"/>
          <w:lang w:val="en-US" w:eastAsia="zh-CN"/>
        </w:rPr>
        <w:t>让</w:t>
      </w:r>
      <w:r>
        <w:rPr>
          <w:rFonts w:hint="eastAsia" w:ascii="仿宋_GB2312" w:hAnsi="仿宋_GB2312" w:eastAsia="仿宋_GB2312" w:cs="仿宋_GB2312"/>
          <w:color w:val="auto"/>
          <w:sz w:val="32"/>
          <w:szCs w:val="32"/>
        </w:rPr>
        <w:t>优秀人才获得鼓励与</w:t>
      </w:r>
      <w:r>
        <w:rPr>
          <w:rFonts w:hint="eastAsia" w:ascii="仿宋_GB2312" w:hAnsi="仿宋_GB2312" w:eastAsia="仿宋_GB2312" w:cs="仿宋_GB2312"/>
          <w:color w:val="auto"/>
          <w:sz w:val="32"/>
          <w:szCs w:val="32"/>
          <w:lang w:val="en-US" w:eastAsia="zh-CN"/>
        </w:rPr>
        <w:t>支</w:t>
      </w:r>
      <w:r>
        <w:rPr>
          <w:rFonts w:hint="eastAsia" w:ascii="仿宋_GB2312" w:hAnsi="仿宋_GB2312" w:eastAsia="仿宋_GB2312" w:cs="仿宋_GB2312"/>
          <w:color w:val="auto"/>
          <w:sz w:val="32"/>
          <w:szCs w:val="32"/>
        </w:rPr>
        <w:t>持。</w:t>
      </w:r>
    </w:p>
    <w:p>
      <w:pPr>
        <w:keepNext w:val="0"/>
        <w:keepLines w:val="0"/>
        <w:pageBreakBefore w:val="0"/>
        <w:widowControl w:val="0"/>
        <w:tabs>
          <w:tab w:val="left" w:pos="553"/>
        </w:tabs>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一、购买服务主体</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广州市番禺区人力资源和社会保障局。</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二、购买服务内容及要求</w:t>
      </w:r>
    </w:p>
    <w:p>
      <w:pPr>
        <w:keepNext w:val="0"/>
        <w:keepLines w:val="0"/>
        <w:pageBreakBefore w:val="0"/>
        <w:widowControl w:val="0"/>
        <w:kinsoku/>
        <w:wordWrap/>
        <w:overflowPunct/>
        <w:topLinePunct w:val="0"/>
        <w:autoSpaceDE/>
        <w:autoSpaceDN/>
        <w:bidi w:val="0"/>
        <w:adjustRightInd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及时了解番禺区创新领军人才的技术研发和产业化实施进展情况，评估2021年度番禺区创新领军人才入选人技术研发进展及所在企业的经营状况，同时加强对专项资金使用情况的监督检查。成交供应商需熟知番禺区产业人才政策项目实施细则等文件并完成以下工作内容：</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1.撰写工作方案；</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2.负责选取并确定场地、联系相关人员与企业，准备中期评估材料，组织开展中期评估工作；</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3.负责专家的筛选以及联系，确保评估工作按时进行；</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4.按照人才类别分组带领专家到领军人才所在单位进行现场评估；</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5.保障评估过程中专家、工作人员的交通、用餐；</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6.确定中期评估人员通过名单，并报告考核结果；</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7.出具中期评估报告；</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color w:val="auto"/>
          <w:sz w:val="32"/>
          <w:szCs w:val="32"/>
          <w:lang w:val="en-US" w:eastAsia="zh-CN"/>
        </w:rPr>
      </w:pPr>
      <w:r>
        <w:rPr>
          <w:rFonts w:hint="eastAsia" w:ascii="仿宋_GB2312" w:hAnsi="仿宋_GB2312" w:eastAsia="仿宋_GB2312" w:cs="仿宋_GB2312"/>
          <w:color w:val="auto"/>
          <w:sz w:val="32"/>
          <w:szCs w:val="32"/>
          <w:lang w:val="en-US" w:eastAsia="zh-CN"/>
        </w:rPr>
        <w:t>8.需在20个工作日内完成本项工作。</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lang w:val="en-US"/>
        </w:rPr>
      </w:pPr>
      <w:r>
        <w:rPr>
          <w:rFonts w:hint="eastAsia" w:ascii="黑体" w:hAnsi="黑体" w:eastAsia="黑体" w:cs="黑体"/>
          <w:b w:val="0"/>
          <w:bCs w:val="0"/>
          <w:color w:val="auto"/>
          <w:sz w:val="32"/>
          <w:szCs w:val="32"/>
          <w:lang w:val="en-US" w:eastAsia="zh-CN"/>
        </w:rPr>
        <w:t>三、项目服务期限</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自签订协议之日起至2023年11月30日。</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lang w:val="en-US"/>
        </w:rPr>
      </w:pPr>
      <w:r>
        <w:rPr>
          <w:rFonts w:hint="eastAsia" w:ascii="黑体" w:hAnsi="黑体" w:eastAsia="黑体" w:cs="黑体"/>
          <w:b w:val="0"/>
          <w:bCs w:val="0"/>
          <w:color w:val="auto"/>
          <w:sz w:val="32"/>
          <w:szCs w:val="32"/>
          <w:lang w:val="en-US" w:eastAsia="zh-CN"/>
        </w:rPr>
        <w:t>四、资质和服务要求</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1.在中华人民共和国境内依法注册的独立法人或其他组织,具有独立承担民事责任的能力。</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2.有依法缴纳税收或社会保障资金的良好记录。</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3.具有良好的商业信誉和健全的财务会计制度。（提供2022年度财务状况报告（未完成编制的可提供2021年度，新成立单位可提供成立至今）或基本开户行出具的资信证明）</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4.未列入“信用中国”网站中“记录失信被执行人或重大税收违法案件当事人名单或政府采购严重违法失信行为”的记录名单。</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5.法律、行政法规规定的其他条件。</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6.有丰富的人才评审服务项目经验（提供近3年的服务项目合同）。</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7.项目团队配置合理、分工明确、项目经验丰富（提供项目团队成员学历证明、近3个月社保缴纳证明）。</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8.拥有自有专家库，且专家库组成、资质、与需求匹配度高。</w:t>
      </w:r>
    </w:p>
    <w:p>
      <w:pPr>
        <w:keepNext w:val="0"/>
        <w:keepLines w:val="0"/>
        <w:pageBreakBefore w:val="0"/>
        <w:widowControl w:val="0"/>
        <w:kinsoku/>
        <w:wordWrap/>
        <w:overflowPunct/>
        <w:topLinePunct w:val="0"/>
        <w:autoSpaceDE/>
        <w:autoSpaceDN/>
        <w:bidi w:val="0"/>
        <w:snapToGrid/>
        <w:spacing w:line="55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9.项目服务方案中对项目工作计划、时间进度、项目风险点把控上清晰、详细、合理。</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五、项目最高限价</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eastAsia="zh-CN"/>
        </w:rPr>
        <w:t>项目最高限价为4.8万元。</w:t>
      </w:r>
    </w:p>
    <w:p>
      <w:pPr>
        <w:keepNext w:val="0"/>
        <w:keepLines w:val="0"/>
        <w:pageBreakBefore w:val="0"/>
        <w:widowControl w:val="0"/>
        <w:numPr>
          <w:ilvl w:val="0"/>
          <w:numId w:val="1"/>
        </w:numPr>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公告时间</w:t>
      </w:r>
    </w:p>
    <w:p>
      <w:pPr>
        <w:keepNext w:val="0"/>
        <w:keepLines w:val="0"/>
        <w:pageBreakBefore w:val="0"/>
        <w:widowControl w:val="0"/>
        <w:numPr>
          <w:ilvl w:val="0"/>
          <w:numId w:val="0"/>
        </w:numPr>
        <w:kinsoku/>
        <w:wordWrap/>
        <w:overflowPunct/>
        <w:topLinePunct w:val="0"/>
        <w:autoSpaceDE/>
        <w:autoSpaceDN/>
        <w:bidi w:val="0"/>
        <w:snapToGrid/>
        <w:spacing w:line="55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2023年9月20日至9月26日（共5个工作日）。</w:t>
      </w:r>
    </w:p>
    <w:p>
      <w:pPr>
        <w:keepNext w:val="0"/>
        <w:keepLines w:val="0"/>
        <w:pageBreakBefore w:val="0"/>
        <w:widowControl w:val="0"/>
        <w:numPr>
          <w:ilvl w:val="0"/>
          <w:numId w:val="1"/>
        </w:numPr>
        <w:kinsoku/>
        <w:wordWrap/>
        <w:overflowPunct/>
        <w:topLinePunct w:val="0"/>
        <w:autoSpaceDE/>
        <w:autoSpaceDN/>
        <w:bidi w:val="0"/>
        <w:snapToGrid/>
        <w:spacing w:line="556"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其他事项</w:t>
      </w:r>
    </w:p>
    <w:p>
      <w:pPr>
        <w:keepNext w:val="0"/>
        <w:keepLines w:val="0"/>
        <w:pageBreakBefore w:val="0"/>
        <w:widowControl w:val="0"/>
        <w:numPr>
          <w:ilvl w:val="-1"/>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1.请于9月26日下午5时前</w:t>
      </w:r>
      <w:r>
        <w:rPr>
          <w:rFonts w:hint="eastAsia" w:ascii="仿宋_GB2312" w:hAnsi="仿宋_GB2312" w:eastAsia="仿宋_GB2312" w:cs="仿宋_GB2312"/>
          <w:bCs/>
          <w:color w:val="auto"/>
          <w:sz w:val="32"/>
          <w:szCs w:val="32"/>
          <w:highlight w:val="none"/>
          <w:lang w:val="en-US" w:eastAsia="zh-CN"/>
        </w:rPr>
        <w:t>与我局</w:t>
      </w:r>
      <w:r>
        <w:rPr>
          <w:rFonts w:hint="eastAsia" w:ascii="仿宋_GB2312" w:hAnsi="仿宋_GB2312" w:eastAsia="仿宋_GB2312" w:cs="仿宋_GB2312"/>
          <w:color w:val="auto"/>
          <w:sz w:val="32"/>
          <w:szCs w:val="32"/>
          <w:lang w:val="en-US" w:eastAsia="zh-CN"/>
        </w:rPr>
        <w:t>联系</w:t>
      </w:r>
      <w:r>
        <w:rPr>
          <w:rFonts w:hint="eastAsia" w:ascii="仿宋_GB2312" w:hAnsi="仿宋_GB2312" w:eastAsia="仿宋_GB2312" w:cs="仿宋_GB2312"/>
          <w:bCs/>
          <w:color w:val="auto"/>
          <w:sz w:val="32"/>
          <w:szCs w:val="32"/>
          <w:highlight w:val="none"/>
          <w:lang w:val="en-US" w:eastAsia="zh-CN"/>
        </w:rPr>
        <w:t>（地址：番禺区市桥街清河东路319号主楼西423室）</w:t>
      </w:r>
      <w:r>
        <w:rPr>
          <w:rFonts w:hint="eastAsia" w:ascii="仿宋_GB2312" w:hAnsi="仿宋_GB2312" w:eastAsia="仿宋_GB2312" w:cs="仿宋_GB2312"/>
          <w:color w:val="auto"/>
          <w:sz w:val="32"/>
          <w:szCs w:val="32"/>
          <w:lang w:val="en-US" w:eastAsia="zh-CN"/>
        </w:rPr>
        <w:t>并提交项目方案、报价、企业法人营业执照副本扫描件、企业基本情况介绍和业绩等应答资料。</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sz w:val="32"/>
          <w:szCs w:val="32"/>
          <w:highlight w:val="none"/>
          <w:lang w:val="en-US" w:eastAsia="zh-CN"/>
        </w:rPr>
        <w:t>资料可现场提交或邮寄送递。现场提交的，请在上班时间送达；邮寄送递的，请确保截止时间前送达。</w:t>
      </w:r>
    </w:p>
    <w:p>
      <w:pPr>
        <w:keepNext w:val="0"/>
        <w:keepLines w:val="0"/>
        <w:pageBreakBefore w:val="0"/>
        <w:widowControl/>
        <w:numPr>
          <w:ilvl w:val="0"/>
          <w:numId w:val="0"/>
        </w:numPr>
        <w:kinsoku/>
        <w:wordWrap/>
        <w:overflowPunct/>
        <w:topLinePunct w:val="0"/>
        <w:autoSpaceDE/>
        <w:autoSpaceDN/>
        <w:bidi w:val="0"/>
        <w:snapToGrid/>
        <w:spacing w:line="556"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3.联系人：专业技术人员管理科，联系电话：（020）84636139。</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广州市番禺区人力资源和社会保障局</w:t>
      </w:r>
    </w:p>
    <w:p>
      <w:pPr>
        <w:keepNext w:val="0"/>
        <w:keepLines w:val="0"/>
        <w:pageBreakBefore w:val="0"/>
        <w:widowControl w:val="0"/>
        <w:numPr>
          <w:ilvl w:val="0"/>
          <w:numId w:val="0"/>
        </w:numPr>
        <w:kinsoku/>
        <w:wordWrap/>
        <w:overflowPunct/>
        <w:topLinePunct w:val="0"/>
        <w:autoSpaceDE/>
        <w:autoSpaceDN/>
        <w:bidi w:val="0"/>
        <w:snapToGrid/>
        <w:spacing w:line="556"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2023年9月19日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679D2"/>
    <w:multiLevelType w:val="singleLevel"/>
    <w:tmpl w:val="A64679D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mQ3YjNmNzRmZjMwNjgwMmI1ZjBlMjM5MjViMWMifQ=="/>
  </w:docVars>
  <w:rsids>
    <w:rsidRoot w:val="00000000"/>
    <w:rsid w:val="00244093"/>
    <w:rsid w:val="00A6084D"/>
    <w:rsid w:val="01ED54BC"/>
    <w:rsid w:val="02A12641"/>
    <w:rsid w:val="03521E3E"/>
    <w:rsid w:val="0374503C"/>
    <w:rsid w:val="05CE2A6F"/>
    <w:rsid w:val="05F30722"/>
    <w:rsid w:val="07FC3E74"/>
    <w:rsid w:val="09EC0061"/>
    <w:rsid w:val="0AA82B40"/>
    <w:rsid w:val="0AA86078"/>
    <w:rsid w:val="0AEA645B"/>
    <w:rsid w:val="0C413D45"/>
    <w:rsid w:val="0D2B6864"/>
    <w:rsid w:val="0D4B4FE1"/>
    <w:rsid w:val="0EBD158E"/>
    <w:rsid w:val="0F1C245B"/>
    <w:rsid w:val="10063582"/>
    <w:rsid w:val="107D4754"/>
    <w:rsid w:val="117C43CD"/>
    <w:rsid w:val="12C456AB"/>
    <w:rsid w:val="1361794E"/>
    <w:rsid w:val="13825BA2"/>
    <w:rsid w:val="160E62DA"/>
    <w:rsid w:val="17462929"/>
    <w:rsid w:val="17966BC2"/>
    <w:rsid w:val="18F46C19"/>
    <w:rsid w:val="19BE1D86"/>
    <w:rsid w:val="1A1E4F2B"/>
    <w:rsid w:val="1AA75B6B"/>
    <w:rsid w:val="1DB16D9B"/>
    <w:rsid w:val="1DB90500"/>
    <w:rsid w:val="1ECD7C3D"/>
    <w:rsid w:val="220C5767"/>
    <w:rsid w:val="22BB3BD7"/>
    <w:rsid w:val="22C80D4B"/>
    <w:rsid w:val="23365F4C"/>
    <w:rsid w:val="23773C65"/>
    <w:rsid w:val="266A4B0F"/>
    <w:rsid w:val="2B0F3302"/>
    <w:rsid w:val="2C4204E2"/>
    <w:rsid w:val="30C04AC5"/>
    <w:rsid w:val="31CE4249"/>
    <w:rsid w:val="33C35353"/>
    <w:rsid w:val="340A3DB5"/>
    <w:rsid w:val="34F63235"/>
    <w:rsid w:val="360D094F"/>
    <w:rsid w:val="37A33FEA"/>
    <w:rsid w:val="39DF44B7"/>
    <w:rsid w:val="3A430252"/>
    <w:rsid w:val="3B71628D"/>
    <w:rsid w:val="405E55A9"/>
    <w:rsid w:val="44E652CC"/>
    <w:rsid w:val="456822CD"/>
    <w:rsid w:val="4570198F"/>
    <w:rsid w:val="46834163"/>
    <w:rsid w:val="478912E8"/>
    <w:rsid w:val="48663CFA"/>
    <w:rsid w:val="48986B01"/>
    <w:rsid w:val="492270A4"/>
    <w:rsid w:val="4A99761E"/>
    <w:rsid w:val="4C7F420D"/>
    <w:rsid w:val="4E1F1228"/>
    <w:rsid w:val="4FB156AC"/>
    <w:rsid w:val="4FCB41CF"/>
    <w:rsid w:val="4FFB5551"/>
    <w:rsid w:val="51F43319"/>
    <w:rsid w:val="52E16E75"/>
    <w:rsid w:val="567A49A6"/>
    <w:rsid w:val="574C10BA"/>
    <w:rsid w:val="584F190C"/>
    <w:rsid w:val="58775EEB"/>
    <w:rsid w:val="58AB5B6F"/>
    <w:rsid w:val="5AD76632"/>
    <w:rsid w:val="5AE12E28"/>
    <w:rsid w:val="5C6F30D3"/>
    <w:rsid w:val="5CF05402"/>
    <w:rsid w:val="5FAA35C6"/>
    <w:rsid w:val="61536503"/>
    <w:rsid w:val="62764838"/>
    <w:rsid w:val="62917D64"/>
    <w:rsid w:val="643447E4"/>
    <w:rsid w:val="64DA6A0D"/>
    <w:rsid w:val="66E23534"/>
    <w:rsid w:val="67377F7A"/>
    <w:rsid w:val="678E60F5"/>
    <w:rsid w:val="680E681E"/>
    <w:rsid w:val="6A844FAC"/>
    <w:rsid w:val="6AB85D49"/>
    <w:rsid w:val="6B9A5890"/>
    <w:rsid w:val="6CF553C6"/>
    <w:rsid w:val="6E5D6D9C"/>
    <w:rsid w:val="70684EC1"/>
    <w:rsid w:val="70AB1AFF"/>
    <w:rsid w:val="71580ACF"/>
    <w:rsid w:val="71EA1313"/>
    <w:rsid w:val="73991298"/>
    <w:rsid w:val="76E13617"/>
    <w:rsid w:val="793341DA"/>
    <w:rsid w:val="7AA12498"/>
    <w:rsid w:val="7E8734FA"/>
    <w:rsid w:val="7F65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4"/>
    <w:semiHidden/>
    <w:unhideWhenUsed/>
    <w:qFormat/>
    <w:uiPriority w:val="0"/>
    <w:pPr>
      <w:keepNext w:val="0"/>
      <w:keepLines w:val="0"/>
      <w:spacing w:before="240" w:after="120"/>
      <w:outlineLvl w:val="1"/>
    </w:pPr>
    <w:rPr>
      <w:rFonts w:ascii="Times New Roman" w:hAnsi="Times New Roman" w:eastAsia="仿宋" w:cstheme="majorBidi"/>
      <w:b/>
      <w:bCs/>
      <w:sz w:val="24"/>
      <w:szCs w:val="32"/>
    </w:rPr>
  </w:style>
  <w:style w:type="paragraph" w:styleId="5">
    <w:name w:val="heading 3"/>
    <w:basedOn w:val="4"/>
    <w:next w:val="1"/>
    <w:link w:val="15"/>
    <w:semiHidden/>
    <w:unhideWhenUsed/>
    <w:qFormat/>
    <w:uiPriority w:val="0"/>
    <w:pPr>
      <w:outlineLvl w:val="2"/>
    </w:pPr>
    <w:rPr>
      <w:rFonts w:ascii="仿宋" w:hAnsi="仿宋" w:eastAsia="仿宋" w:cstheme="minorBidi"/>
      <w:kern w:val="44"/>
      <w:szCs w:val="20"/>
    </w:rPr>
  </w:style>
  <w:style w:type="paragraph" w:styleId="6">
    <w:name w:val="heading 4"/>
    <w:basedOn w:val="1"/>
    <w:next w:val="1"/>
    <w:semiHidden/>
    <w:unhideWhenUsed/>
    <w:qFormat/>
    <w:uiPriority w:val="0"/>
    <w:pPr>
      <w:keepNext w:val="0"/>
      <w:keepLines w:val="0"/>
      <w:spacing w:before="280" w:beforeLines="0" w:beforeAutospacing="0" w:after="290" w:afterLines="0" w:afterAutospacing="0" w:line="240" w:lineRule="auto"/>
      <w:outlineLvl w:val="3"/>
    </w:pPr>
    <w:rPr>
      <w:rFonts w:ascii="Arial" w:hAnsi="Arial" w:eastAsia="宋体"/>
      <w:b/>
      <w:sz w:val="24"/>
      <w:szCs w:val="22"/>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Subtitle"/>
    <w:basedOn w:val="1"/>
    <w:next w:val="1"/>
    <w:qFormat/>
    <w:uiPriority w:val="0"/>
    <w:pPr>
      <w:spacing w:before="240" w:after="60" w:line="312" w:lineRule="auto"/>
      <w:outlineLvl w:val="1"/>
    </w:pPr>
    <w:rPr>
      <w:rFonts w:asciiTheme="majorHAnsi" w:hAnsiTheme="majorHAnsi" w:cstheme="majorBidi"/>
      <w:b/>
      <w:bCs/>
      <w:kern w:val="28"/>
      <w:sz w:val="24"/>
      <w:szCs w:val="32"/>
    </w:rPr>
  </w:style>
  <w:style w:type="paragraph" w:styleId="7">
    <w:name w:val="Plain Text"/>
    <w:basedOn w:val="1"/>
    <w:qFormat/>
    <w:uiPriority w:val="0"/>
    <w:rPr>
      <w:rFonts w:ascii="宋体" w:hAnsi="Courier New" w:cs="Times New Roman"/>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semiHidden/>
    <w:unhideWhenUsed/>
    <w:qFormat/>
    <w:uiPriority w:val="99"/>
    <w:pPr>
      <w:snapToGrid w:val="0"/>
      <w:jc w:val="left"/>
    </w:pPr>
    <w:rPr>
      <w:sz w:val="18"/>
      <w:szCs w:val="18"/>
    </w:rPr>
  </w:style>
  <w:style w:type="character" w:styleId="13">
    <w:name w:val="footnote reference"/>
    <w:basedOn w:val="12"/>
    <w:semiHidden/>
    <w:unhideWhenUsed/>
    <w:qFormat/>
    <w:uiPriority w:val="99"/>
    <w:rPr>
      <w:vertAlign w:val="superscript"/>
    </w:rPr>
  </w:style>
  <w:style w:type="character" w:customStyle="1" w:styleId="14">
    <w:name w:val="标题 2 字符"/>
    <w:basedOn w:val="12"/>
    <w:link w:val="4"/>
    <w:qFormat/>
    <w:uiPriority w:val="9"/>
    <w:rPr>
      <w:rFonts w:ascii="Times New Roman" w:hAnsi="Times New Roman" w:eastAsia="仿宋" w:cstheme="majorBidi"/>
      <w:b/>
      <w:bCs/>
      <w:sz w:val="24"/>
      <w:szCs w:val="32"/>
    </w:rPr>
  </w:style>
  <w:style w:type="character" w:customStyle="1" w:styleId="15">
    <w:name w:val="标题 3 字符"/>
    <w:basedOn w:val="12"/>
    <w:link w:val="5"/>
    <w:qFormat/>
    <w:uiPriority w:val="9"/>
    <w:rPr>
      <w:rFonts w:ascii="仿宋" w:hAnsi="仿宋" w:eastAsia="仿宋" w:cstheme="minorBidi"/>
      <w:b/>
      <w:bCs/>
      <w:kern w:val="44"/>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2382</Words>
  <Characters>2521</Characters>
  <Lines>0</Lines>
  <Paragraphs>0</Paragraphs>
  <TotalTime>2</TotalTime>
  <ScaleCrop>false</ScaleCrop>
  <LinksUpToDate>false</LinksUpToDate>
  <CharactersWithSpaces>2522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2022-02-21T02:16:00Z</dcterms:created>
  <dc:creator>Vega</dc:creator>
  <cp:lastModifiedBy>Fang</cp:lastModifiedBy>
  <dcterms:modified xsi:type="dcterms:W3CDTF">2023-09-19T02:26:40Z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018AE0BD38FF484388BD2C36B9DC90BF</vt:lpwstr>
  </property>
</Properties>
</file>