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960"/>
        <w:textAlignment w:val="auto"/>
        <w:rPr>
          <w:rFonts w:hint="eastAsia" w:ascii="黑体" w:hAnsi="黑体" w:eastAsia="黑体" w:cs="黑体"/>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sz w:val="32"/>
          <w:szCs w:val="32"/>
        </w:rPr>
      </w:pPr>
      <w:r>
        <w:rPr>
          <w:rFonts w:hint="eastAsia" w:ascii="宋体" w:hAnsi="宋体"/>
          <w:sz w:val="32"/>
          <w:szCs w:val="32"/>
        </w:rPr>
        <w:t>第</w:t>
      </w:r>
      <w:r>
        <w:rPr>
          <w:rFonts w:ascii="宋体" w:hAnsi="宋体"/>
          <w:sz w:val="32"/>
          <w:szCs w:val="32"/>
          <w:u w:val="single"/>
        </w:rPr>
        <w:t xml:space="preserve">   </w:t>
      </w:r>
      <w:r>
        <w:rPr>
          <w:rFonts w:hint="eastAsia" w:ascii="宋体" w:hAnsi="宋体"/>
          <w:sz w:val="32"/>
          <w:szCs w:val="32"/>
          <w:u w:val="single"/>
          <w:lang w:val="en-US" w:eastAsia="zh-CN"/>
        </w:rPr>
        <w:t>38</w:t>
      </w:r>
      <w:r>
        <w:rPr>
          <w:rFonts w:ascii="宋体" w:hAnsi="宋体"/>
          <w:sz w:val="32"/>
          <w:szCs w:val="32"/>
          <w:u w:val="single"/>
        </w:rPr>
        <w:t xml:space="preserve">   </w:t>
      </w:r>
      <w:r>
        <w:rPr>
          <w:rFonts w:hint="eastAsia" w:ascii="宋体" w:hAnsi="宋体"/>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番禺区政协十</w:t>
      </w:r>
      <w:r>
        <w:rPr>
          <w:rFonts w:hint="eastAsia" w:ascii="方正小标宋_GBK" w:hAnsi="方正小标宋_GBK" w:eastAsia="方正小标宋_GBK" w:cs="方正小标宋_GBK"/>
          <w:sz w:val="44"/>
          <w:szCs w:val="44"/>
          <w:lang w:eastAsia="zh-CN"/>
        </w:rPr>
        <w:t>五</w:t>
      </w:r>
      <w:r>
        <w:rPr>
          <w:rFonts w:hint="eastAsia" w:ascii="方正小标宋_GBK" w:hAnsi="方正小标宋_GBK" w:eastAsia="方正小标宋_GBK" w:cs="方正小标宋_GBK"/>
          <w:sz w:val="44"/>
          <w:szCs w:val="44"/>
        </w:rPr>
        <w:t>届</w:t>
      </w:r>
      <w:r>
        <w:rPr>
          <w:rFonts w:hint="eastAsia" w:ascii="方正小标宋_GBK" w:hAnsi="方正小标宋_GBK" w:eastAsia="方正小标宋_GBK" w:cs="方正小标宋_GBK"/>
          <w:sz w:val="44"/>
          <w:szCs w:val="44"/>
          <w:lang w:eastAsia="zh-CN"/>
        </w:rPr>
        <w:t>二</w:t>
      </w:r>
      <w:r>
        <w:rPr>
          <w:rFonts w:hint="eastAsia" w:ascii="方正小标宋_GBK" w:hAnsi="方正小标宋_GBK" w:eastAsia="方正小标宋_GBK" w:cs="方正小标宋_GBK"/>
          <w:sz w:val="44"/>
          <w:szCs w:val="44"/>
        </w:rPr>
        <w:t>次会议提案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99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题目</w:t>
            </w:r>
          </w:p>
        </w:tc>
        <w:tc>
          <w:tcPr>
            <w:tcW w:w="657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关于优化提升番禺大道通行能力缓解局部拥堵的建议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提案者</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傅红卫</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联系人</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彭梓敏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工作单位</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政协新造镇工作室</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职  务</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手机号码</w:t>
            </w:r>
          </w:p>
        </w:tc>
        <w:tc>
          <w:tcPr>
            <w:tcW w:w="26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sz w:val="32"/>
                <w:szCs w:val="32"/>
                <w:lang w:val="en-US" w:eastAsia="zh-CN"/>
              </w:rPr>
            </w:pPr>
            <w:bookmarkStart w:id="0" w:name="_GoBack"/>
            <w:bookmarkEnd w:id="0"/>
          </w:p>
        </w:tc>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办公电话</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通讯地址</w:t>
            </w:r>
          </w:p>
        </w:tc>
        <w:tc>
          <w:tcPr>
            <w:tcW w:w="4253"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sz w:val="32"/>
                <w:szCs w:val="32"/>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邮编</w:t>
            </w:r>
          </w:p>
        </w:tc>
        <w:tc>
          <w:tcPr>
            <w:tcW w:w="13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联名提案人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（如人数较多，可另附于文后）</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提案委员会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审查意见</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黑体" w:hAnsi="黑体" w:eastAsia="黑体"/>
          <w:sz w:val="32"/>
          <w:szCs w:val="32"/>
        </w:rPr>
        <w:t>根据实际情况在</w:t>
      </w:r>
      <w:r>
        <w:rPr>
          <w:rFonts w:hint="eastAsia" w:ascii="黑体" w:hAnsi="黑体" w:eastAsia="黑体"/>
          <w:sz w:val="32"/>
          <w:szCs w:val="32"/>
          <w:lang w:eastAsia="zh-CN"/>
        </w:rPr>
        <w:t>（）</w:t>
      </w:r>
      <w:r>
        <w:rPr>
          <w:rFonts w:hint="eastAsia" w:ascii="黑体" w:hAnsi="黑体" w:eastAsia="黑体"/>
          <w:sz w:val="32"/>
          <w:szCs w:val="32"/>
        </w:rPr>
        <w:t>内打勾确认：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sz w:val="30"/>
          <w:szCs w:val="30"/>
        </w:rPr>
      </w:pPr>
      <w:r>
        <w:rPr>
          <w:rFonts w:hint="eastAsia" w:ascii="宋体" w:hAnsi="宋体"/>
          <w:b/>
          <w:sz w:val="30"/>
          <w:szCs w:val="30"/>
          <w:lang w:eastAsia="zh-CN"/>
        </w:rPr>
        <w:t>是否同意公开</w:t>
      </w:r>
      <w:r>
        <w:rPr>
          <w:rFonts w:hint="eastAsia" w:ascii="宋体" w:hAnsi="宋体"/>
          <w:b/>
          <w:sz w:val="30"/>
          <w:szCs w:val="30"/>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sz w:val="30"/>
          <w:szCs w:val="30"/>
        </w:rPr>
      </w:pPr>
      <w:r>
        <w:rPr>
          <w:rFonts w:hint="eastAsia" w:ascii="宋体" w:hAnsi="宋体"/>
          <w:sz w:val="30"/>
          <w:szCs w:val="30"/>
          <w:lang w:eastAsia="zh-CN"/>
        </w:rPr>
        <w:t>是（）</w:t>
      </w:r>
      <w:r>
        <w:rPr>
          <w:rFonts w:ascii="宋体" w:hAnsi="宋体"/>
          <w:sz w:val="30"/>
          <w:szCs w:val="30"/>
        </w:rPr>
        <w:t xml:space="preserve">  </w:t>
      </w:r>
      <w:r>
        <w:rPr>
          <w:rFonts w:hint="eastAsia" w:ascii="宋体" w:hAnsi="宋体"/>
          <w:sz w:val="30"/>
          <w:szCs w:val="30"/>
          <w:lang w:eastAsia="zh-CN"/>
        </w:rPr>
        <w:t>否（）</w:t>
      </w:r>
      <w:r>
        <w:rPr>
          <w:rFonts w:ascii="宋体" w:hAnsi="宋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黑体" w:hAnsi="黑体" w:eastAsia="黑体"/>
          <w:b/>
          <w:sz w:val="32"/>
          <w:szCs w:val="32"/>
        </w:rPr>
        <w:t>理</w:t>
      </w:r>
      <w:r>
        <w:rPr>
          <w:rFonts w:hint="eastAsia" w:ascii="黑体" w:hAnsi="黑体" w:eastAsia="黑体"/>
          <w:b/>
          <w:sz w:val="32"/>
          <w:szCs w:val="32"/>
          <w:lang w:val="en-US" w:eastAsia="zh-CN"/>
        </w:rPr>
        <w:t xml:space="preserve">  </w:t>
      </w:r>
      <w:r>
        <w:rPr>
          <w:rFonts w:hint="eastAsia" w:ascii="黑体" w:hAnsi="黑体" w:eastAsia="黑体"/>
          <w:b/>
          <w:sz w:val="32"/>
          <w:szCs w:val="32"/>
        </w:rPr>
        <w:t>由：</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番禺大道是番禺区一条重要主干道，由于其区位优越并且与区外重要道路联系较好，不仅承担了大量的过境交通，而且承担着大量区内集散交通量。随着番禺大道交通量的增加和两侧开发建设量日益增大，番禺大道在九运会和亚运会前已经经历了两次重要的提升改造。近年来，番禺大道在一些主路辅路转换交通的一些重要节点，出现了越来越严重的拥堵现象，比较严重的拥堵点有:跨亚运大道的高架桥两头、龙美高架桥头北往南方向、洗庄互通和里仁洞高架桥头南往北方向、万博南往北方向</w:t>
      </w:r>
      <w:r>
        <w:rPr>
          <w:rFonts w:hint="eastAsia" w:ascii="仿宋" w:hAnsi="仿宋" w:eastAsia="仿宋" w:cs="仿宋"/>
          <w:sz w:val="32"/>
          <w:szCs w:val="32"/>
          <w:lang w:eastAsia="zh-CN"/>
        </w:rPr>
        <w:t>，一般在上下班高峰时段拥堵最为明显。</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造成</w:t>
      </w:r>
      <w:r>
        <w:rPr>
          <w:rFonts w:hint="eastAsia" w:ascii="仿宋" w:hAnsi="仿宋" w:eastAsia="仿宋" w:cs="仿宋"/>
          <w:sz w:val="32"/>
          <w:szCs w:val="32"/>
        </w:rPr>
        <w:t>这些</w:t>
      </w:r>
      <w:r>
        <w:rPr>
          <w:rFonts w:hint="eastAsia" w:ascii="仿宋" w:hAnsi="仿宋" w:eastAsia="仿宋" w:cs="仿宋"/>
          <w:sz w:val="32"/>
          <w:szCs w:val="32"/>
          <w:lang w:eastAsia="zh-CN"/>
        </w:rPr>
        <w:t>位置</w:t>
      </w:r>
      <w:r>
        <w:rPr>
          <w:rFonts w:hint="eastAsia" w:ascii="仿宋" w:hAnsi="仿宋" w:eastAsia="仿宋" w:cs="仿宋"/>
          <w:sz w:val="32"/>
          <w:szCs w:val="32"/>
        </w:rPr>
        <w:t>拥堵的原因，主要的不是主线交通能力不足，而是主线和辅道转换交通量增长得很快，而且交通转换时出现大量无序交织严重影响了交通转换能力，当转换交通受到严重阻滞时，拥堵的车辆排队加长，又会将拥堵传导到主线或其它位置。这跟环形交叉口在交通量过大时出现拥堵的原因是类似的。</w:t>
      </w:r>
      <w:r>
        <w:rPr>
          <w:rFonts w:hint="eastAsia" w:ascii="仿宋" w:hAnsi="仿宋" w:eastAsia="仿宋" w:cs="仿宋"/>
          <w:sz w:val="32"/>
          <w:szCs w:val="32"/>
          <w:lang w:eastAsia="zh-CN"/>
        </w:rPr>
        <w:t>虽然交警部门通过地面划线来规范主道和辅道车辆转换车道的位置，但在转换交通量大的情况下仍然达不到理想的效果。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
          <w:sz w:val="32"/>
          <w:szCs w:val="32"/>
        </w:rPr>
      </w:pPr>
    </w:p>
    <w:p>
      <w:pPr>
        <w:pStyle w:val="2"/>
        <w:rPr>
          <w:rFonts w:hint="eastAsia" w:ascii="黑体" w:hAnsi="黑体" w:eastAsia="黑体"/>
          <w:b/>
          <w:sz w:val="32"/>
          <w:szCs w:val="32"/>
        </w:rPr>
      </w:pPr>
    </w:p>
    <w:p>
      <w:pPr>
        <w:pStyle w:val="2"/>
        <w:rPr>
          <w:rFonts w:hint="eastAsia" w:ascii="黑体" w:hAnsi="黑体" w:eastAsia="黑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
          <w:sz w:val="32"/>
          <w:szCs w:val="32"/>
          <w:lang w:eastAsia="zh-CN"/>
        </w:rPr>
      </w:pPr>
      <w:r>
        <w:rPr>
          <w:rFonts w:hint="eastAsia" w:ascii="黑体" w:hAnsi="黑体" w:eastAsia="黑体"/>
          <w:b/>
          <w:sz w:val="32"/>
          <w:szCs w:val="32"/>
        </w:rPr>
        <w:t>办</w:t>
      </w:r>
      <w:r>
        <w:rPr>
          <w:rFonts w:hint="eastAsia" w:ascii="黑体" w:hAnsi="黑体" w:eastAsia="黑体"/>
          <w:b/>
          <w:sz w:val="32"/>
          <w:szCs w:val="32"/>
          <w:lang w:val="en-US" w:eastAsia="zh-CN"/>
        </w:rPr>
        <w:t xml:space="preserve">  </w:t>
      </w:r>
      <w:r>
        <w:rPr>
          <w:rFonts w:hint="eastAsia" w:ascii="黑体" w:hAnsi="黑体" w:eastAsia="黑体"/>
          <w:b/>
          <w:sz w:val="32"/>
          <w:szCs w:val="32"/>
        </w:rPr>
        <w:t>法</w:t>
      </w:r>
      <w:r>
        <w:rPr>
          <w:rFonts w:hint="eastAsia" w:ascii="黑体" w:hAnsi="黑体" w:eastAsia="黑体"/>
          <w:b/>
          <w:sz w:val="32"/>
          <w:szCs w:val="32"/>
          <w:lang w:eastAsia="zh-CN"/>
        </w:rPr>
        <w:t>：</w:t>
      </w:r>
    </w:p>
    <w:p>
      <w:pPr>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用灯控来分配管控出口和入口车辆，避免</w:t>
      </w:r>
      <w:r>
        <w:rPr>
          <w:rFonts w:hint="eastAsia" w:ascii="仿宋" w:hAnsi="仿宋" w:eastAsia="仿宋" w:cs="仿宋"/>
          <w:sz w:val="32"/>
          <w:szCs w:val="32"/>
          <w:lang w:eastAsia="zh-CN"/>
        </w:rPr>
        <w:t>混乱的</w:t>
      </w:r>
      <w:r>
        <w:rPr>
          <w:rFonts w:hint="eastAsia" w:ascii="仿宋" w:hAnsi="仿宋" w:eastAsia="仿宋" w:cs="仿宋"/>
          <w:sz w:val="32"/>
          <w:szCs w:val="32"/>
        </w:rPr>
        <w:t>交织</w:t>
      </w:r>
      <w:r>
        <w:rPr>
          <w:rFonts w:hint="eastAsia" w:ascii="仿宋" w:hAnsi="仿宋" w:eastAsia="仿宋" w:cs="仿宋"/>
          <w:sz w:val="32"/>
          <w:szCs w:val="32"/>
          <w:lang w:eastAsia="zh-CN"/>
        </w:rPr>
        <w:t>交通流；</w:t>
      </w:r>
      <w:r>
        <w:rPr>
          <w:rFonts w:hint="eastAsia" w:ascii="仿宋" w:hAnsi="仿宋" w:eastAsia="仿宋" w:cs="仿宋"/>
          <w:sz w:val="32"/>
          <w:szCs w:val="32"/>
        </w:rPr>
        <w:t>将出口和入口分开设置，避免交织</w:t>
      </w:r>
      <w:r>
        <w:rPr>
          <w:rFonts w:hint="eastAsia" w:ascii="仿宋" w:hAnsi="仿宋" w:eastAsia="仿宋" w:cs="仿宋"/>
          <w:sz w:val="32"/>
          <w:szCs w:val="32"/>
          <w:lang w:eastAsia="zh-CN"/>
        </w:rPr>
        <w:t>；</w:t>
      </w:r>
      <w:r>
        <w:rPr>
          <w:rFonts w:hint="eastAsia" w:ascii="仿宋" w:hAnsi="仿宋" w:eastAsia="仿宋" w:cs="仿宋"/>
          <w:sz w:val="32"/>
          <w:szCs w:val="32"/>
        </w:rPr>
        <w:t>设置定向匝道，将交通量大的方向定向</w:t>
      </w:r>
      <w:r>
        <w:rPr>
          <w:rFonts w:hint="eastAsia" w:ascii="仿宋" w:hAnsi="仿宋" w:eastAsia="仿宋" w:cs="仿宋"/>
          <w:sz w:val="32"/>
          <w:szCs w:val="32"/>
          <w:lang w:eastAsia="zh-CN"/>
        </w:rPr>
        <w:t>疏导实现低干扰或</w:t>
      </w:r>
      <w:r>
        <w:rPr>
          <w:rFonts w:hint="eastAsia" w:ascii="仿宋" w:hAnsi="仿宋" w:eastAsia="仿宋" w:cs="仿宋"/>
          <w:sz w:val="32"/>
          <w:szCs w:val="32"/>
        </w:rPr>
        <w:t>无干扰转换;对出入交通量大的重要区域建设其他方向的出入道路</w:t>
      </w:r>
      <w:r>
        <w:rPr>
          <w:rFonts w:hint="eastAsia" w:ascii="仿宋" w:hAnsi="仿宋" w:eastAsia="仿宋" w:cs="仿宋"/>
          <w:sz w:val="32"/>
          <w:szCs w:val="32"/>
          <w:lang w:val="en-US" w:eastAsia="zh-CN"/>
        </w:rPr>
        <w:t>,避免只在番禺大道有唯一的出入口</w:t>
      </w:r>
      <w:r>
        <w:rPr>
          <w:rFonts w:hint="eastAsia" w:ascii="仿宋" w:hAnsi="仿宋" w:eastAsia="仿宋" w:cs="仿宋"/>
          <w:sz w:val="32"/>
          <w:szCs w:val="32"/>
        </w:rPr>
        <w:t>等。</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随着区域经济社会的发展，尤其是番禺大道两侧的节能科技园</w:t>
      </w:r>
      <w:r>
        <w:rPr>
          <w:rFonts w:hint="eastAsia" w:ascii="仿宋" w:hAnsi="仿宋" w:eastAsia="仿宋" w:cs="仿宋"/>
          <w:sz w:val="32"/>
          <w:szCs w:val="32"/>
          <w:lang w:eastAsia="zh-CN"/>
        </w:rPr>
        <w:t>、</w:t>
      </w:r>
      <w:r>
        <w:rPr>
          <w:rFonts w:hint="eastAsia" w:ascii="仿宋" w:hAnsi="仿宋" w:eastAsia="仿宋" w:cs="仿宋"/>
          <w:sz w:val="32"/>
          <w:szCs w:val="32"/>
        </w:rPr>
        <w:t>万博长隆</w:t>
      </w:r>
      <w:r>
        <w:rPr>
          <w:rFonts w:hint="eastAsia" w:ascii="仿宋" w:hAnsi="仿宋" w:eastAsia="仿宋" w:cs="仿宋"/>
          <w:sz w:val="32"/>
          <w:szCs w:val="32"/>
          <w:lang w:eastAsia="zh-CN"/>
        </w:rPr>
        <w:t>区域</w:t>
      </w:r>
      <w:r>
        <w:rPr>
          <w:rFonts w:hint="eastAsia" w:ascii="仿宋" w:hAnsi="仿宋" w:eastAsia="仿宋" w:cs="仿宋"/>
          <w:sz w:val="32"/>
          <w:szCs w:val="32"/>
        </w:rPr>
        <w:t>不断聚集和扩容，里仁洞村旧改的推进</w:t>
      </w:r>
      <w:r>
        <w:rPr>
          <w:rFonts w:hint="eastAsia" w:ascii="仿宋" w:hAnsi="仿宋" w:eastAsia="仿宋" w:cs="仿宋"/>
          <w:sz w:val="32"/>
          <w:szCs w:val="32"/>
          <w:lang w:eastAsia="zh-CN"/>
        </w:rPr>
        <w:t>等</w:t>
      </w:r>
      <w:r>
        <w:rPr>
          <w:rFonts w:hint="eastAsia" w:ascii="仿宋" w:hAnsi="仿宋" w:eastAsia="仿宋" w:cs="仿宋"/>
          <w:sz w:val="32"/>
          <w:szCs w:val="32"/>
        </w:rPr>
        <w:t>，番禺大道主线交通压力和聚散转换交通的压力会越来越大，反过来，番禺大道交通问题的加剧会对两侧重大发展平台的运营发展造成非常不利的影响。番禺大道交通的现状和变化必须引起高度重视，建议区政府组织相关职能部门，详细调查和分析评估番禺大道交通状况，系统研究番禺大道主辅道转换交通优化提升的必要性和可行性，提出优化提升方案</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由于是局部优化提升，在投资和实施时间安排上可以灵活把握，可</w:t>
      </w:r>
      <w:r>
        <w:rPr>
          <w:rFonts w:hint="eastAsia" w:ascii="仿宋" w:hAnsi="仿宋" w:eastAsia="仿宋" w:cs="仿宋"/>
          <w:sz w:val="32"/>
          <w:szCs w:val="32"/>
        </w:rPr>
        <w:t>根据相关情况组织分步实施。</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71BDB"/>
    <w:rsid w:val="01414962"/>
    <w:rsid w:val="01671BDB"/>
    <w:rsid w:val="035C67C6"/>
    <w:rsid w:val="2216585B"/>
    <w:rsid w:val="22976F4B"/>
    <w:rsid w:val="2C065894"/>
    <w:rsid w:val="2DDC4424"/>
    <w:rsid w:val="3F286570"/>
    <w:rsid w:val="4DAF61BE"/>
    <w:rsid w:val="513301C5"/>
    <w:rsid w:val="51B17AE7"/>
    <w:rsid w:val="57223AF2"/>
    <w:rsid w:val="5A1C4F04"/>
    <w:rsid w:val="5ABF1A2E"/>
    <w:rsid w:val="5E657831"/>
    <w:rsid w:val="6F213FE6"/>
    <w:rsid w:val="71DC5EA3"/>
    <w:rsid w:val="73E6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1040" w:firstLineChars="200"/>
    </w:pPr>
    <w:rPr>
      <w:sz w:val="24"/>
    </w:rPr>
  </w:style>
  <w:style w:type="paragraph" w:styleId="3">
    <w:name w:val="Body Text Indent"/>
    <w:basedOn w:val="1"/>
    <w:qFormat/>
    <w:uiPriority w:val="0"/>
    <w:pPr>
      <w:ind w:firstLine="645"/>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2022-01-05T06:51:00Z</dcterms:created>
  <dc:creator>大傅</dc:creator>
  <cp:lastModifiedBy>user</cp:lastModifiedBy>
  <cp:lastPrinted>2022-04-15T07:10:00Z</cp:lastPrinted>
  <dcterms:modified xsi:type="dcterms:W3CDTF">2023-11-21T10:28:42Z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23A1CED0B13E4ADFB227FB5B5959E3BC</vt:lpwstr>
  </property>
</Properties>
</file>