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ind w:right="640"/>
        <w:jc w:val="right"/>
        <w:rPr>
          <w:rFonts w:hint="eastAsia" w:ascii="宋体" w:hAnsi="宋体"/>
          <w:sz w:val="32"/>
          <w:szCs w:val="32"/>
        </w:rPr>
      </w:pPr>
      <w:r>
        <w:rPr>
          <w:rFonts w:hint="eastAsia" w:ascii="宋体" w:hAnsi="宋体"/>
          <w:sz w:val="32"/>
          <w:szCs w:val="32"/>
        </w:rPr>
        <w:t>第</w:t>
      </w:r>
      <w:r>
        <w:rPr>
          <w:rFonts w:hint="eastAsia" w:ascii="宋体" w:hAnsi="宋体"/>
          <w:sz w:val="32"/>
          <w:szCs w:val="32"/>
          <w:u w:val="single"/>
        </w:rPr>
        <w:t xml:space="preserve">   </w:t>
      </w:r>
      <w:r>
        <w:rPr>
          <w:rFonts w:hint="eastAsia" w:ascii="宋体" w:hAnsi="宋体"/>
          <w:sz w:val="32"/>
          <w:szCs w:val="32"/>
          <w:u w:val="single"/>
          <w:lang w:val="en-US" w:eastAsia="zh-CN"/>
        </w:rPr>
        <w:t>39</w:t>
      </w:r>
      <w:r>
        <w:rPr>
          <w:rFonts w:hint="eastAsia" w:ascii="宋体" w:hAnsi="宋体"/>
          <w:sz w:val="32"/>
          <w:szCs w:val="32"/>
          <w:u w:val="single"/>
        </w:rPr>
        <w:t xml:space="preserve">   </w:t>
      </w:r>
      <w:r>
        <w:rPr>
          <w:rFonts w:hint="eastAsia" w:ascii="宋体" w:hAnsi="宋体"/>
          <w:sz w:val="32"/>
          <w:szCs w:val="32"/>
        </w:rPr>
        <w:t>号</w:t>
      </w:r>
    </w:p>
    <w:p>
      <w:pPr>
        <w:autoSpaceDE w:val="0"/>
        <w:spacing w:line="560" w:lineRule="exact"/>
        <w:jc w:val="center"/>
        <w:rPr>
          <w:rFonts w:hint="eastAsia" w:ascii="方正小标宋_GBK" w:hAnsi="方正小标宋_GBK"/>
          <w:sz w:val="44"/>
          <w:szCs w:val="44"/>
        </w:rPr>
      </w:pPr>
    </w:p>
    <w:p>
      <w:pPr>
        <w:autoSpaceDE w:val="0"/>
        <w:spacing w:line="560" w:lineRule="exact"/>
        <w:jc w:val="center"/>
        <w:rPr>
          <w:rFonts w:hint="eastAsia" w:ascii="方正小标宋_GBK" w:hAnsi="方正小标宋_GBK"/>
          <w:sz w:val="44"/>
          <w:szCs w:val="44"/>
        </w:rPr>
      </w:pPr>
      <w:r>
        <w:rPr>
          <w:rFonts w:ascii="方正小标宋_GBK" w:hAnsi="方正小标宋_GBK"/>
          <w:sz w:val="44"/>
          <w:szCs w:val="44"/>
        </w:rPr>
        <w:t>番禺区政协十五届二次会议提案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84"/>
        <w:gridCol w:w="1276"/>
        <w:gridCol w:w="99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utoSpaceDE w:val="0"/>
              <w:spacing w:line="560" w:lineRule="exact"/>
              <w:jc w:val="center"/>
              <w:rPr>
                <w:rFonts w:ascii="仿宋_GB2312" w:hAnsi="宋体"/>
                <w:sz w:val="32"/>
                <w:szCs w:val="32"/>
              </w:rPr>
            </w:pPr>
            <w:r>
              <w:rPr>
                <w:rFonts w:ascii="仿宋_GB2312" w:hAnsi="仿宋_GB2312"/>
                <w:sz w:val="32"/>
                <w:szCs w:val="32"/>
              </w:rPr>
              <w:t>题目</w:t>
            </w:r>
          </w:p>
        </w:tc>
        <w:tc>
          <w:tcPr>
            <w:tcW w:w="6571" w:type="dxa"/>
            <w:gridSpan w:val="5"/>
            <w:tcBorders>
              <w:top w:val="single" w:color="auto" w:sz="4" w:space="0"/>
              <w:left w:val="nil"/>
              <w:bottom w:val="single" w:color="auto" w:sz="4" w:space="0"/>
              <w:right w:val="single" w:color="auto" w:sz="4" w:space="0"/>
            </w:tcBorders>
          </w:tcPr>
          <w:p>
            <w:pPr>
              <w:autoSpaceDE w:val="0"/>
              <w:spacing w:line="560" w:lineRule="exact"/>
              <w:jc w:val="center"/>
              <w:rPr>
                <w:rFonts w:hint="eastAsia" w:ascii="仿宋" w:hAnsi="仿宋" w:eastAsia="仿宋"/>
                <w:sz w:val="32"/>
                <w:szCs w:val="32"/>
              </w:rPr>
            </w:pPr>
            <w:r>
              <w:rPr>
                <w:rFonts w:hint="eastAsia" w:ascii="仿宋_GB2312" w:hAnsi="仿宋_GB2312" w:eastAsia="仿宋_GB2312" w:cs="仿宋_GB2312"/>
                <w:sz w:val="32"/>
                <w:szCs w:val="32"/>
              </w:rPr>
              <w:t>关于解决沙头街辖区内交通状况的建议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utoSpaceDE w:val="0"/>
              <w:spacing w:line="560" w:lineRule="exact"/>
              <w:jc w:val="center"/>
              <w:rPr>
                <w:rFonts w:ascii="仿宋_GB2312" w:hAnsi="宋体"/>
                <w:sz w:val="32"/>
                <w:szCs w:val="32"/>
              </w:rPr>
            </w:pPr>
            <w:r>
              <w:rPr>
                <w:rFonts w:ascii="仿宋_GB2312" w:hAnsi="仿宋_GB2312"/>
                <w:sz w:val="32"/>
                <w:szCs w:val="32"/>
              </w:rPr>
              <w:t>提案者</w:t>
            </w:r>
          </w:p>
        </w:tc>
        <w:tc>
          <w:tcPr>
            <w:tcW w:w="2977" w:type="dxa"/>
            <w:gridSpan w:val="2"/>
            <w:tcBorders>
              <w:top w:val="single" w:color="auto" w:sz="4" w:space="0"/>
              <w:left w:val="nil"/>
              <w:bottom w:val="single" w:color="auto" w:sz="4" w:space="0"/>
              <w:right w:val="single" w:color="auto" w:sz="4" w:space="0"/>
            </w:tcBorders>
          </w:tcPr>
          <w:p>
            <w:pPr>
              <w:autoSpaceDE w:val="0"/>
              <w:spacing w:line="560" w:lineRule="exact"/>
              <w:jc w:val="center"/>
              <w:rPr>
                <w:rFonts w:ascii="仿宋" w:hAnsi="仿宋" w:eastAsia="仿宋"/>
                <w:sz w:val="32"/>
                <w:szCs w:val="32"/>
              </w:rPr>
            </w:pPr>
            <w:r>
              <w:rPr>
                <w:rFonts w:hint="eastAsia" w:ascii="仿宋_GB2312" w:hAnsi="仿宋_GB2312" w:eastAsia="仿宋_GB2312" w:cs="仿宋_GB2312"/>
                <w:sz w:val="32"/>
                <w:szCs w:val="32"/>
              </w:rPr>
              <w:t>李桥锋</w:t>
            </w:r>
          </w:p>
        </w:tc>
        <w:tc>
          <w:tcPr>
            <w:tcW w:w="1276" w:type="dxa"/>
            <w:tcBorders>
              <w:top w:val="single" w:color="auto" w:sz="4" w:space="0"/>
              <w:left w:val="nil"/>
              <w:bottom w:val="single" w:color="auto" w:sz="4" w:space="0"/>
              <w:right w:val="single" w:color="auto" w:sz="4" w:space="0"/>
            </w:tcBorders>
          </w:tcPr>
          <w:p>
            <w:pPr>
              <w:autoSpaceDE w:val="0"/>
              <w:spacing w:line="560" w:lineRule="exact"/>
              <w:rPr>
                <w:rFonts w:ascii="仿宋_GB2312" w:hAnsi="宋体"/>
                <w:sz w:val="32"/>
                <w:szCs w:val="32"/>
              </w:rPr>
            </w:pPr>
            <w:r>
              <w:rPr>
                <w:rFonts w:ascii="仿宋_GB2312" w:hAnsi="仿宋_GB2312"/>
                <w:sz w:val="32"/>
                <w:szCs w:val="32"/>
              </w:rPr>
              <w:t>联系人</w:t>
            </w:r>
          </w:p>
        </w:tc>
        <w:tc>
          <w:tcPr>
            <w:tcW w:w="2318" w:type="dxa"/>
            <w:gridSpan w:val="2"/>
            <w:tcBorders>
              <w:top w:val="single" w:color="auto" w:sz="4" w:space="0"/>
              <w:left w:val="nil"/>
              <w:bottom w:val="single" w:color="auto" w:sz="4" w:space="0"/>
              <w:right w:val="single" w:color="auto" w:sz="4" w:space="0"/>
            </w:tcBorders>
          </w:tcPr>
          <w:p>
            <w:pPr>
              <w:autoSpaceDE w:val="0"/>
              <w:spacing w:line="560" w:lineRule="exact"/>
              <w:jc w:val="center"/>
              <w:rPr>
                <w:rFonts w:ascii="仿宋" w:hAnsi="仿宋" w:eastAsia="仿宋"/>
                <w:sz w:val="32"/>
                <w:szCs w:val="32"/>
              </w:rPr>
            </w:pPr>
            <w:r>
              <w:rPr>
                <w:rFonts w:hint="eastAsia" w:ascii="仿宋_GB2312" w:hAnsi="仿宋_GB2312" w:eastAsia="仿宋_GB2312" w:cs="仿宋_GB2312"/>
                <w:sz w:val="32"/>
                <w:szCs w:val="32"/>
              </w:rPr>
              <w:t>李桥锋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utoSpaceDE w:val="0"/>
              <w:spacing w:line="560" w:lineRule="exact"/>
              <w:jc w:val="center"/>
              <w:rPr>
                <w:rFonts w:ascii="仿宋_GB2312" w:hAnsi="宋体"/>
                <w:sz w:val="32"/>
                <w:szCs w:val="32"/>
              </w:rPr>
            </w:pPr>
            <w:r>
              <w:rPr>
                <w:rFonts w:ascii="仿宋_GB2312" w:hAnsi="仿宋_GB2312"/>
                <w:sz w:val="32"/>
                <w:szCs w:val="32"/>
              </w:rPr>
              <w:t>工作单位</w:t>
            </w:r>
          </w:p>
        </w:tc>
        <w:tc>
          <w:tcPr>
            <w:tcW w:w="2977" w:type="dxa"/>
            <w:gridSpan w:val="2"/>
            <w:tcBorders>
              <w:top w:val="single" w:color="auto" w:sz="4" w:space="0"/>
              <w:left w:val="nil"/>
              <w:bottom w:val="single" w:color="auto" w:sz="4" w:space="0"/>
              <w:right w:val="single" w:color="auto" w:sz="4" w:space="0"/>
            </w:tcBorders>
          </w:tcPr>
          <w:p>
            <w:pPr>
              <w:autoSpaceDE w:val="0"/>
              <w:spacing w:line="560" w:lineRule="exact"/>
              <w:rPr>
                <w:rFonts w:ascii="仿宋" w:hAnsi="仿宋" w:eastAsia="仿宋"/>
                <w:sz w:val="32"/>
                <w:szCs w:val="32"/>
              </w:rPr>
            </w:pPr>
            <w:r>
              <w:rPr>
                <w:rFonts w:hint="eastAsia" w:ascii="仿宋_GB2312" w:hAnsi="仿宋_GB2312" w:eastAsia="仿宋_GB2312" w:cs="仿宋_GB2312"/>
                <w:sz w:val="32"/>
                <w:szCs w:val="32"/>
              </w:rPr>
              <w:t>广州市德莱智能科技有限公司</w:t>
            </w:r>
          </w:p>
        </w:tc>
        <w:tc>
          <w:tcPr>
            <w:tcW w:w="1276" w:type="dxa"/>
            <w:tcBorders>
              <w:top w:val="single" w:color="auto" w:sz="4" w:space="0"/>
              <w:left w:val="nil"/>
              <w:bottom w:val="single" w:color="auto" w:sz="4" w:space="0"/>
              <w:right w:val="single" w:color="auto" w:sz="4" w:space="0"/>
            </w:tcBorders>
          </w:tcPr>
          <w:p>
            <w:pPr>
              <w:autoSpaceDE w:val="0"/>
              <w:spacing w:line="560" w:lineRule="exact"/>
              <w:rPr>
                <w:rFonts w:ascii="仿宋_GB2312" w:hAnsi="宋体"/>
                <w:sz w:val="32"/>
                <w:szCs w:val="32"/>
              </w:rPr>
            </w:pPr>
            <w:r>
              <w:rPr>
                <w:rFonts w:ascii="仿宋_GB2312" w:hAnsi="仿宋_GB2312"/>
                <w:sz w:val="32"/>
                <w:szCs w:val="32"/>
              </w:rPr>
              <w:t>职</w:t>
            </w:r>
            <w:r>
              <w:rPr>
                <w:rFonts w:ascii="仿宋_GB2312" w:hAnsi="宋体"/>
                <w:sz w:val="32"/>
                <w:szCs w:val="32"/>
              </w:rPr>
              <w:t xml:space="preserve">  </w:t>
            </w:r>
            <w:r>
              <w:rPr>
                <w:rFonts w:ascii="仿宋_GB2312" w:hAnsi="仿宋_GB2312"/>
                <w:sz w:val="32"/>
                <w:szCs w:val="32"/>
              </w:rPr>
              <w:t>务</w:t>
            </w:r>
          </w:p>
        </w:tc>
        <w:tc>
          <w:tcPr>
            <w:tcW w:w="2318" w:type="dxa"/>
            <w:gridSpan w:val="2"/>
            <w:tcBorders>
              <w:top w:val="single" w:color="auto" w:sz="4" w:space="0"/>
              <w:left w:val="nil"/>
              <w:bottom w:val="single" w:color="auto" w:sz="4" w:space="0"/>
              <w:right w:val="single" w:color="auto" w:sz="4" w:space="0"/>
            </w:tcBorders>
          </w:tcPr>
          <w:p>
            <w:pPr>
              <w:autoSpaceDE w:val="0"/>
              <w:spacing w:line="560" w:lineRule="exact"/>
              <w:jc w:val="center"/>
              <w:rPr>
                <w:rFonts w:ascii="仿宋" w:hAnsi="仿宋" w:eastAsia="仿宋"/>
                <w:sz w:val="32"/>
                <w:szCs w:val="32"/>
              </w:rPr>
            </w:pPr>
            <w:r>
              <w:rPr>
                <w:rFonts w:hint="eastAsia" w:ascii="仿宋_GB2312" w:hAnsi="仿宋_GB2312" w:eastAsia="仿宋_GB2312" w:cs="仿宋_GB2312"/>
                <w:sz w:val="32"/>
                <w:szCs w:val="32"/>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Borders>
              <w:top w:val="single" w:color="auto" w:sz="4" w:space="0"/>
              <w:left w:val="single" w:color="auto" w:sz="4" w:space="0"/>
              <w:bottom w:val="single" w:color="auto" w:sz="4" w:space="0"/>
              <w:right w:val="single" w:color="auto" w:sz="4" w:space="0"/>
            </w:tcBorders>
          </w:tcPr>
          <w:p>
            <w:pPr>
              <w:autoSpaceDE w:val="0"/>
              <w:spacing w:line="560" w:lineRule="exact"/>
              <w:jc w:val="center"/>
              <w:rPr>
                <w:rFonts w:ascii="仿宋_GB2312" w:hAnsi="宋体"/>
                <w:sz w:val="32"/>
                <w:szCs w:val="32"/>
              </w:rPr>
            </w:pPr>
            <w:r>
              <w:rPr>
                <w:rFonts w:ascii="仿宋_GB2312" w:hAnsi="仿宋_GB2312"/>
                <w:sz w:val="32"/>
                <w:szCs w:val="32"/>
              </w:rPr>
              <w:t>手机号码</w:t>
            </w:r>
          </w:p>
        </w:tc>
        <w:tc>
          <w:tcPr>
            <w:tcW w:w="2693" w:type="dxa"/>
            <w:tcBorders>
              <w:top w:val="single" w:color="auto" w:sz="4" w:space="0"/>
              <w:left w:val="nil"/>
              <w:bottom w:val="single" w:color="auto" w:sz="4" w:space="0"/>
              <w:right w:val="single" w:color="auto" w:sz="4" w:space="0"/>
            </w:tcBorders>
          </w:tcPr>
          <w:p>
            <w:pPr>
              <w:autoSpaceDE w:val="0"/>
              <w:spacing w:line="560" w:lineRule="exact"/>
              <w:jc w:val="center"/>
              <w:rPr>
                <w:rFonts w:ascii="仿宋" w:hAnsi="仿宋" w:eastAsia="仿宋"/>
                <w:sz w:val="32"/>
                <w:szCs w:val="32"/>
              </w:rPr>
            </w:pPr>
          </w:p>
        </w:tc>
        <w:tc>
          <w:tcPr>
            <w:tcW w:w="1560" w:type="dxa"/>
            <w:gridSpan w:val="2"/>
            <w:tcBorders>
              <w:top w:val="single" w:color="auto" w:sz="4" w:space="0"/>
              <w:left w:val="nil"/>
              <w:bottom w:val="single" w:color="auto" w:sz="4" w:space="0"/>
              <w:right w:val="single" w:color="auto" w:sz="4" w:space="0"/>
            </w:tcBorders>
          </w:tcPr>
          <w:p>
            <w:pPr>
              <w:autoSpaceDE w:val="0"/>
              <w:spacing w:line="560" w:lineRule="exact"/>
              <w:rPr>
                <w:rFonts w:ascii="仿宋_GB2312" w:hAnsi="宋体"/>
                <w:sz w:val="32"/>
                <w:szCs w:val="32"/>
              </w:rPr>
            </w:pPr>
            <w:r>
              <w:rPr>
                <w:rFonts w:ascii="仿宋_GB2312" w:hAnsi="仿宋_GB2312"/>
                <w:sz w:val="32"/>
                <w:szCs w:val="32"/>
              </w:rPr>
              <w:t>办公电话</w:t>
            </w:r>
          </w:p>
        </w:tc>
        <w:tc>
          <w:tcPr>
            <w:tcW w:w="2318" w:type="dxa"/>
            <w:gridSpan w:val="2"/>
            <w:tcBorders>
              <w:top w:val="single" w:color="auto" w:sz="4" w:space="0"/>
              <w:left w:val="nil"/>
              <w:bottom w:val="single" w:color="auto" w:sz="4" w:space="0"/>
              <w:right w:val="single" w:color="auto" w:sz="4" w:space="0"/>
            </w:tcBorders>
          </w:tcPr>
          <w:p>
            <w:pPr>
              <w:autoSpaceDE w:val="0"/>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utoSpaceDE w:val="0"/>
              <w:spacing w:line="560" w:lineRule="exact"/>
              <w:jc w:val="center"/>
              <w:rPr>
                <w:rFonts w:ascii="仿宋_GB2312" w:hAnsi="宋体"/>
                <w:sz w:val="32"/>
                <w:szCs w:val="32"/>
              </w:rPr>
            </w:pPr>
            <w:r>
              <w:rPr>
                <w:rFonts w:ascii="仿宋_GB2312" w:hAnsi="仿宋_GB2312"/>
                <w:sz w:val="32"/>
                <w:szCs w:val="32"/>
              </w:rPr>
              <w:t>通讯地址</w:t>
            </w:r>
          </w:p>
        </w:tc>
        <w:tc>
          <w:tcPr>
            <w:tcW w:w="4253" w:type="dxa"/>
            <w:gridSpan w:val="3"/>
            <w:tcBorders>
              <w:top w:val="single" w:color="auto" w:sz="4" w:space="0"/>
              <w:left w:val="nil"/>
              <w:bottom w:val="single" w:color="auto" w:sz="4" w:space="0"/>
              <w:right w:val="single" w:color="auto" w:sz="4" w:space="0"/>
            </w:tcBorders>
          </w:tcPr>
          <w:p>
            <w:pPr>
              <w:autoSpaceDE w:val="0"/>
              <w:spacing w:line="560" w:lineRule="exact"/>
              <w:rPr>
                <w:rFonts w:ascii="仿宋" w:hAnsi="仿宋" w:eastAsia="仿宋"/>
                <w:sz w:val="32"/>
                <w:szCs w:val="32"/>
              </w:rPr>
            </w:pPr>
          </w:p>
        </w:tc>
        <w:tc>
          <w:tcPr>
            <w:tcW w:w="992" w:type="dxa"/>
            <w:tcBorders>
              <w:top w:val="single" w:color="auto" w:sz="4" w:space="0"/>
              <w:left w:val="nil"/>
              <w:bottom w:val="single" w:color="auto" w:sz="4" w:space="0"/>
              <w:right w:val="single" w:color="auto" w:sz="4" w:space="0"/>
            </w:tcBorders>
          </w:tcPr>
          <w:p>
            <w:pPr>
              <w:autoSpaceDE w:val="0"/>
              <w:spacing w:line="560" w:lineRule="exact"/>
              <w:rPr>
                <w:rFonts w:ascii="仿宋_GB2312" w:hAnsi="宋体"/>
                <w:sz w:val="32"/>
                <w:szCs w:val="32"/>
              </w:rPr>
            </w:pPr>
            <w:r>
              <w:rPr>
                <w:rFonts w:ascii="仿宋_GB2312" w:hAnsi="仿宋_GB2312"/>
                <w:sz w:val="32"/>
                <w:szCs w:val="32"/>
              </w:rPr>
              <w:t>邮编</w:t>
            </w:r>
          </w:p>
        </w:tc>
        <w:tc>
          <w:tcPr>
            <w:tcW w:w="1326" w:type="dxa"/>
            <w:tcBorders>
              <w:top w:val="single" w:color="auto" w:sz="4" w:space="0"/>
              <w:left w:val="nil"/>
              <w:bottom w:val="single" w:color="auto" w:sz="4" w:space="0"/>
              <w:right w:val="single" w:color="auto" w:sz="4" w:space="0"/>
            </w:tcBorders>
          </w:tcPr>
          <w:p>
            <w:pPr>
              <w:autoSpaceDE w:val="0"/>
              <w:spacing w:line="560" w:lineRule="exact"/>
              <w:rPr>
                <w:rFonts w:ascii="仿宋" w:hAnsi="仿宋" w:eastAsia="仿宋"/>
                <w:sz w:val="32"/>
                <w:szCs w:val="3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tcBorders>
              <w:top w:val="single" w:color="auto" w:sz="4" w:space="0"/>
              <w:left w:val="single" w:color="auto" w:sz="4" w:space="0"/>
              <w:bottom w:val="single" w:color="auto" w:sz="4" w:space="0"/>
              <w:right w:val="single" w:color="auto" w:sz="4" w:space="0"/>
            </w:tcBorders>
          </w:tcPr>
          <w:p>
            <w:pPr>
              <w:autoSpaceDE w:val="0"/>
              <w:spacing w:line="560" w:lineRule="exact"/>
              <w:jc w:val="center"/>
              <w:rPr>
                <w:rFonts w:ascii="仿宋_GB2312" w:hAnsi="宋体"/>
                <w:sz w:val="32"/>
                <w:szCs w:val="32"/>
              </w:rPr>
            </w:pPr>
            <w:r>
              <w:rPr>
                <w:rFonts w:ascii="仿宋_GB2312" w:hAnsi="仿宋_GB2312"/>
                <w:sz w:val="32"/>
                <w:szCs w:val="32"/>
              </w:rPr>
              <w:t>联名提案人</w:t>
            </w:r>
          </w:p>
          <w:p>
            <w:pPr>
              <w:autoSpaceDE w:val="0"/>
              <w:spacing w:line="560" w:lineRule="exact"/>
              <w:jc w:val="center"/>
              <w:rPr>
                <w:rFonts w:ascii="仿宋_GB2312" w:hAnsi="宋体"/>
                <w:spacing w:val="-14"/>
                <w:sz w:val="32"/>
                <w:szCs w:val="32"/>
              </w:rPr>
            </w:pPr>
            <w:r>
              <w:rPr>
                <w:rFonts w:ascii="仿宋_GB2312" w:hAnsi="仿宋_GB2312"/>
                <w:spacing w:val="-14"/>
                <w:sz w:val="32"/>
                <w:szCs w:val="32"/>
              </w:rPr>
              <w:t>（如</w:t>
            </w:r>
            <w:r>
              <w:rPr>
                <w:rFonts w:ascii="仿宋_GB2312" w:hAnsi="仿宋_GB2312"/>
                <w:spacing w:val="-14"/>
                <w:sz w:val="28"/>
                <w:szCs w:val="28"/>
              </w:rPr>
              <w:t>人数较多，可另附于文后</w:t>
            </w:r>
            <w:r>
              <w:rPr>
                <w:rFonts w:ascii="仿宋_GB2312" w:hAnsi="仿宋_GB2312"/>
                <w:spacing w:val="-14"/>
                <w:sz w:val="32"/>
                <w:szCs w:val="32"/>
              </w:rPr>
              <w:t>）</w:t>
            </w:r>
          </w:p>
        </w:tc>
        <w:tc>
          <w:tcPr>
            <w:tcW w:w="6571" w:type="dxa"/>
            <w:gridSpan w:val="5"/>
            <w:tcBorders>
              <w:top w:val="single" w:color="auto" w:sz="4" w:space="0"/>
              <w:left w:val="nil"/>
              <w:bottom w:val="single" w:color="auto" w:sz="4" w:space="0"/>
              <w:right w:val="single" w:color="auto" w:sz="4" w:space="0"/>
            </w:tcBorders>
          </w:tcPr>
          <w:p>
            <w:pPr>
              <w:autoSpaceDE w:val="0"/>
              <w:spacing w:line="560" w:lineRule="exact"/>
              <w:rPr>
                <w:rFonts w:ascii="仿宋_GB2312"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utoSpaceDE w:val="0"/>
              <w:spacing w:line="560" w:lineRule="exact"/>
              <w:jc w:val="center"/>
              <w:rPr>
                <w:rFonts w:ascii="仿宋_GB2312" w:hAnsi="宋体"/>
                <w:sz w:val="32"/>
                <w:szCs w:val="32"/>
              </w:rPr>
            </w:pPr>
            <w:r>
              <w:rPr>
                <w:rFonts w:ascii="仿宋_GB2312" w:hAnsi="仿宋_GB2312"/>
                <w:sz w:val="32"/>
                <w:szCs w:val="32"/>
              </w:rPr>
              <w:t>提案委员会</w:t>
            </w:r>
          </w:p>
          <w:p>
            <w:pPr>
              <w:autoSpaceDE w:val="0"/>
              <w:spacing w:line="560" w:lineRule="exact"/>
              <w:jc w:val="center"/>
              <w:rPr>
                <w:rFonts w:ascii="仿宋_GB2312" w:hAnsi="宋体"/>
                <w:sz w:val="32"/>
                <w:szCs w:val="32"/>
              </w:rPr>
            </w:pPr>
            <w:r>
              <w:rPr>
                <w:rFonts w:ascii="仿宋_GB2312" w:hAnsi="仿宋_GB2312"/>
                <w:sz w:val="32"/>
                <w:szCs w:val="32"/>
              </w:rPr>
              <w:t>审查意见</w:t>
            </w:r>
          </w:p>
        </w:tc>
        <w:tc>
          <w:tcPr>
            <w:tcW w:w="6571" w:type="dxa"/>
            <w:gridSpan w:val="5"/>
            <w:tcBorders>
              <w:top w:val="single" w:color="auto" w:sz="4" w:space="0"/>
              <w:left w:val="nil"/>
              <w:bottom w:val="single" w:color="auto" w:sz="4" w:space="0"/>
              <w:right w:val="single" w:color="auto" w:sz="4" w:space="0"/>
            </w:tcBorders>
          </w:tcPr>
          <w:p>
            <w:pPr>
              <w:autoSpaceDE w:val="0"/>
              <w:spacing w:line="560" w:lineRule="exact"/>
              <w:rPr>
                <w:rFonts w:ascii="仿宋_GB2312" w:hAnsi="宋体"/>
                <w:sz w:val="32"/>
                <w:szCs w:val="32"/>
              </w:rPr>
            </w:pPr>
          </w:p>
        </w:tc>
      </w:tr>
    </w:tbl>
    <w:p>
      <w:pPr>
        <w:autoSpaceDE w:val="0"/>
        <w:spacing w:line="560" w:lineRule="exact"/>
        <w:rPr>
          <w:rFonts w:ascii="仿宋" w:hAnsi="仿宋" w:eastAsia="仿宋"/>
          <w:sz w:val="32"/>
          <w:szCs w:val="32"/>
        </w:rPr>
      </w:pPr>
      <w:r>
        <w:rPr>
          <w:rFonts w:hint="eastAsia" w:ascii="黑体" w:hAnsi="黑体" w:eastAsia="黑体"/>
          <w:sz w:val="32"/>
          <w:szCs w:val="32"/>
        </w:rPr>
        <w:t>根据实际情况在（）内打勾确认：</w:t>
      </w:r>
    </w:p>
    <w:p>
      <w:pPr>
        <w:autoSpaceDE w:val="0"/>
        <w:spacing w:line="560" w:lineRule="exact"/>
        <w:rPr>
          <w:rFonts w:hint="eastAsia" w:ascii="宋体" w:hAnsi="宋体"/>
          <w:b/>
          <w:sz w:val="30"/>
          <w:szCs w:val="30"/>
        </w:rPr>
      </w:pPr>
      <w:r>
        <w:rPr>
          <w:rFonts w:hint="eastAsia" w:ascii="宋体" w:hAnsi="宋体"/>
          <w:b/>
          <w:sz w:val="30"/>
          <w:szCs w:val="30"/>
        </w:rPr>
        <w:t>是否同意公开：</w:t>
      </w:r>
    </w:p>
    <w:p>
      <w:pPr>
        <w:autoSpaceDE w:val="0"/>
        <w:spacing w:line="560" w:lineRule="exact"/>
        <w:rPr>
          <w:rFonts w:hint="eastAsia" w:ascii="宋体" w:hAnsi="宋体"/>
          <w:sz w:val="30"/>
          <w:szCs w:val="30"/>
        </w:rPr>
      </w:pPr>
      <w:r>
        <w:rPr>
          <w:rFonts w:hint="eastAsia" w:ascii="宋体" w:hAnsi="宋体"/>
          <w:sz w:val="30"/>
          <w:szCs w:val="30"/>
        </w:rPr>
        <w:t xml:space="preserve">是（√）  否（） </w:t>
      </w:r>
    </w:p>
    <w:p>
      <w:pPr>
        <w:autoSpaceDE w:val="0"/>
        <w:spacing w:line="560" w:lineRule="exact"/>
        <w:rPr>
          <w:rFonts w:hint="eastAsia" w:ascii="黑体" w:hAnsi="黑体" w:eastAsia="黑体"/>
          <w:b/>
          <w:sz w:val="32"/>
          <w:szCs w:val="32"/>
        </w:rPr>
      </w:pPr>
      <w:r>
        <w:rPr>
          <w:rFonts w:hint="eastAsia" w:ascii="黑体" w:hAnsi="黑体" w:eastAsia="黑体"/>
          <w:b/>
          <w:sz w:val="32"/>
          <w:szCs w:val="32"/>
        </w:rPr>
        <w:t xml:space="preserve"> </w:t>
      </w:r>
    </w:p>
    <w:p>
      <w:pPr>
        <w:pStyle w:val="2"/>
        <w:rPr>
          <w:rFonts w:hint="eastAsia"/>
        </w:rPr>
      </w:pPr>
    </w:p>
    <w:p>
      <w:pPr>
        <w:pStyle w:val="2"/>
        <w:rPr>
          <w:rFonts w:hint="eastAsia"/>
        </w:rPr>
      </w:pPr>
    </w:p>
    <w:p>
      <w:pPr>
        <w:pStyle w:val="2"/>
        <w:rPr>
          <w:rFonts w:hint="eastAsia"/>
        </w:rPr>
      </w:pPr>
    </w:p>
    <w:p/>
    <w:p/>
    <w:p/>
    <w:p>
      <w:pPr>
        <w:pStyle w:val="2"/>
        <w:rPr>
          <w:rFonts w:hint="eastAsia"/>
        </w:rPr>
      </w:pPr>
    </w:p>
    <w:p>
      <w:pPr>
        <w:pStyle w:val="2"/>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黑体" w:hAnsi="黑体" w:eastAsia="黑体" w:cs="黑体"/>
          <w:b/>
          <w:bCs/>
          <w:sz w:val="32"/>
          <w:szCs w:val="32"/>
        </w:rPr>
        <w:t>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沙头街辖区内</w:t>
      </w:r>
      <w:r>
        <w:rPr>
          <w:rFonts w:hint="eastAsia" w:ascii="仿宋_GB2312" w:hAnsi="仿宋_GB2312" w:eastAsia="仿宋_GB2312" w:cs="仿宋_GB2312"/>
          <w:sz w:val="32"/>
          <w:szCs w:val="32"/>
          <w:lang w:eastAsia="zh-CN"/>
        </w:rPr>
        <w:t>产业链丰富，涉及珠宝首饰加工、冷链物流、卫浴五金、电子、化工、印刷、电子商务等行业。其中</w:t>
      </w:r>
      <w:r>
        <w:rPr>
          <w:rFonts w:hint="eastAsia" w:ascii="仿宋_GB2312" w:hAnsi="仿宋_GB2312" w:eastAsia="仿宋_GB2312" w:cs="仿宋_GB2312"/>
          <w:sz w:val="32"/>
          <w:szCs w:val="32"/>
        </w:rPr>
        <w:t>大罗</w:t>
      </w:r>
      <w:r>
        <w:rPr>
          <w:rFonts w:hint="eastAsia" w:ascii="仿宋_GB2312" w:hAnsi="仿宋_GB2312" w:eastAsia="仿宋_GB2312" w:cs="仿宋_GB2312"/>
          <w:sz w:val="32"/>
          <w:szCs w:val="32"/>
          <w:lang w:eastAsia="zh-CN"/>
        </w:rPr>
        <w:t>塘的珠宝首饰加工更是有</w:t>
      </w:r>
      <w:r>
        <w:rPr>
          <w:rFonts w:hint="eastAsia" w:ascii="仿宋_GB2312" w:hAnsi="仿宋_GB2312" w:eastAsia="仿宋_GB2312" w:cs="仿宋_GB2312"/>
          <w:sz w:val="32"/>
          <w:szCs w:val="32"/>
          <w:lang w:val="en-US" w:eastAsia="zh-CN"/>
        </w:rPr>
        <w:t>30多年的发展历史，闻名世界。吸引了外国企业家、港商、台商前来投资办企。集聚在大罗村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小罗村、</w:t>
      </w:r>
      <w:r>
        <w:rPr>
          <w:rFonts w:hint="eastAsia" w:ascii="仿宋_GB2312" w:hAnsi="仿宋_GB2312" w:eastAsia="仿宋_GB2312" w:cs="仿宋_GB2312"/>
          <w:sz w:val="32"/>
          <w:szCs w:val="32"/>
        </w:rPr>
        <w:t>沙头村、小平村、大平村、汀根村</w:t>
      </w:r>
      <w:r>
        <w:rPr>
          <w:rFonts w:hint="eastAsia" w:ascii="仿宋_GB2312" w:hAnsi="仿宋_GB2312" w:eastAsia="仿宋_GB2312" w:cs="仿宋_GB2312"/>
          <w:sz w:val="32"/>
          <w:szCs w:val="32"/>
          <w:lang w:eastAsia="zh-CN"/>
        </w:rPr>
        <w:t>大大小小的企业有数千家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因此吸引了大量外来务工人员前来就业，</w:t>
      </w:r>
      <w:r>
        <w:rPr>
          <w:rFonts w:hint="eastAsia" w:ascii="仿宋_GB2312" w:hAnsi="仿宋_GB2312" w:eastAsia="仿宋_GB2312" w:cs="仿宋_GB2312"/>
          <w:sz w:val="32"/>
          <w:szCs w:val="32"/>
        </w:rPr>
        <w:t>人口非常密集。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随着经济发展，</w:t>
      </w:r>
      <w:r>
        <w:rPr>
          <w:rFonts w:hint="eastAsia" w:ascii="仿宋_GB2312" w:hAnsi="仿宋_GB2312" w:eastAsia="仿宋_GB2312" w:cs="仿宋_GB2312"/>
          <w:sz w:val="32"/>
          <w:szCs w:val="32"/>
          <w:lang w:eastAsia="zh-CN"/>
        </w:rPr>
        <w:t>人们</w:t>
      </w:r>
      <w:r>
        <w:rPr>
          <w:rFonts w:hint="eastAsia" w:ascii="仿宋_GB2312" w:hAnsi="仿宋_GB2312" w:eastAsia="仿宋_GB2312" w:cs="仿宋_GB2312"/>
          <w:sz w:val="32"/>
          <w:szCs w:val="32"/>
        </w:rPr>
        <w:t>生活水平提高，机动车保有量和车流量不断增长</w:t>
      </w:r>
      <w:r>
        <w:rPr>
          <w:rFonts w:hint="eastAsia" w:ascii="仿宋_GB2312" w:hAnsi="仿宋_GB2312" w:eastAsia="仿宋_GB2312" w:cs="仿宋_GB2312"/>
          <w:sz w:val="32"/>
          <w:szCs w:val="32"/>
          <w:lang w:eastAsia="zh-CN"/>
        </w:rPr>
        <w:t>。因此，</w:t>
      </w:r>
      <w:r>
        <w:rPr>
          <w:rFonts w:hint="eastAsia" w:ascii="仿宋_GB2312" w:hAnsi="仿宋_GB2312" w:eastAsia="仿宋_GB2312" w:cs="仿宋_GB2312"/>
          <w:sz w:val="32"/>
          <w:szCs w:val="32"/>
        </w:rPr>
        <w:t>交通环境需求与道路基础设施矛盾也日益突出，交通拥堵情况</w:t>
      </w:r>
      <w:r>
        <w:rPr>
          <w:rFonts w:hint="eastAsia" w:ascii="仿宋_GB2312" w:hAnsi="仿宋_GB2312" w:eastAsia="仿宋_GB2312" w:cs="仿宋_GB2312"/>
          <w:sz w:val="32"/>
          <w:szCs w:val="32"/>
          <w:lang w:eastAsia="zh-CN"/>
        </w:rPr>
        <w:t>愈</w:t>
      </w:r>
      <w:r>
        <w:rPr>
          <w:rFonts w:hint="eastAsia" w:ascii="仿宋_GB2312" w:hAnsi="仿宋_GB2312" w:eastAsia="仿宋_GB2312" w:cs="仿宋_GB2312"/>
          <w:sz w:val="32"/>
          <w:szCs w:val="32"/>
        </w:rPr>
        <w:t>发严重。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该区域内交通黑点主要有：银平路</w:t>
      </w:r>
      <w:r>
        <w:rPr>
          <w:rFonts w:hint="eastAsia" w:ascii="宋体" w:hAnsi="宋体" w:eastAsia="宋体" w:cs="宋体"/>
          <w:sz w:val="32"/>
          <w:szCs w:val="32"/>
        </w:rPr>
        <w:t>—</w:t>
      </w:r>
      <w:r>
        <w:rPr>
          <w:rFonts w:hint="eastAsia" w:ascii="仿宋_GB2312" w:hAnsi="仿宋_GB2312" w:eastAsia="仿宋_GB2312" w:cs="仿宋_GB2312"/>
          <w:sz w:val="32"/>
          <w:szCs w:val="32"/>
        </w:rPr>
        <w:t>市广路，小平牌坊</w:t>
      </w:r>
      <w:r>
        <w:rPr>
          <w:rFonts w:hint="eastAsia" w:ascii="宋体" w:hAnsi="宋体" w:eastAsia="宋体" w:cs="宋体"/>
          <w:sz w:val="32"/>
          <w:szCs w:val="32"/>
        </w:rPr>
        <w:t>—</w:t>
      </w:r>
      <w:r>
        <w:rPr>
          <w:rFonts w:hint="eastAsia" w:ascii="仿宋_GB2312" w:hAnsi="仿宋_GB2312" w:eastAsia="仿宋_GB2312" w:cs="仿宋_GB2312"/>
          <w:sz w:val="32"/>
          <w:szCs w:val="32"/>
        </w:rPr>
        <w:t>汀根村，沙南路（小平工业区）</w:t>
      </w:r>
      <w:r>
        <w:rPr>
          <w:rFonts w:hint="eastAsia" w:ascii="宋体" w:hAnsi="宋体" w:eastAsia="宋体" w:cs="宋体"/>
          <w:sz w:val="32"/>
          <w:szCs w:val="32"/>
        </w:rPr>
        <w:t>—</w:t>
      </w:r>
      <w:r>
        <w:rPr>
          <w:rFonts w:hint="eastAsia" w:ascii="仿宋_GB2312" w:hAnsi="仿宋_GB2312" w:eastAsia="仿宋_GB2312" w:cs="仿宋_GB2312"/>
          <w:sz w:val="32"/>
          <w:szCs w:val="32"/>
        </w:rPr>
        <w:t>沙头中学路段等等。每逢上下班高峰期，该区域道路特别是几个交通黑点堵塞严重。严重影响和制约经济发展及群众出行。</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rPr>
        <w:t>年来，居住在该区域的群众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企业的商户、从业人员都怨声载道，迫切期盼对该区域交通进行治理。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导致该区域内交通拥堵问题主要有：禺山西路汀根村入口至银平路仅有一条双向单车道。该车道承担了居住在汀根村、大平村、小平村、沙头村、榄山村、大罗村共六条村人们及</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区域内数千家企业办公人员上下班出入的主要交通功能。该道路两侧还有农贸市场、小型超市、幼儿园、学校等等。每到上下班、学生上、下学等交通高峰期，由于很多路段并没有非机动车通道，机动车及非机动车</w:t>
      </w:r>
      <w:r>
        <w:rPr>
          <w:rFonts w:hint="eastAsia" w:ascii="仿宋_GB2312" w:hAnsi="仿宋_GB2312" w:eastAsia="仿宋_GB2312" w:cs="仿宋_GB2312"/>
          <w:sz w:val="32"/>
          <w:szCs w:val="32"/>
          <w:lang w:eastAsia="zh-CN"/>
        </w:rPr>
        <w:t>同时在单行道上行驶</w:t>
      </w:r>
      <w:r>
        <w:rPr>
          <w:rFonts w:hint="eastAsia" w:ascii="仿宋_GB2312" w:hAnsi="仿宋_GB2312" w:eastAsia="仿宋_GB2312" w:cs="仿宋_GB2312"/>
          <w:sz w:val="32"/>
          <w:szCs w:val="32"/>
        </w:rPr>
        <w:t>，常常“车满为患”。部分路口错综复杂、路面狭窄，瓶颈路多。从大平市场到小平牌坊，短短</w:t>
      </w:r>
      <w:r>
        <w:rPr>
          <w:rFonts w:hint="eastAsia" w:ascii="仿宋_GB2312" w:hAnsi="仿宋_GB2312" w:eastAsia="仿宋_GB2312" w:cs="仿宋_GB2312"/>
          <w:sz w:val="32"/>
          <w:szCs w:val="32"/>
          <w:lang w:eastAsia="zh-CN"/>
        </w:rPr>
        <w:t>几百</w:t>
      </w:r>
      <w:r>
        <w:rPr>
          <w:rFonts w:hint="eastAsia" w:ascii="仿宋_GB2312" w:hAnsi="仿宋_GB2312" w:eastAsia="仿宋_GB2312" w:cs="仿宋_GB2312"/>
          <w:sz w:val="32"/>
          <w:szCs w:val="32"/>
        </w:rPr>
        <w:t>米距离，在</w:t>
      </w:r>
      <w:r>
        <w:rPr>
          <w:rFonts w:hint="eastAsia" w:ascii="仿宋_GB2312" w:hAnsi="仿宋_GB2312" w:eastAsia="仿宋_GB2312" w:cs="仿宋_GB2312"/>
          <w:sz w:val="32"/>
          <w:szCs w:val="32"/>
          <w:lang w:eastAsia="zh-CN"/>
        </w:rPr>
        <w:t>早上</w:t>
      </w:r>
      <w:r>
        <w:rPr>
          <w:rFonts w:hint="eastAsia" w:ascii="仿宋_GB2312" w:hAnsi="仿宋_GB2312" w:eastAsia="仿宋_GB2312" w:cs="仿宋_GB2312"/>
          <w:sz w:val="32"/>
          <w:szCs w:val="32"/>
        </w:rPr>
        <w:t>交通高峰期，往往需要20分钟才能走出该路段。又因停车资源严重不足，停车位及停车场匮乏，车辆占道停放严重，尤其福平路与沙南路接汇路段。在上下班高峰期，本来车流量极大、拥挤不堪的道路，由于车辆占道停放，拥堵更严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bCs/>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bCs/>
          <w:sz w:val="32"/>
          <w:szCs w:val="32"/>
        </w:rPr>
      </w:pPr>
      <w:r>
        <w:rPr>
          <w:rFonts w:hint="eastAsia" w:ascii="黑体" w:hAnsi="黑体" w:eastAsia="黑体" w:cs="黑体"/>
          <w:b/>
          <w:bCs/>
          <w:sz w:val="32"/>
          <w:szCs w:val="32"/>
        </w:rPr>
        <w:t>办</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加快莲花大道番禺法院至禺山西路路段建设、完工通车。</w:t>
      </w:r>
      <w:r>
        <w:rPr>
          <w:rFonts w:hint="eastAsia" w:ascii="仿宋_GB2312" w:hAnsi="仿宋_GB2312" w:eastAsia="仿宋_GB2312" w:cs="仿宋_GB2312"/>
          <w:sz w:val="32"/>
          <w:szCs w:val="32"/>
        </w:rPr>
        <w:t>莲花大道于2006年立项，并作为区重点项目推进。该道路是我区贯穿东西方向的一条重要交通大动脉。西接景观大道，东与南大干线相交。目前番禺法院至禺山西路路段已完成大部分施工，为了尽快地、极大地缓解银平路、沙南路、福平路等路段的交通压力，须尽快克服莲花大道施工困难，争取早日完成莲花大道建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（二）合理规划错综复杂的路口，增加道路管理设施。</w:t>
      </w:r>
      <w:r>
        <w:rPr>
          <w:rFonts w:hint="eastAsia" w:ascii="仿宋_GB2312" w:hAnsi="仿宋_GB2312" w:eastAsia="仿宋_GB2312" w:cs="仿宋_GB2312"/>
          <w:sz w:val="32"/>
          <w:szCs w:val="32"/>
        </w:rPr>
        <w:t>在瓶颈路段、交通黑点安装“禁停”标识牌，安装电子抓拍等。对复杂路口进行重新规划。</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（三）规划停车位、停车场。部</w:t>
      </w:r>
      <w:r>
        <w:rPr>
          <w:rFonts w:hint="eastAsia" w:ascii="仿宋_GB2312" w:hAnsi="仿宋_GB2312" w:eastAsia="仿宋_GB2312" w:cs="仿宋_GB2312"/>
          <w:sz w:val="32"/>
          <w:szCs w:val="32"/>
        </w:rPr>
        <w:t>分路段出现车辆占道停放问题，主要原因是该区域居住人口密集、企业众多，公共停车场较少。建议在较宽的路面根据实际情况规划停车位；在不违规情况下合理利用闲置用地改造停车场。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（四）合理规划非机动车道。</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rPr>
        <w:t>大部分从业人员主要以非机动车作为代步工具。加上合规的非机动车允许上牌的政策已正式实施，相信未来使用非机动车的人员也越来越多。建议在新建、改建扩建道路，甚至在目前道路条件允许情况下，规划修建非机动车道，设置和标识明显的非机动车道指示、标识牌。确实因条件限制和道路管理需要而不便或不能设置的，也应在其道路的相临人行道上划出和铺设专供非机动车通行的道路。可大大减少因为没有设置非机动车道，导致非机动车与机动车在同一道路上行驶引发的安全隐患及交通拥挤问题。</w:t>
      </w:r>
    </w:p>
    <w:p>
      <w:pPr>
        <w:rPr>
          <w:rFonts w:hint="eastAsia" w:ascii="仿宋_GB2312" w:hAnsi="仿宋_GB2312" w:eastAsia="仿宋_GB2312" w:cs="仿宋_GB2312"/>
          <w:sz w:val="32"/>
          <w:szCs w:val="32"/>
        </w:rPr>
      </w:pPr>
    </w:p>
    <w:p>
      <w:pPr>
        <w:pStyle w:val="2"/>
        <w:ind w:firstLine="56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857"/>
    <w:rsid w:val="001A3E20"/>
    <w:rsid w:val="00333D8A"/>
    <w:rsid w:val="003E2968"/>
    <w:rsid w:val="005E02FA"/>
    <w:rsid w:val="00853857"/>
    <w:rsid w:val="008E7B0E"/>
    <w:rsid w:val="009565F3"/>
    <w:rsid w:val="00AB4AF3"/>
    <w:rsid w:val="00B26BC3"/>
    <w:rsid w:val="00B87F23"/>
    <w:rsid w:val="00C5172B"/>
    <w:rsid w:val="00D80E11"/>
    <w:rsid w:val="09A2599E"/>
    <w:rsid w:val="16140563"/>
    <w:rsid w:val="164B2923"/>
    <w:rsid w:val="304A7E50"/>
    <w:rsid w:val="3C7E4995"/>
    <w:rsid w:val="4758792B"/>
    <w:rsid w:val="481F300B"/>
    <w:rsid w:val="4C0849EF"/>
    <w:rsid w:val="4F5D04A3"/>
    <w:rsid w:val="65CA0E40"/>
    <w:rsid w:val="66675DF9"/>
    <w:rsid w:val="672E0F09"/>
    <w:rsid w:val="6A3150C3"/>
    <w:rsid w:val="6DC361FE"/>
    <w:rsid w:val="7F820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
    <w:semiHidden/>
    <w:unhideWhenUsed/>
    <w:qFormat/>
    <w:uiPriority w:val="99"/>
    <w:pPr>
      <w:ind w:firstLine="420" w:firstLineChars="200"/>
    </w:pPr>
  </w:style>
  <w:style w:type="paragraph" w:styleId="3">
    <w:name w:val="Body Text Indent"/>
    <w:basedOn w:val="1"/>
    <w:link w:val="6"/>
    <w:semiHidden/>
    <w:unhideWhenUsed/>
    <w:qFormat/>
    <w:uiPriority w:val="99"/>
    <w:pPr>
      <w:spacing w:after="120"/>
      <w:ind w:left="420" w:leftChars="200"/>
    </w:pPr>
  </w:style>
  <w:style w:type="character" w:customStyle="1" w:styleId="6">
    <w:name w:val="正文文本缩进 Char"/>
    <w:basedOn w:val="5"/>
    <w:link w:val="3"/>
    <w:semiHidden/>
    <w:qFormat/>
    <w:uiPriority w:val="99"/>
    <w:rPr>
      <w:rFonts w:ascii="Times New Roman" w:hAnsi="Times New Roman" w:eastAsia="宋体" w:cs="Times New Roman"/>
      <w:szCs w:val="21"/>
    </w:rPr>
  </w:style>
  <w:style w:type="character" w:customStyle="1" w:styleId="7">
    <w:name w:val="正文首行缩进 2 Char"/>
    <w:basedOn w:val="6"/>
    <w:link w:val="2"/>
    <w:semiHidden/>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1439</Words>
  <Characters>1473</Characters>
  <Lines>10</Lines>
  <Paragraphs>2</Paragraphs>
  <TotalTime>8</TotalTime>
  <ScaleCrop>false</ScaleCrop>
  <LinksUpToDate>false</LinksUpToDate>
  <CharactersWithSpaces>1485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2022-01-15T02:01:00Z</dcterms:created>
  <dc:creator>Ran</dc:creator>
  <cp:lastModifiedBy>user</cp:lastModifiedBy>
  <cp:lastPrinted>2022-01-15T13:53:00Z</cp:lastPrinted>
  <dcterms:modified xsi:type="dcterms:W3CDTF">2023-11-21T10:28:58Z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0B687DEB13804F12BE39CC3203832F64</vt:lpwstr>
  </property>
</Properties>
</file>