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宋体" w:hAnsi="宋体"/>
          <w:sz w:val="32"/>
          <w:szCs w:val="32"/>
        </w:rPr>
      </w:pPr>
      <w:r>
        <w:rPr>
          <w:rFonts w:hint="eastAsia" w:ascii="宋体" w:hAnsi="宋体"/>
          <w:sz w:val="32"/>
          <w:szCs w:val="32"/>
        </w:rPr>
        <w:t>第</w:t>
      </w:r>
      <w:r>
        <w:rPr>
          <w:rFonts w:ascii="宋体" w:hAnsi="宋体"/>
          <w:sz w:val="32"/>
          <w:szCs w:val="32"/>
          <w:u w:val="single"/>
        </w:rPr>
        <w:t xml:space="preserve">   </w:t>
      </w:r>
      <w:r>
        <w:rPr>
          <w:rFonts w:hint="eastAsia" w:ascii="宋体" w:hAnsi="宋体"/>
          <w:sz w:val="32"/>
          <w:szCs w:val="32"/>
          <w:u w:val="single"/>
          <w:lang w:val="en-US" w:eastAsia="zh-CN"/>
        </w:rPr>
        <w:t>50</w:t>
      </w:r>
      <w:r>
        <w:rPr>
          <w:rFonts w:ascii="宋体" w:hAnsi="宋体"/>
          <w:sz w:val="32"/>
          <w:szCs w:val="32"/>
          <w:u w:val="single"/>
        </w:rPr>
        <w:t xml:space="preserve">   </w:t>
      </w:r>
      <w:r>
        <w:rPr>
          <w:rFonts w:hint="eastAsia" w:ascii="宋体" w:hAnsi="宋体"/>
          <w:sz w:val="32"/>
          <w:szCs w:val="32"/>
        </w:rPr>
        <w:t>号</w:t>
      </w:r>
    </w:p>
    <w:p>
      <w:pPr>
        <w:jc w:val="center"/>
        <w:rPr>
          <w:rFonts w:ascii="小标宋" w:hAnsi="黑体" w:eastAsia="小标宋"/>
          <w:sz w:val="44"/>
          <w:szCs w:val="44"/>
        </w:rPr>
      </w:pPr>
      <w:r>
        <w:rPr>
          <w:rFonts w:hint="eastAsia" w:ascii="小标宋" w:hAnsi="黑体" w:eastAsia="小标宋"/>
          <w:sz w:val="44"/>
          <w:szCs w:val="44"/>
        </w:rPr>
        <w:t>番禺区政协十</w:t>
      </w:r>
      <w:r>
        <w:rPr>
          <w:rFonts w:hint="eastAsia" w:ascii="小标宋" w:hAnsi="黑体" w:eastAsia="小标宋"/>
          <w:sz w:val="44"/>
          <w:szCs w:val="44"/>
          <w:lang w:eastAsia="zh-CN"/>
        </w:rPr>
        <w:t>五</w:t>
      </w:r>
      <w:r>
        <w:rPr>
          <w:rFonts w:hint="eastAsia" w:ascii="小标宋" w:hAnsi="黑体" w:eastAsia="小标宋"/>
          <w:sz w:val="44"/>
          <w:szCs w:val="44"/>
        </w:rPr>
        <w:t>届</w:t>
      </w:r>
      <w:r>
        <w:rPr>
          <w:rFonts w:hint="eastAsia" w:ascii="小标宋" w:hAnsi="黑体" w:eastAsia="小标宋"/>
          <w:sz w:val="44"/>
          <w:szCs w:val="44"/>
          <w:lang w:eastAsia="zh-CN"/>
        </w:rPr>
        <w:t>二</w:t>
      </w:r>
      <w:r>
        <w:rPr>
          <w:rFonts w:hint="eastAsia" w:ascii="小标宋" w:hAnsi="黑体" w:eastAsia="小标宋"/>
          <w:sz w:val="44"/>
          <w:szCs w:val="44"/>
        </w:rPr>
        <w:t>次会议提案</w:t>
      </w:r>
    </w:p>
    <w:tbl>
      <w:tblPr>
        <w:tblStyle w:val="8"/>
        <w:tblW w:w="9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693"/>
        <w:gridCol w:w="284"/>
        <w:gridCol w:w="1276"/>
        <w:gridCol w:w="992"/>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题目</w:t>
            </w:r>
          </w:p>
        </w:tc>
        <w:tc>
          <w:tcPr>
            <w:tcW w:w="7213"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jc w:val="both"/>
              <w:rPr>
                <w:rFonts w:hint="default" w:ascii="仿宋_GB2312" w:hAnsi="宋体" w:eastAsia="仿宋_GB2312"/>
                <w:sz w:val="32"/>
                <w:szCs w:val="32"/>
                <w:lang w:val="en-US"/>
              </w:rPr>
            </w:pPr>
            <w:r>
              <w:rPr>
                <w:rFonts w:hint="eastAsia" w:ascii="仿宋_GB2312" w:hAnsi="宋体" w:eastAsia="仿宋_GB2312"/>
                <w:sz w:val="32"/>
                <w:szCs w:val="32"/>
                <w:lang w:val="en-US" w:eastAsia="zh-CN"/>
              </w:rPr>
              <w:t>关于加快万博商务区文体设施建设的建议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提案者</w:t>
            </w:r>
          </w:p>
        </w:tc>
        <w:tc>
          <w:tcPr>
            <w:tcW w:w="2977" w:type="dxa"/>
            <w:gridSpan w:val="2"/>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文体组</w:t>
            </w: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r>
              <w:rPr>
                <w:rFonts w:hint="eastAsia" w:ascii="仿宋_GB2312" w:hAnsi="宋体" w:eastAsia="仿宋_GB2312"/>
                <w:sz w:val="32"/>
                <w:szCs w:val="32"/>
              </w:rPr>
              <w:t>联系人</w:t>
            </w:r>
          </w:p>
        </w:tc>
        <w:tc>
          <w:tcPr>
            <w:tcW w:w="2960" w:type="dxa"/>
            <w:gridSpan w:val="2"/>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r>
              <w:rPr>
                <w:rFonts w:hint="eastAsia" w:ascii="仿宋_GB2312" w:hAnsi="宋体" w:eastAsia="仿宋_GB2312"/>
                <w:sz w:val="32"/>
                <w:szCs w:val="32"/>
                <w:lang w:val="en-US" w:eastAsia="zh-CN"/>
              </w:rPr>
              <w:t>李丽娟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工作单位</w:t>
            </w:r>
          </w:p>
        </w:tc>
        <w:tc>
          <w:tcPr>
            <w:tcW w:w="2977" w:type="dxa"/>
            <w:gridSpan w:val="2"/>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广州华多网络科技有限公司</w:t>
            </w: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r>
              <w:rPr>
                <w:rFonts w:hint="eastAsia" w:ascii="仿宋_GB2312" w:hAnsi="宋体" w:eastAsia="仿宋_GB2312"/>
                <w:sz w:val="32"/>
                <w:szCs w:val="32"/>
              </w:rPr>
              <w:t>职</w:t>
            </w:r>
            <w:r>
              <w:rPr>
                <w:rFonts w:ascii="仿宋_GB2312" w:hAnsi="宋体" w:eastAsia="仿宋_GB2312"/>
                <w:sz w:val="32"/>
                <w:szCs w:val="32"/>
              </w:rPr>
              <w:t xml:space="preserve">  </w:t>
            </w:r>
            <w:r>
              <w:rPr>
                <w:rFonts w:hint="eastAsia" w:ascii="仿宋_GB2312" w:hAnsi="宋体" w:eastAsia="仿宋_GB2312"/>
                <w:sz w:val="32"/>
                <w:szCs w:val="32"/>
              </w:rPr>
              <w:t>务</w:t>
            </w:r>
          </w:p>
        </w:tc>
        <w:tc>
          <w:tcPr>
            <w:tcW w:w="2960" w:type="dxa"/>
            <w:gridSpan w:val="2"/>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r>
              <w:rPr>
                <w:rFonts w:hint="eastAsia" w:ascii="仿宋_GB2312" w:hAnsi="宋体" w:eastAsia="仿宋_GB2312"/>
                <w:sz w:val="32"/>
                <w:szCs w:val="32"/>
              </w:rPr>
              <w:t>公共事务高级总监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手机号码</w:t>
            </w:r>
          </w:p>
        </w:tc>
        <w:tc>
          <w:tcPr>
            <w:tcW w:w="2693" w:type="dxa"/>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bookmarkStart w:id="0" w:name="_GoBack"/>
            <w:bookmarkEnd w:id="0"/>
          </w:p>
        </w:tc>
        <w:tc>
          <w:tcPr>
            <w:tcW w:w="1560" w:type="dxa"/>
            <w:gridSpan w:val="2"/>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r>
              <w:rPr>
                <w:rFonts w:hint="eastAsia" w:ascii="仿宋_GB2312" w:hAnsi="宋体" w:eastAsia="仿宋_GB2312"/>
                <w:sz w:val="32"/>
                <w:szCs w:val="32"/>
              </w:rPr>
              <w:t>办公电话</w:t>
            </w:r>
          </w:p>
        </w:tc>
        <w:tc>
          <w:tcPr>
            <w:tcW w:w="2960" w:type="dxa"/>
            <w:gridSpan w:val="2"/>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通讯地址</w:t>
            </w:r>
          </w:p>
        </w:tc>
        <w:tc>
          <w:tcPr>
            <w:tcW w:w="4253" w:type="dxa"/>
            <w:gridSpan w:val="3"/>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hint="default" w:ascii="仿宋_GB2312" w:hAnsi="宋体" w:eastAsia="仿宋_GB2312"/>
                <w:sz w:val="32"/>
                <w:szCs w:val="32"/>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r>
              <w:rPr>
                <w:rFonts w:hint="eastAsia" w:ascii="仿宋_GB2312" w:hAnsi="宋体" w:eastAsia="仿宋_GB2312"/>
                <w:sz w:val="32"/>
                <w:szCs w:val="32"/>
              </w:rPr>
              <w:t>邮编</w:t>
            </w:r>
          </w:p>
        </w:tc>
        <w:tc>
          <w:tcPr>
            <w:tcW w:w="1968" w:type="dxa"/>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951" w:type="dxa"/>
            <w:tcBorders>
              <w:top w:val="single" w:color="auto" w:sz="4" w:space="0"/>
              <w:left w:val="single" w:color="auto" w:sz="4" w:space="0"/>
              <w:bottom w:val="single" w:color="auto" w:sz="4" w:space="0"/>
              <w:right w:val="single" w:color="auto" w:sz="4" w:space="0"/>
            </w:tcBorders>
            <w:noWrap w:val="0"/>
            <w:vAlign w:val="top"/>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联名提案人</w:t>
            </w:r>
          </w:p>
          <w:p>
            <w:pPr>
              <w:spacing w:line="680" w:lineRule="exact"/>
              <w:jc w:val="center"/>
              <w:rPr>
                <w:rFonts w:ascii="仿宋_GB2312" w:hAnsi="宋体" w:eastAsia="仿宋_GB2312"/>
                <w:spacing w:val="-14"/>
                <w:sz w:val="32"/>
                <w:szCs w:val="32"/>
              </w:rPr>
            </w:pPr>
            <w:r>
              <w:rPr>
                <w:rFonts w:hint="eastAsia" w:ascii="仿宋_GB2312" w:hAnsi="宋体" w:eastAsia="仿宋_GB2312"/>
                <w:spacing w:val="-14"/>
                <w:sz w:val="32"/>
                <w:szCs w:val="32"/>
              </w:rPr>
              <w:t>（如</w:t>
            </w:r>
            <w:r>
              <w:rPr>
                <w:rFonts w:hint="eastAsia" w:ascii="仿宋_GB2312" w:hAnsi="宋体" w:eastAsia="仿宋_GB2312"/>
                <w:spacing w:val="-14"/>
                <w:sz w:val="28"/>
                <w:szCs w:val="28"/>
              </w:rPr>
              <w:t>人数较多，可另附于文后</w:t>
            </w:r>
            <w:r>
              <w:rPr>
                <w:rFonts w:hint="eastAsia" w:ascii="仿宋_GB2312" w:hAnsi="宋体" w:eastAsia="仿宋_GB2312"/>
                <w:spacing w:val="-14"/>
                <w:sz w:val="32"/>
                <w:szCs w:val="32"/>
              </w:rPr>
              <w:t>）</w:t>
            </w:r>
          </w:p>
        </w:tc>
        <w:tc>
          <w:tcPr>
            <w:tcW w:w="7213" w:type="dxa"/>
            <w:gridSpan w:val="5"/>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hint="eastAsia" w:ascii="仿宋_GB2312" w:hAnsi="宋体" w:eastAsia="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提案委员会</w:t>
            </w:r>
          </w:p>
          <w:p>
            <w:pPr>
              <w:spacing w:line="680" w:lineRule="exact"/>
              <w:jc w:val="center"/>
              <w:rPr>
                <w:rFonts w:ascii="仿宋_GB2312" w:hAnsi="宋体" w:eastAsia="仿宋_GB2312"/>
                <w:sz w:val="32"/>
                <w:szCs w:val="32"/>
              </w:rPr>
            </w:pPr>
            <w:r>
              <w:rPr>
                <w:rFonts w:hint="eastAsia" w:ascii="仿宋_GB2312" w:hAnsi="宋体" w:eastAsia="仿宋_GB2312"/>
                <w:sz w:val="32"/>
                <w:szCs w:val="32"/>
              </w:rPr>
              <w:t>审查意见</w:t>
            </w:r>
          </w:p>
        </w:tc>
        <w:tc>
          <w:tcPr>
            <w:tcW w:w="7213" w:type="dxa"/>
            <w:gridSpan w:val="5"/>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p>
        </w:tc>
      </w:tr>
    </w:tbl>
    <w:p>
      <w:pPr>
        <w:spacing w:line="560" w:lineRule="exact"/>
        <w:rPr>
          <w:rFonts w:hint="eastAsia" w:ascii="仿宋" w:hAnsi="仿宋" w:eastAsia="仿宋"/>
          <w:sz w:val="32"/>
          <w:szCs w:val="32"/>
          <w:lang w:val="en-US" w:eastAsia="zh-CN"/>
        </w:rPr>
      </w:pPr>
      <w:r>
        <w:rPr>
          <w:rFonts w:hint="eastAsia" w:ascii="黑体" w:hAnsi="黑体" w:eastAsia="黑体"/>
          <w:sz w:val="32"/>
          <w:szCs w:val="32"/>
        </w:rPr>
        <w:t>根据实际情况在</w:t>
      </w:r>
      <w:r>
        <w:rPr>
          <w:rFonts w:hint="eastAsia" w:ascii="黑体" w:hAnsi="黑体" w:eastAsia="黑体"/>
          <w:sz w:val="32"/>
          <w:szCs w:val="32"/>
          <w:lang w:eastAsia="zh-CN"/>
        </w:rPr>
        <w:t>（）</w:t>
      </w:r>
      <w:r>
        <w:rPr>
          <w:rFonts w:hint="eastAsia" w:ascii="黑体" w:hAnsi="黑体" w:eastAsia="黑体"/>
          <w:sz w:val="32"/>
          <w:szCs w:val="32"/>
        </w:rPr>
        <w:t>内打勾确认：</w:t>
      </w:r>
    </w:p>
    <w:p>
      <w:pPr>
        <w:spacing w:line="440" w:lineRule="exact"/>
        <w:rPr>
          <w:rFonts w:ascii="宋体" w:hAnsi="宋体"/>
          <w:b/>
          <w:sz w:val="30"/>
          <w:szCs w:val="30"/>
        </w:rPr>
      </w:pPr>
      <w:r>
        <w:rPr>
          <w:rFonts w:hint="eastAsia" w:ascii="宋体" w:hAnsi="宋体"/>
          <w:b/>
          <w:sz w:val="30"/>
          <w:szCs w:val="30"/>
          <w:lang w:eastAsia="zh-CN"/>
        </w:rPr>
        <w:t>是否同意公开</w:t>
      </w:r>
      <w:r>
        <w:rPr>
          <w:rFonts w:hint="eastAsia" w:ascii="宋体" w:hAnsi="宋体"/>
          <w:b/>
          <w:sz w:val="30"/>
          <w:szCs w:val="30"/>
        </w:rPr>
        <w:t>：</w:t>
      </w:r>
    </w:p>
    <w:p>
      <w:pPr>
        <w:spacing w:line="440" w:lineRule="exact"/>
        <w:rPr>
          <w:rFonts w:ascii="宋体"/>
          <w:sz w:val="30"/>
          <w:szCs w:val="30"/>
        </w:rPr>
      </w:pPr>
      <w:r>
        <w:rPr>
          <w:rFonts w:hint="eastAsia" w:ascii="宋体" w:hAnsi="宋体"/>
          <w:sz w:val="30"/>
          <w:szCs w:val="30"/>
          <w:lang w:eastAsia="zh-CN"/>
        </w:rPr>
        <w:t>是（）</w:t>
      </w:r>
      <w:r>
        <w:rPr>
          <w:rFonts w:ascii="宋体" w:hAnsi="宋体"/>
          <w:sz w:val="30"/>
          <w:szCs w:val="30"/>
        </w:rPr>
        <w:t xml:space="preserve">  </w:t>
      </w:r>
      <w:r>
        <w:rPr>
          <w:rFonts w:hint="eastAsia" w:ascii="宋体" w:hAnsi="宋体"/>
          <w:sz w:val="30"/>
          <w:szCs w:val="30"/>
          <w:lang w:eastAsia="zh-CN"/>
        </w:rPr>
        <w:t>否（</w:t>
      </w:r>
      <w:r>
        <w:rPr>
          <w:rFonts w:hint="eastAsia" w:ascii="宋体" w:hAnsi="宋体"/>
          <w:sz w:val="30"/>
          <w:szCs w:val="30"/>
          <w:lang w:val="en-US" w:eastAsia="zh-CN"/>
        </w:rPr>
        <w:t>√</w:t>
      </w:r>
      <w:r>
        <w:rPr>
          <w:rFonts w:hint="eastAsia" w:ascii="宋体" w:hAnsi="宋体"/>
          <w:sz w:val="30"/>
          <w:szCs w:val="30"/>
          <w:lang w:eastAsia="zh-CN"/>
        </w:rPr>
        <w:t>）</w:t>
      </w:r>
      <w:r>
        <w:rPr>
          <w:rFonts w:ascii="宋体" w:hAnsi="宋体"/>
          <w:sz w:val="30"/>
          <w:szCs w:val="30"/>
        </w:rPr>
        <w:t xml:space="preserve"> </w:t>
      </w:r>
    </w:p>
    <w:p>
      <w:pPr>
        <w:spacing w:line="440" w:lineRule="exact"/>
        <w:rPr>
          <w:rFonts w:hint="eastAsia" w:ascii="黑体" w:hAnsi="黑体" w:eastAsia="黑体"/>
          <w:b/>
          <w:sz w:val="32"/>
          <w:szCs w:val="32"/>
        </w:rPr>
      </w:pPr>
    </w:p>
    <w:p>
      <w:pPr>
        <w:spacing w:line="440" w:lineRule="exact"/>
        <w:rPr>
          <w:rFonts w:hint="eastAsia" w:ascii="黑体" w:hAnsi="黑体" w:eastAsia="黑体"/>
          <w:b/>
          <w:sz w:val="32"/>
          <w:szCs w:val="32"/>
        </w:rPr>
      </w:pPr>
    </w:p>
    <w:p>
      <w:pPr>
        <w:pStyle w:val="2"/>
        <w:rPr>
          <w:rFonts w:hint="eastAsia"/>
        </w:rPr>
      </w:pPr>
    </w:p>
    <w:p>
      <w:pPr>
        <w:pStyle w:val="2"/>
        <w:rPr>
          <w:rFonts w:hint="eastAsia"/>
        </w:rPr>
      </w:pPr>
    </w:p>
    <w:p>
      <w:pPr>
        <w:rPr>
          <w:rFonts w:hint="eastAsia"/>
        </w:rPr>
      </w:pPr>
    </w:p>
    <w:p>
      <w:pPr>
        <w:spacing w:line="440" w:lineRule="exact"/>
        <w:rPr>
          <w:rFonts w:hint="eastAsia" w:ascii="黑体" w:hAnsi="黑体" w:eastAsia="黑体"/>
          <w:b/>
          <w:sz w:val="32"/>
          <w:szCs w:val="32"/>
        </w:rPr>
      </w:pPr>
      <w:r>
        <w:rPr>
          <w:rFonts w:hint="eastAsia" w:ascii="黑体" w:hAnsi="黑体" w:eastAsia="黑体"/>
          <w:b/>
          <w:sz w:val="32"/>
          <w:szCs w:val="32"/>
        </w:rPr>
        <w:t>理</w:t>
      </w:r>
      <w:r>
        <w:rPr>
          <w:rFonts w:hint="eastAsia" w:ascii="黑体" w:hAnsi="黑体" w:eastAsia="黑体"/>
          <w:b/>
          <w:sz w:val="32"/>
          <w:szCs w:val="32"/>
          <w:lang w:val="en-US" w:eastAsia="zh-CN"/>
        </w:rPr>
        <w:t xml:space="preserve">  </w:t>
      </w:r>
      <w:r>
        <w:rPr>
          <w:rFonts w:hint="eastAsia" w:ascii="黑体" w:hAnsi="黑体" w:eastAsia="黑体"/>
          <w:b/>
          <w:sz w:val="32"/>
          <w:szCs w:val="32"/>
        </w:rPr>
        <w:t>由：</w:t>
      </w:r>
    </w:p>
    <w:p>
      <w:pPr>
        <w:snapToGrid w:val="0"/>
        <w:spacing w:line="560" w:lineRule="exact"/>
        <w:ind w:firstLine="640" w:firstLineChars="200"/>
        <w:rPr>
          <w:rFonts w:ascii="Times New Roman" w:hAnsi="Times New Roman" w:eastAsia="仿宋" w:cs="Times New Roman"/>
          <w:sz w:val="32"/>
        </w:rPr>
      </w:pPr>
      <w:r>
        <w:rPr>
          <w:rFonts w:hint="eastAsia" w:ascii="Times New Roman" w:hAnsi="Times New Roman" w:eastAsia="仿宋" w:cs="Times New Roman"/>
          <w:sz w:val="32"/>
        </w:rPr>
        <w:t>万博商务区经过十多年发展，现已</w:t>
      </w:r>
      <w:r>
        <w:rPr>
          <w:rFonts w:ascii="Times New Roman" w:hAnsi="Times New Roman" w:eastAsia="仿宋" w:cs="Times New Roman"/>
          <w:sz w:val="32"/>
        </w:rPr>
        <w:t>成为</w:t>
      </w:r>
      <w:r>
        <w:rPr>
          <w:rFonts w:hint="eastAsia" w:ascii="Times New Roman" w:hAnsi="Times New Roman" w:eastAsia="仿宋" w:cs="Times New Roman"/>
          <w:sz w:val="32"/>
        </w:rPr>
        <w:t>集商务办公、购物旅游、娱乐休闲、酒店会展、公共服务于一体的综合性商务商贸服务中心，</w:t>
      </w:r>
      <w:r>
        <w:rPr>
          <w:rFonts w:hint="eastAsia" w:ascii="Times New Roman" w:hAnsi="Times New Roman" w:eastAsia="仿宋" w:cs="Times New Roman"/>
          <w:sz w:val="32"/>
          <w:lang w:val="en-US" w:eastAsia="zh-CN"/>
        </w:rPr>
        <w:t>是广州规划做大做强和培育的5个世界级地标商圈之一</w:t>
      </w:r>
      <w:r>
        <w:rPr>
          <w:rFonts w:hint="eastAsia" w:ascii="Times New Roman" w:hAnsi="Times New Roman" w:eastAsia="仿宋" w:cs="Times New Roman"/>
          <w:sz w:val="32"/>
        </w:rPr>
        <w:t>。但是，随着万博商务区不断取得人才聚集、交通便利、商业荟萃的城市发展目标，其公共文体设施的配套建设却有一定的滞后，难以满足人民日益增长的美好文化生活需要。由此，需要更为积极地加速公共文体设施的发展，打造充满活力的万博商务区。</w:t>
      </w:r>
    </w:p>
    <w:p>
      <w:pPr>
        <w:snapToGrid w:val="0"/>
        <w:spacing w:line="560" w:lineRule="exact"/>
        <w:ind w:firstLine="640" w:firstLineChars="200"/>
        <w:rPr>
          <w:rFonts w:ascii="黑体" w:hAnsi="黑体" w:eastAsia="黑体" w:cs="Times New Roman"/>
          <w:sz w:val="32"/>
        </w:rPr>
      </w:pPr>
      <w:r>
        <w:rPr>
          <w:rFonts w:hint="eastAsia" w:ascii="黑体" w:hAnsi="黑体" w:eastAsia="黑体" w:cs="Times New Roman"/>
          <w:sz w:val="32"/>
        </w:rPr>
        <w:t>一、现状及问题分析</w:t>
      </w:r>
    </w:p>
    <w:p>
      <w:pPr>
        <w:snapToGrid w:val="0"/>
        <w:spacing w:line="560" w:lineRule="exact"/>
        <w:ind w:firstLine="643" w:firstLineChars="200"/>
        <w:rPr>
          <w:rFonts w:ascii="楷体" w:hAnsi="楷体" w:eastAsia="楷体" w:cs="Times New Roman"/>
          <w:b/>
          <w:sz w:val="32"/>
        </w:rPr>
      </w:pPr>
      <w:r>
        <w:rPr>
          <w:rFonts w:hint="eastAsia" w:ascii="楷体" w:hAnsi="楷体" w:eastAsia="楷体" w:cs="Times New Roman"/>
          <w:b/>
          <w:sz w:val="32"/>
        </w:rPr>
        <w:t>（一）万博商务区商业、交通发展基础强大</w:t>
      </w:r>
    </w:p>
    <w:p>
      <w:pPr>
        <w:snapToGrid w:val="0"/>
        <w:spacing w:line="560" w:lineRule="exact"/>
        <w:ind w:firstLine="640" w:firstLineChars="200"/>
        <w:rPr>
          <w:rFonts w:ascii="Times New Roman" w:hAnsi="Times New Roman" w:eastAsia="仿宋" w:cs="Times New Roman"/>
          <w:sz w:val="32"/>
        </w:rPr>
      </w:pPr>
      <w:r>
        <w:rPr>
          <w:rFonts w:hint="eastAsia" w:ascii="Times New Roman" w:hAnsi="Times New Roman" w:eastAsia="仿宋" w:cs="Times New Roman"/>
          <w:sz w:val="32"/>
        </w:rPr>
        <w:t>万博商务区现已进驻企业1万多家，日均客流量约30万人次，年均客流量超1亿人次，共有11栋150米以上的高楼，其中6栋200米以上，已吸引了欢聚集团、</w:t>
      </w:r>
      <w:r>
        <w:rPr>
          <w:rFonts w:hint="eastAsia" w:ascii="Times New Roman" w:hAnsi="Times New Roman" w:eastAsia="仿宋" w:cs="Times New Roman"/>
          <w:sz w:val="32"/>
          <w:lang w:val="en-US" w:eastAsia="zh-CN"/>
        </w:rPr>
        <w:t>YY直播、</w:t>
      </w:r>
      <w:r>
        <w:rPr>
          <w:rFonts w:hint="eastAsia" w:ascii="Times New Roman" w:hAnsi="Times New Roman" w:eastAsia="仿宋" w:cs="Times New Roman"/>
          <w:sz w:val="32"/>
        </w:rPr>
        <w:t>携程、奥园集团、海大集团等多家</w:t>
      </w:r>
      <w:r>
        <w:rPr>
          <w:rFonts w:hint="eastAsia" w:ascii="Times New Roman" w:hAnsi="Times New Roman" w:eastAsia="仿宋" w:cs="Times New Roman"/>
          <w:sz w:val="32"/>
          <w:lang w:val="en-US" w:eastAsia="zh-CN"/>
        </w:rPr>
        <w:t>龙头</w:t>
      </w:r>
      <w:r>
        <w:rPr>
          <w:rFonts w:hint="eastAsia" w:ascii="Times New Roman" w:hAnsi="Times New Roman" w:eastAsia="仿宋" w:cs="Times New Roman"/>
          <w:sz w:val="32"/>
        </w:rPr>
        <w:t>企业的进驻，固定高消费群体近百万人，成为广州番禺区经济增长的新极点。</w:t>
      </w:r>
    </w:p>
    <w:p>
      <w:pPr>
        <w:snapToGrid w:val="0"/>
        <w:spacing w:line="560" w:lineRule="exact"/>
        <w:ind w:firstLine="640" w:firstLineChars="200"/>
        <w:rPr>
          <w:rFonts w:ascii="Times New Roman" w:hAnsi="Times New Roman" w:eastAsia="仿宋" w:cs="Times New Roman"/>
          <w:sz w:val="32"/>
        </w:rPr>
      </w:pPr>
      <w:r>
        <w:rPr>
          <w:rFonts w:hint="eastAsia" w:ascii="Times New Roman" w:hAnsi="Times New Roman" w:eastAsia="仿宋" w:cs="Times New Roman"/>
          <w:sz w:val="32"/>
        </w:rPr>
        <w:t>与此</w:t>
      </w:r>
      <w:r>
        <w:rPr>
          <w:rFonts w:ascii="Times New Roman" w:hAnsi="Times New Roman" w:eastAsia="仿宋" w:cs="Times New Roman"/>
          <w:sz w:val="32"/>
        </w:rPr>
        <w:t>同时</w:t>
      </w:r>
      <w:r>
        <w:rPr>
          <w:rFonts w:hint="eastAsia" w:ascii="Times New Roman" w:hAnsi="Times New Roman" w:eastAsia="仿宋" w:cs="Times New Roman"/>
          <w:sz w:val="32"/>
        </w:rPr>
        <w:t>，万博商务区交通高度便利，已达成地铁7号线和18号线双地铁大十字上盖成就，南村万博半小时生活工作半径已包含南沙万顷沙，广州东站，广州南站，大学城，长隆，琶洲，珠江新城等重点区域。</w:t>
      </w:r>
    </w:p>
    <w:p>
      <w:pPr>
        <w:snapToGrid w:val="0"/>
        <w:spacing w:line="560" w:lineRule="exact"/>
        <w:ind w:firstLine="640" w:firstLineChars="200"/>
        <w:rPr>
          <w:rFonts w:hint="eastAsia" w:ascii="Times New Roman" w:hAnsi="Times New Roman" w:eastAsia="仿宋" w:cs="Times New Roman"/>
          <w:sz w:val="32"/>
          <w:lang w:eastAsia="zh-CN"/>
        </w:rPr>
      </w:pPr>
      <w:r>
        <w:rPr>
          <w:rFonts w:ascii="Times New Roman" w:hAnsi="Times New Roman" w:eastAsia="仿宋" w:cs="Times New Roman"/>
          <w:sz w:val="32"/>
        </w:rPr>
        <w:t>由此</w:t>
      </w:r>
      <w:r>
        <w:rPr>
          <w:rFonts w:hint="eastAsia" w:ascii="Times New Roman" w:hAnsi="Times New Roman" w:eastAsia="仿宋" w:cs="Times New Roman"/>
          <w:sz w:val="32"/>
        </w:rPr>
        <w:t>，大量的上班族、大学生涌入到南村万博工作、生活、消费和旅游，使得该地区对文化休闲娱乐的需求非常旺盛。据第三方调查，目前万博商务区办公人员</w:t>
      </w:r>
      <w:r>
        <w:rPr>
          <w:rFonts w:hint="eastAsia" w:ascii="Times New Roman" w:hAnsi="Times New Roman" w:eastAsia="仿宋" w:cs="Times New Roman"/>
          <w:sz w:val="32"/>
          <w:lang w:val="en-US" w:eastAsia="zh-CN"/>
        </w:rPr>
        <w:t>约</w:t>
      </w:r>
      <w:r>
        <w:rPr>
          <w:rFonts w:hint="eastAsia" w:ascii="Times New Roman" w:hAnsi="Times New Roman" w:eastAsia="仿宋" w:cs="Times New Roman"/>
          <w:sz w:val="32"/>
        </w:rPr>
        <w:t>三万余人</w:t>
      </w:r>
      <w:r>
        <w:rPr>
          <w:rFonts w:hint="eastAsia" w:ascii="Times New Roman" w:hAnsi="Times New Roman" w:eastAsia="仿宋" w:cs="Times New Roman"/>
          <w:sz w:val="32"/>
          <w:lang w:eastAsia="zh-CN"/>
        </w:rPr>
        <w:t>，</w:t>
      </w:r>
      <w:r>
        <w:rPr>
          <w:rFonts w:hint="eastAsia" w:ascii="Times New Roman" w:hAnsi="Times New Roman" w:eastAsia="仿宋" w:cs="Times New Roman"/>
          <w:sz w:val="32"/>
          <w:lang w:val="en-US" w:eastAsia="zh-CN"/>
        </w:rPr>
        <w:t>其</w:t>
      </w:r>
      <w:r>
        <w:rPr>
          <w:rFonts w:hint="eastAsia" w:ascii="Times New Roman" w:hAnsi="Times New Roman" w:eastAsia="仿宋" w:cs="Times New Roman"/>
          <w:sz w:val="32"/>
        </w:rPr>
        <w:t>中男性</w:t>
      </w:r>
      <w:r>
        <w:rPr>
          <w:rFonts w:hint="eastAsia" w:ascii="Times New Roman" w:hAnsi="Times New Roman" w:eastAsia="仿宋" w:cs="Times New Roman"/>
          <w:sz w:val="32"/>
          <w:lang w:val="en-US" w:eastAsia="zh-CN"/>
        </w:rPr>
        <w:t>办公人员</w:t>
      </w:r>
      <w:r>
        <w:rPr>
          <w:rFonts w:hint="eastAsia" w:ascii="Times New Roman" w:hAnsi="Times New Roman" w:eastAsia="仿宋" w:cs="Times New Roman"/>
          <w:sz w:val="32"/>
        </w:rPr>
        <w:t>占比较多，年龄段主要为90后，超过六成</w:t>
      </w:r>
      <w:r>
        <w:rPr>
          <w:rFonts w:hint="eastAsia" w:ascii="Times New Roman" w:hAnsi="Times New Roman" w:eastAsia="仿宋" w:cs="Times New Roman"/>
          <w:sz w:val="32"/>
          <w:lang w:val="en-US" w:eastAsia="zh-CN"/>
        </w:rPr>
        <w:t>办公人员</w:t>
      </w:r>
      <w:r>
        <w:rPr>
          <w:rFonts w:hint="eastAsia" w:ascii="Times New Roman" w:hAnsi="Times New Roman" w:eastAsia="仿宋" w:cs="Times New Roman"/>
          <w:sz w:val="32"/>
        </w:rPr>
        <w:t>的日常活动区域在万博商务区附近</w:t>
      </w:r>
      <w:r>
        <w:rPr>
          <w:rFonts w:hint="eastAsia" w:ascii="Times New Roman" w:hAnsi="Times New Roman" w:eastAsia="仿宋" w:cs="Times New Roman"/>
          <w:sz w:val="32"/>
          <w:lang w:eastAsia="zh-CN"/>
        </w:rPr>
        <w:t>。</w:t>
      </w:r>
    </w:p>
    <w:p>
      <w:pPr>
        <w:snapToGrid w:val="0"/>
        <w:spacing w:line="560" w:lineRule="exact"/>
        <w:ind w:firstLine="643" w:firstLineChars="200"/>
        <w:rPr>
          <w:rFonts w:ascii="楷体" w:hAnsi="楷体" w:eastAsia="楷体" w:cs="Times New Roman"/>
          <w:b/>
          <w:sz w:val="32"/>
        </w:rPr>
      </w:pPr>
      <w:r>
        <w:rPr>
          <w:rFonts w:hint="eastAsia" w:ascii="楷体" w:hAnsi="楷体" w:eastAsia="楷体" w:cs="Times New Roman"/>
          <w:b/>
          <w:sz w:val="32"/>
        </w:rPr>
        <w:t>（二）万博商务区公共文体设施发展较为滞后</w:t>
      </w:r>
    </w:p>
    <w:p>
      <w:pPr>
        <w:snapToGrid w:val="0"/>
        <w:spacing w:line="560" w:lineRule="exact"/>
        <w:ind w:firstLine="643" w:firstLineChars="200"/>
        <w:rPr>
          <w:rFonts w:ascii="Times New Roman" w:hAnsi="Times New Roman" w:eastAsia="仿宋" w:cs="Times New Roman"/>
          <w:b/>
          <w:sz w:val="32"/>
        </w:rPr>
      </w:pPr>
      <w:r>
        <w:rPr>
          <w:rFonts w:hint="eastAsia" w:ascii="Times New Roman" w:hAnsi="Times New Roman" w:eastAsia="仿宋" w:cs="Times New Roman"/>
          <w:b/>
          <w:sz w:val="32"/>
        </w:rPr>
        <w:t>1</w:t>
      </w:r>
      <w:r>
        <w:rPr>
          <w:rFonts w:ascii="Times New Roman" w:hAnsi="Times New Roman" w:eastAsia="仿宋" w:cs="Times New Roman"/>
          <w:b/>
          <w:sz w:val="32"/>
        </w:rPr>
        <w:t>. 公共文化设施较为匮乏</w:t>
      </w:r>
    </w:p>
    <w:p>
      <w:pPr>
        <w:snapToGrid w:val="0"/>
        <w:spacing w:line="560" w:lineRule="exact"/>
        <w:ind w:firstLine="640" w:firstLineChars="200"/>
        <w:rPr>
          <w:rFonts w:ascii="Times New Roman" w:hAnsi="Times New Roman" w:eastAsia="仿宋" w:cs="Times New Roman"/>
          <w:sz w:val="32"/>
        </w:rPr>
      </w:pPr>
      <w:r>
        <w:rPr>
          <w:rFonts w:hint="eastAsia" w:ascii="Times New Roman" w:hAnsi="Times New Roman" w:eastAsia="仿宋" w:cs="Times New Roman"/>
          <w:sz w:val="32"/>
        </w:rPr>
        <w:t>万博商务区内图书馆、文化馆、文化公园等社会文化类设施较为不充足，唯有</w:t>
      </w:r>
      <w:r>
        <w:rPr>
          <w:rFonts w:hint="eastAsia" w:ascii="Times New Roman" w:hAnsi="Times New Roman" w:eastAsia="仿宋" w:cs="Times New Roman"/>
          <w:sz w:val="32"/>
          <w:lang w:val="en-US" w:eastAsia="zh-CN"/>
        </w:rPr>
        <w:t>电</w:t>
      </w:r>
      <w:r>
        <w:rPr>
          <w:rFonts w:hint="eastAsia" w:ascii="Times New Roman" w:hAnsi="Times New Roman" w:eastAsia="仿宋" w:cs="Times New Roman"/>
          <w:sz w:val="32"/>
        </w:rPr>
        <w:t>影院、健身场馆</w:t>
      </w:r>
      <w:r>
        <w:rPr>
          <w:rFonts w:hint="eastAsia" w:ascii="Times New Roman" w:hAnsi="Times New Roman" w:eastAsia="仿宋" w:cs="Times New Roman"/>
          <w:sz w:val="32"/>
          <w:lang w:eastAsia="zh-CN"/>
        </w:rPr>
        <w:t>、</w:t>
      </w:r>
      <w:r>
        <w:rPr>
          <w:rFonts w:hint="eastAsia" w:ascii="Times New Roman" w:hAnsi="Times New Roman" w:eastAsia="仿宋" w:cs="Times New Roman"/>
          <w:sz w:val="32"/>
          <w:lang w:val="en-US" w:eastAsia="zh-CN"/>
        </w:rPr>
        <w:t>购书中心</w:t>
      </w:r>
      <w:r>
        <w:rPr>
          <w:rFonts w:hint="eastAsia" w:ascii="Times New Roman" w:hAnsi="Times New Roman" w:eastAsia="仿宋" w:cs="Times New Roman"/>
          <w:sz w:val="32"/>
        </w:rPr>
        <w:t>等文化产业设施依托万达广场、粤海天河城等大型综合体有了一定的发展。但从总体上看，目前万博商务区内的公共文化设施难以满足人民对美好文化生活日益增长的巨大需求。</w:t>
      </w:r>
    </w:p>
    <w:p>
      <w:pPr>
        <w:snapToGrid w:val="0"/>
        <w:spacing w:line="560" w:lineRule="exact"/>
        <w:ind w:firstLine="643" w:firstLineChars="200"/>
        <w:rPr>
          <w:rFonts w:ascii="Times New Roman" w:hAnsi="Times New Roman" w:eastAsia="仿宋" w:cs="Times New Roman"/>
          <w:b/>
          <w:sz w:val="32"/>
        </w:rPr>
      </w:pPr>
      <w:r>
        <w:rPr>
          <w:rFonts w:hint="eastAsia" w:ascii="Times New Roman" w:hAnsi="Times New Roman" w:eastAsia="仿宋" w:cs="Times New Roman"/>
          <w:b/>
          <w:sz w:val="32"/>
        </w:rPr>
        <w:t>2</w:t>
      </w:r>
      <w:r>
        <w:rPr>
          <w:rFonts w:ascii="Times New Roman" w:hAnsi="Times New Roman" w:eastAsia="仿宋" w:cs="Times New Roman"/>
          <w:b/>
          <w:sz w:val="32"/>
        </w:rPr>
        <w:t>. 公共体育设施较为缺乏</w:t>
      </w:r>
    </w:p>
    <w:p>
      <w:pPr>
        <w:snapToGrid w:val="0"/>
        <w:spacing w:line="560" w:lineRule="exact"/>
        <w:ind w:firstLine="640" w:firstLineChars="200"/>
        <w:rPr>
          <w:rFonts w:ascii="Times New Roman" w:hAnsi="Times New Roman" w:eastAsia="仿宋" w:cs="Times New Roman"/>
          <w:sz w:val="32"/>
        </w:rPr>
      </w:pPr>
      <w:r>
        <w:rPr>
          <w:rFonts w:hint="eastAsia" w:ascii="Times New Roman" w:hAnsi="Times New Roman" w:eastAsia="仿宋" w:cs="Times New Roman"/>
          <w:sz w:val="32"/>
        </w:rPr>
        <w:t>习近平总书记深刻指出，“体育是重要的社会事业，也是前景十分广阔的朝阳产业”，要积极“推动群众体育、竞技体育、体育产业协调发展”。但是，万博商务区缺少羽毛球馆、篮球场、网球场、足球场等体育设施的配套建设。难以满足万博商务区的人员体育运动的需求，严重制约万博商务区体育产业的发展和全民健身运动的开展。由此，积极发展公共体育设施是万博商务区不可或缺的历史任务。</w:t>
      </w:r>
    </w:p>
    <w:p>
      <w:pPr>
        <w:snapToGrid w:val="0"/>
        <w:spacing w:line="560" w:lineRule="exact"/>
        <w:ind w:firstLine="640" w:firstLineChars="200"/>
        <w:rPr>
          <w:rFonts w:ascii="黑体" w:hAnsi="黑体" w:eastAsia="黑体" w:cs="Times New Roman"/>
          <w:sz w:val="32"/>
        </w:rPr>
      </w:pPr>
      <w:r>
        <w:rPr>
          <w:rFonts w:hint="eastAsia" w:ascii="黑体" w:hAnsi="黑体" w:eastAsia="黑体" w:cs="Times New Roman"/>
          <w:sz w:val="32"/>
        </w:rPr>
        <w:t>二、加速公共文体设施建设的必要性</w:t>
      </w:r>
    </w:p>
    <w:p>
      <w:pPr>
        <w:snapToGrid w:val="0"/>
        <w:spacing w:line="560" w:lineRule="exact"/>
        <w:ind w:firstLine="640" w:firstLineChars="200"/>
        <w:rPr>
          <w:rFonts w:ascii="楷体" w:hAnsi="楷体" w:eastAsia="楷体" w:cs="Times New Roman"/>
          <w:b/>
          <w:sz w:val="32"/>
        </w:rPr>
      </w:pPr>
      <w:r>
        <w:rPr>
          <w:rFonts w:hint="eastAsia" w:ascii="Times New Roman" w:hAnsi="Times New Roman" w:eastAsia="仿宋" w:cs="Times New Roman"/>
          <w:sz w:val="32"/>
        </w:rPr>
        <w:t> </w:t>
      </w:r>
      <w:r>
        <w:rPr>
          <w:rFonts w:hint="eastAsia" w:ascii="楷体" w:hAnsi="楷体" w:eastAsia="楷体" w:cs="Times New Roman"/>
          <w:b/>
          <w:sz w:val="32"/>
        </w:rPr>
        <w:t>（一）满足人民群众日益增长的文体活动需求</w:t>
      </w:r>
    </w:p>
    <w:p>
      <w:pPr>
        <w:snapToGrid w:val="0"/>
        <w:spacing w:line="560" w:lineRule="exact"/>
        <w:ind w:firstLine="640" w:firstLineChars="200"/>
        <w:rPr>
          <w:rFonts w:ascii="Times New Roman" w:hAnsi="Times New Roman" w:eastAsia="仿宋" w:cs="Times New Roman"/>
          <w:sz w:val="32"/>
        </w:rPr>
      </w:pPr>
      <w:r>
        <w:rPr>
          <w:rFonts w:hint="eastAsia" w:ascii="Times New Roman" w:hAnsi="Times New Roman" w:eastAsia="仿宋" w:cs="Times New Roman"/>
          <w:sz w:val="32"/>
        </w:rPr>
        <w:t>公共文化体育基础设施建设情况综合反映了一个地区的文明程度和品位高低。加强公共文化体育设施建设与管理，对于推动我区经济、政治、社会、文化协调发展具有积极而深远的意义。</w:t>
      </w:r>
    </w:p>
    <w:p>
      <w:pPr>
        <w:snapToGrid w:val="0"/>
        <w:spacing w:line="560" w:lineRule="exact"/>
        <w:ind w:firstLine="640" w:firstLineChars="200"/>
        <w:rPr>
          <w:rFonts w:ascii="Times New Roman" w:hAnsi="Times New Roman" w:eastAsia="仿宋" w:cs="Times New Roman"/>
          <w:sz w:val="32"/>
        </w:rPr>
      </w:pPr>
      <w:r>
        <w:rPr>
          <w:rFonts w:hint="eastAsia" w:ascii="Times New Roman" w:hAnsi="Times New Roman" w:eastAsia="仿宋" w:cs="Times New Roman"/>
          <w:sz w:val="32"/>
        </w:rPr>
        <w:t>目前，万博商务区年均客流量超1亿人次，文体活动设施建设明显不足。伴随着商务区快速发展，群众健康文化意识日益加强。公共文化体育基础设施作为一项大型公益的建设项目，也是一项幸福民生工程，实际上创造的成果都是直接体现在改善民生，便民利民方面。由此，万博商务区在做大做强的过程中，必须深刻认识到发展文体设施对全生命周期地满足人民对美好文体生活的需要有独特的、不可替代的意义。</w:t>
      </w:r>
    </w:p>
    <w:p>
      <w:pPr>
        <w:snapToGrid w:val="0"/>
        <w:spacing w:line="560" w:lineRule="exact"/>
        <w:ind w:firstLine="643" w:firstLineChars="200"/>
        <w:rPr>
          <w:rFonts w:ascii="楷体" w:hAnsi="楷体" w:eastAsia="楷体" w:cs="Times New Roman"/>
          <w:b/>
          <w:sz w:val="32"/>
        </w:rPr>
      </w:pPr>
      <w:r>
        <w:rPr>
          <w:rFonts w:hint="eastAsia" w:ascii="楷体" w:hAnsi="楷体" w:eastAsia="楷体" w:cs="Times New Roman"/>
          <w:b/>
          <w:sz w:val="32"/>
        </w:rPr>
        <w:t>（二）</w:t>
      </w:r>
      <w:r>
        <w:rPr>
          <w:rFonts w:ascii="楷体" w:hAnsi="楷体" w:eastAsia="楷体" w:cs="Times New Roman"/>
          <w:b/>
          <w:sz w:val="32"/>
        </w:rPr>
        <w:t>文化</w:t>
      </w:r>
      <w:r>
        <w:rPr>
          <w:rFonts w:hint="eastAsia" w:ascii="楷体" w:hAnsi="楷体" w:eastAsia="楷体" w:cs="Times New Roman"/>
          <w:b/>
          <w:sz w:val="32"/>
        </w:rPr>
        <w:t>体育设施建设有利于商区发展</w:t>
      </w:r>
    </w:p>
    <w:p>
      <w:pPr>
        <w:snapToGrid w:val="0"/>
        <w:spacing w:line="560" w:lineRule="exact"/>
        <w:ind w:firstLine="640" w:firstLineChars="200"/>
        <w:rPr>
          <w:rFonts w:hint="eastAsia" w:ascii="Times New Roman" w:hAnsi="Times New Roman" w:eastAsia="仿宋" w:cs="Times New Roman"/>
          <w:sz w:val="32"/>
        </w:rPr>
      </w:pPr>
      <w:r>
        <w:rPr>
          <w:rFonts w:hint="eastAsia" w:ascii="Times New Roman" w:hAnsi="Times New Roman" w:eastAsia="仿宋" w:cs="Times New Roman"/>
          <w:sz w:val="32"/>
        </w:rPr>
        <w:t>万博商务区以经济发展为主，不仅是指万博商务区本身的发展，更重要的是以万博商务区为中心向外辐射，以带动整个番禺区的经济发展。实践表明，公共文化体育设施的建设具有发酵效应，可以融合第一、第二、第三产业，可以带动其他产业高质量发展，这对万博商务区的发展升级将是一个强大的新动力。与此同时，文化体育的建设如同一条经济链，可以吸引更多的商户聚集汇入，这将进一步拉动万博商务区的开发、建设与升值，全面提升地区品质。</w:t>
      </w:r>
    </w:p>
    <w:p>
      <w:pPr>
        <w:pStyle w:val="7"/>
      </w:pPr>
    </w:p>
    <w:p>
      <w:pPr>
        <w:spacing w:line="560" w:lineRule="exact"/>
        <w:rPr>
          <w:rFonts w:hint="eastAsia"/>
        </w:rPr>
      </w:pPr>
      <w:r>
        <w:rPr>
          <w:rFonts w:hint="eastAsia" w:ascii="黑体" w:hAnsi="黑体" w:eastAsia="黑体"/>
          <w:b/>
          <w:sz w:val="32"/>
          <w:szCs w:val="32"/>
        </w:rPr>
        <w:t>办</w:t>
      </w:r>
      <w:r>
        <w:rPr>
          <w:rFonts w:hint="eastAsia" w:ascii="黑体" w:hAnsi="黑体" w:eastAsia="黑体"/>
          <w:b/>
          <w:sz w:val="32"/>
          <w:szCs w:val="32"/>
          <w:lang w:val="en-US" w:eastAsia="zh-CN"/>
        </w:rPr>
        <w:t xml:space="preserve">  </w:t>
      </w:r>
      <w:r>
        <w:rPr>
          <w:rFonts w:hint="eastAsia" w:ascii="黑体" w:hAnsi="黑体" w:eastAsia="黑体"/>
          <w:b/>
          <w:sz w:val="32"/>
          <w:szCs w:val="32"/>
        </w:rPr>
        <w:t>法：</w:t>
      </w:r>
    </w:p>
    <w:p>
      <w:pPr>
        <w:snapToGrid w:val="0"/>
        <w:spacing w:line="560" w:lineRule="exact"/>
        <w:ind w:firstLine="643" w:firstLineChars="200"/>
        <w:rPr>
          <w:rFonts w:ascii="楷体" w:hAnsi="楷体" w:eastAsia="楷体" w:cs="Times New Roman"/>
          <w:b/>
          <w:sz w:val="32"/>
        </w:rPr>
      </w:pPr>
      <w:r>
        <w:rPr>
          <w:rFonts w:hint="eastAsia" w:ascii="楷体" w:hAnsi="楷体" w:eastAsia="楷体" w:cs="Times New Roman"/>
          <w:b/>
          <w:sz w:val="32"/>
        </w:rPr>
        <w:t>（一）</w:t>
      </w:r>
      <w:r>
        <w:rPr>
          <w:rFonts w:hint="eastAsia" w:ascii="楷体" w:hAnsi="楷体" w:eastAsia="楷体" w:cs="Times New Roman"/>
          <w:b/>
          <w:sz w:val="32"/>
          <w:lang w:val="en-US" w:eastAsia="zh-CN"/>
        </w:rPr>
        <w:t>鼓励文体投资服务商进驻</w:t>
      </w:r>
      <w:r>
        <w:rPr>
          <w:rFonts w:hint="eastAsia" w:ascii="楷体" w:hAnsi="楷体" w:eastAsia="楷体" w:cs="Times New Roman"/>
          <w:b/>
          <w:sz w:val="32"/>
        </w:rPr>
        <w:t>，</w:t>
      </w:r>
      <w:r>
        <w:rPr>
          <w:rFonts w:hint="eastAsia" w:ascii="楷体" w:hAnsi="楷体" w:eastAsia="楷体" w:cs="Times New Roman"/>
          <w:b/>
          <w:sz w:val="32"/>
          <w:lang w:val="en-US" w:eastAsia="zh-CN"/>
        </w:rPr>
        <w:t>充分利用零星点状场地</w:t>
      </w:r>
    </w:p>
    <w:p>
      <w:pPr>
        <w:snapToGrid w:val="0"/>
        <w:spacing w:line="560" w:lineRule="exact"/>
        <w:ind w:firstLine="640" w:firstLineChars="200"/>
        <w:rPr>
          <w:rFonts w:hint="eastAsia" w:ascii="Times New Roman" w:hAnsi="Times New Roman" w:eastAsia="仿宋" w:cs="Times New Roman"/>
          <w:sz w:val="32"/>
        </w:rPr>
      </w:pPr>
      <w:r>
        <w:rPr>
          <w:rFonts w:hint="eastAsia" w:ascii="Times New Roman" w:hAnsi="Times New Roman" w:eastAsia="仿宋" w:cs="Times New Roman"/>
          <w:sz w:val="32"/>
        </w:rPr>
        <w:t>建议政府鼓励文体投资</w:t>
      </w:r>
      <w:r>
        <w:rPr>
          <w:rFonts w:hint="eastAsia" w:ascii="Times New Roman" w:hAnsi="Times New Roman" w:eastAsia="仿宋" w:cs="Times New Roman"/>
          <w:sz w:val="32"/>
          <w:lang w:val="en-US" w:eastAsia="zh-CN"/>
        </w:rPr>
        <w:t>服务</w:t>
      </w:r>
      <w:r>
        <w:rPr>
          <w:rFonts w:hint="eastAsia" w:ascii="Times New Roman" w:hAnsi="Times New Roman" w:eastAsia="仿宋" w:cs="Times New Roman"/>
          <w:sz w:val="32"/>
        </w:rPr>
        <w:t>商和合作方进驻，把分布在万博的一些</w:t>
      </w:r>
      <w:r>
        <w:rPr>
          <w:rFonts w:hint="eastAsia" w:ascii="Times New Roman" w:hAnsi="Times New Roman" w:eastAsia="仿宋" w:cs="Times New Roman"/>
          <w:sz w:val="32"/>
          <w:lang w:val="en-US" w:eastAsia="zh-CN"/>
        </w:rPr>
        <w:t>零星点状的</w:t>
      </w:r>
      <w:r>
        <w:rPr>
          <w:rFonts w:hint="eastAsia" w:ascii="Times New Roman" w:hAnsi="Times New Roman" w:eastAsia="仿宋" w:cs="Times New Roman"/>
          <w:sz w:val="32"/>
        </w:rPr>
        <w:t>小场地充分利用起来</w:t>
      </w:r>
      <w:r>
        <w:rPr>
          <w:rFonts w:hint="eastAsia" w:ascii="Times New Roman" w:hAnsi="Times New Roman" w:eastAsia="仿宋" w:cs="Times New Roman"/>
          <w:sz w:val="32"/>
          <w:lang w:eastAsia="zh-CN"/>
        </w:rPr>
        <w:t>，</w:t>
      </w:r>
      <w:r>
        <w:rPr>
          <w:rFonts w:hint="eastAsia" w:ascii="Times New Roman" w:hAnsi="Times New Roman" w:eastAsia="仿宋" w:cs="Times New Roman"/>
          <w:sz w:val="32"/>
          <w:lang w:val="en-US" w:eastAsia="zh-CN"/>
        </w:rPr>
        <w:t>以点带面来布局万博文化体育建设。</w:t>
      </w:r>
    </w:p>
    <w:p>
      <w:pPr>
        <w:snapToGrid w:val="0"/>
        <w:spacing w:line="560" w:lineRule="exact"/>
        <w:ind w:firstLine="643" w:firstLineChars="200"/>
        <w:rPr>
          <w:rFonts w:ascii="楷体" w:hAnsi="楷体" w:eastAsia="楷体" w:cs="Times New Roman"/>
          <w:b/>
          <w:sz w:val="32"/>
        </w:rPr>
      </w:pPr>
      <w:r>
        <w:rPr>
          <w:rFonts w:hint="eastAsia" w:ascii="楷体" w:hAnsi="楷体" w:eastAsia="楷体" w:cs="Times New Roman"/>
          <w:b/>
          <w:sz w:val="32"/>
        </w:rPr>
        <w:t>（二）积极完善公共文化设施，全面提升文化供给</w:t>
      </w:r>
    </w:p>
    <w:p>
      <w:pPr>
        <w:snapToGrid w:val="0"/>
        <w:spacing w:line="560" w:lineRule="exact"/>
        <w:ind w:firstLine="640" w:firstLineChars="200"/>
        <w:rPr>
          <w:rFonts w:ascii="Times New Roman" w:hAnsi="Times New Roman" w:eastAsia="仿宋" w:cs="Times New Roman"/>
          <w:sz w:val="32"/>
        </w:rPr>
      </w:pPr>
      <w:r>
        <w:rPr>
          <w:rFonts w:hint="eastAsia" w:ascii="Times New Roman" w:hAnsi="Times New Roman" w:eastAsia="仿宋" w:cs="Times New Roman"/>
          <w:sz w:val="32"/>
        </w:rPr>
        <w:t>一是建议政府考虑设置文化设施分馆，与市区两级的美术馆、图书馆、文化馆等公共文化设施主管单位协商，力求在万博商务区开设相应分馆，以实现资源优化、服务共享，加大提升文化供给。二是建议政府打造特色文化公园，积极弘扬、推广优秀传统文化，营造良好的艺术文化氛围，为市民提供文化交流平台。</w:t>
      </w:r>
    </w:p>
    <w:p>
      <w:pPr>
        <w:snapToGrid w:val="0"/>
        <w:spacing w:line="560" w:lineRule="exact"/>
        <w:ind w:firstLine="643" w:firstLineChars="200"/>
        <w:rPr>
          <w:rFonts w:hint="eastAsia" w:ascii="楷体" w:hAnsi="楷体" w:eastAsia="楷体" w:cs="Times New Roman"/>
          <w:b/>
          <w:sz w:val="32"/>
        </w:rPr>
      </w:pPr>
      <w:r>
        <w:rPr>
          <w:rFonts w:hint="eastAsia" w:ascii="楷体" w:hAnsi="楷体" w:eastAsia="楷体" w:cs="Times New Roman"/>
          <w:b/>
          <w:sz w:val="32"/>
        </w:rPr>
        <w:t>（三）大力发展公共体育设施，加大文体建设的投入力度</w:t>
      </w:r>
    </w:p>
    <w:p>
      <w:pPr>
        <w:snapToGrid w:val="0"/>
        <w:spacing w:line="560" w:lineRule="exact"/>
        <w:ind w:firstLine="640" w:firstLineChars="200"/>
        <w:rPr>
          <w:rFonts w:ascii="Times New Roman" w:hAnsi="Times New Roman" w:eastAsia="仿宋" w:cs="Times New Roman"/>
          <w:sz w:val="32"/>
        </w:rPr>
      </w:pPr>
      <w:r>
        <w:rPr>
          <w:rFonts w:hint="eastAsia" w:ascii="Times New Roman" w:hAnsi="Times New Roman" w:eastAsia="仿宋" w:cs="Times New Roman"/>
          <w:sz w:val="32"/>
        </w:rPr>
        <w:t>建议政府梳理优化现有物业布局及规划，指导万博商务区合理建设羽毛球，篮球，网球，游泳及健身等场馆，满足万博商务区广大群众尤其是年轻从业人群的文化体育健身需求</w:t>
      </w:r>
      <w:r>
        <w:rPr>
          <w:rFonts w:hint="eastAsia" w:ascii="Times New Roman" w:hAnsi="Times New Roman" w:eastAsia="仿宋" w:cs="Times New Roman"/>
          <w:sz w:val="32"/>
          <w:lang w:eastAsia="zh-CN"/>
        </w:rPr>
        <w:t>，</w:t>
      </w:r>
      <w:r>
        <w:rPr>
          <w:rFonts w:hint="eastAsia" w:ascii="Times New Roman" w:hAnsi="Times New Roman" w:eastAsia="仿宋" w:cs="Times New Roman"/>
          <w:sz w:val="32"/>
        </w:rPr>
        <w:t>以缓解全民健身的需求与体育设施不配套的矛盾</w:t>
      </w:r>
      <w:r>
        <w:rPr>
          <w:rFonts w:hint="eastAsia" w:ascii="Times New Roman" w:hAnsi="Times New Roman" w:eastAsia="仿宋" w:cs="Times New Roman"/>
          <w:sz w:val="32"/>
          <w:lang w:eastAsia="zh-CN"/>
        </w:rPr>
        <w:t>，</w:t>
      </w:r>
      <w:r>
        <w:rPr>
          <w:rFonts w:hint="eastAsia" w:ascii="Times New Roman" w:hAnsi="Times New Roman" w:eastAsia="仿宋" w:cs="Times New Roman"/>
          <w:sz w:val="32"/>
        </w:rPr>
        <w:t>打造充满活力的万博商务区。</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s="Times New Roman"/>
          <w:sz w:val="32"/>
          <w:szCs w:val="32"/>
          <w:lang w:val="en-US" w:eastAsia="zh-CN"/>
        </w:rPr>
      </w:pPr>
    </w:p>
    <w:sectPr>
      <w:headerReference r:id="rId3" w:type="default"/>
      <w:footerReference r:id="rId4" w:type="default"/>
      <w:pgSz w:w="11906" w:h="16838"/>
      <w:pgMar w:top="1985" w:right="1474"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小标宋">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2</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D1B2D"/>
    <w:rsid w:val="0B462122"/>
    <w:rsid w:val="108946F0"/>
    <w:rsid w:val="13953D93"/>
    <w:rsid w:val="1F400DC6"/>
    <w:rsid w:val="2B3D6B78"/>
    <w:rsid w:val="358B1D54"/>
    <w:rsid w:val="3D1F1CE0"/>
    <w:rsid w:val="53B26622"/>
    <w:rsid w:val="561D1B2D"/>
    <w:rsid w:val="59012204"/>
    <w:rsid w:val="629B2EC5"/>
    <w:rsid w:val="6B261762"/>
    <w:rsid w:val="7DB014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before="0" w:after="0" w:line="408" w:lineRule="auto"/>
      <w:jc w:val="left"/>
      <w:outlineLvl w:val="2"/>
    </w:pPr>
    <w:rPr>
      <w:b/>
      <w:bCs/>
      <w:color w:val="1A1A1A"/>
      <w:sz w:val="28"/>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645"/>
    </w:pPr>
    <w:rPr>
      <w:rFonts w:ascii="仿宋_GB2312" w:eastAsia="仿宋_GB2312"/>
      <w:sz w:val="32"/>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qFormat/>
    <w:uiPriority w:val="0"/>
    <w:pPr>
      <w:spacing w:after="0" w:line="360" w:lineRule="auto"/>
      <w:ind w:left="0" w:leftChars="0" w:firstLine="1040" w:firstLineChars="20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2021-12-31T03:34:00Z</dcterms:created>
  <dc:creator>Administrator</dc:creator>
  <cp:lastModifiedBy>user</cp:lastModifiedBy>
  <dcterms:modified xsi:type="dcterms:W3CDTF">2023-11-21T10:30:33Z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BD221D3883274D81B50B7C7B2CA34E27</vt:lpwstr>
  </property>
</Properties>
</file>