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宋体" w:hAnsi="宋体"/>
          <w:sz w:val="32"/>
          <w:szCs w:val="32"/>
        </w:rPr>
      </w:pPr>
      <w:bookmarkStart w:id="0" w:name="_Hlk36497313"/>
      <w:bookmarkEnd w:id="0"/>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 xml:space="preserve"> 68</w:t>
      </w:r>
      <w:r>
        <w:rPr>
          <w:rFonts w:ascii="宋体" w:hAnsi="宋体"/>
          <w:sz w:val="32"/>
          <w:szCs w:val="32"/>
          <w:u w:val="single"/>
        </w:rPr>
        <w:t xml:space="preserve">   </w:t>
      </w:r>
      <w:r>
        <w:rPr>
          <w:rFonts w:hint="eastAsia" w:ascii="宋体" w:hAnsi="宋体"/>
          <w:sz w:val="32"/>
          <w:szCs w:val="32"/>
        </w:rPr>
        <w:t>号</w:t>
      </w:r>
    </w:p>
    <w:p>
      <w:pPr>
        <w:jc w:val="center"/>
        <w:rPr>
          <w:rFonts w:ascii="小标宋" w:hAnsi="黑体" w:eastAsia="小标宋"/>
          <w:sz w:val="44"/>
          <w:szCs w:val="44"/>
        </w:rPr>
      </w:pPr>
      <w:r>
        <w:rPr>
          <w:rFonts w:hint="eastAsia" w:ascii="小标宋" w:hAnsi="黑体" w:eastAsia="小标宋"/>
          <w:sz w:val="44"/>
          <w:szCs w:val="44"/>
        </w:rPr>
        <w:t>番禺区政协十五届二次会议提案</w:t>
      </w:r>
    </w:p>
    <w:tbl>
      <w:tblPr>
        <w:tblStyle w:val="6"/>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7180" w:type="dxa"/>
            <w:gridSpan w:val="5"/>
            <w:tcBorders>
              <w:top w:val="single" w:color="auto" w:sz="4" w:space="0"/>
              <w:left w:val="single" w:color="auto" w:sz="4" w:space="0"/>
              <w:bottom w:val="single" w:color="auto" w:sz="4" w:space="0"/>
              <w:right w:val="single" w:color="auto" w:sz="4" w:space="0"/>
            </w:tcBorders>
          </w:tcPr>
          <w:p>
            <w:pPr>
              <w:spacing w:line="600" w:lineRule="exact"/>
              <w:jc w:val="left"/>
              <w:rPr>
                <w:rFonts w:ascii="仿宋_GB2312" w:eastAsia="仿宋_GB2312" w:hAnsiTheme="minorEastAsia"/>
                <w:bCs/>
                <w:sz w:val="32"/>
                <w:szCs w:val="32"/>
              </w:rPr>
            </w:pPr>
            <w:r>
              <w:rPr>
                <w:rFonts w:hint="eastAsia" w:ascii="仿宋_GB2312" w:hAnsi="宋体" w:eastAsia="仿宋_GB2312"/>
                <w:sz w:val="32"/>
                <w:szCs w:val="32"/>
                <w:lang w:val="en-US" w:eastAsia="zh-CN"/>
              </w:rPr>
              <w:t>关于加强我区未成年人心理健康教育的建议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九三学社番禺委员会</w:t>
            </w:r>
          </w:p>
        </w:tc>
        <w:tc>
          <w:tcPr>
            <w:tcW w:w="1276"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927" w:type="dxa"/>
            <w:gridSpan w:val="2"/>
            <w:tcBorders>
              <w:top w:val="single" w:color="auto" w:sz="4" w:space="0"/>
              <w:left w:val="single" w:color="auto" w:sz="4" w:space="0"/>
              <w:bottom w:val="single" w:color="auto" w:sz="4" w:space="0"/>
              <w:right w:val="single" w:color="auto" w:sz="4" w:space="0"/>
            </w:tcBorders>
          </w:tcPr>
          <w:p>
            <w:pPr>
              <w:spacing w:line="68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t>杜素音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宋体" w:eastAsia="仿宋_GB2312"/>
                <w:sz w:val="32"/>
                <w:szCs w:val="32"/>
                <w:lang w:eastAsia="zh-CN"/>
              </w:rPr>
            </w:pPr>
            <w:r>
              <w:rPr>
                <w:rFonts w:hint="eastAsia" w:ascii="仿宋_GB2312" w:hAnsi="宋体" w:eastAsia="仿宋_GB2312"/>
                <w:sz w:val="32"/>
                <w:szCs w:val="32"/>
              </w:rPr>
              <w:t>广州番禺职业技术学院</w:t>
            </w:r>
          </w:p>
        </w:tc>
        <w:tc>
          <w:tcPr>
            <w:tcW w:w="1276"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927" w:type="dxa"/>
            <w:gridSpan w:val="2"/>
            <w:tcBorders>
              <w:top w:val="single" w:color="auto" w:sz="4" w:space="0"/>
              <w:left w:val="single" w:color="auto" w:sz="4" w:space="0"/>
              <w:bottom w:val="single" w:color="auto" w:sz="4" w:space="0"/>
              <w:right w:val="single" w:color="auto" w:sz="4" w:space="0"/>
            </w:tcBorders>
          </w:tcPr>
          <w:p>
            <w:pPr>
              <w:spacing w:line="68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tcPr>
          <w:p>
            <w:pPr>
              <w:spacing w:line="680" w:lineRule="exact"/>
              <w:jc w:val="center"/>
              <w:rPr>
                <w:rFonts w:hint="default" w:ascii="仿宋_GB2312" w:hAnsi="宋体" w:eastAsia="仿宋_GB2312"/>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927" w:type="dxa"/>
            <w:gridSpan w:val="2"/>
            <w:tcBorders>
              <w:top w:val="single" w:color="auto" w:sz="4" w:space="0"/>
              <w:left w:val="single" w:color="auto" w:sz="4" w:space="0"/>
              <w:bottom w:val="single" w:color="auto" w:sz="4" w:space="0"/>
              <w:right w:val="single" w:color="auto" w:sz="4" w:space="0"/>
            </w:tcBorders>
          </w:tcPr>
          <w:p>
            <w:pPr>
              <w:spacing w:line="680" w:lineRule="exact"/>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tcPr>
          <w:p>
            <w:pPr>
              <w:spacing w:line="680" w:lineRule="exact"/>
              <w:rPr>
                <w:rFonts w:hint="default" w:ascii="仿宋_GB2312" w:hAnsi="宋体" w:eastAsia="仿宋_GB2312"/>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935" w:type="dxa"/>
            <w:tcBorders>
              <w:top w:val="single" w:color="auto" w:sz="4" w:space="0"/>
              <w:left w:val="single" w:color="auto" w:sz="4" w:space="0"/>
              <w:bottom w:val="single" w:color="auto" w:sz="4" w:space="0"/>
              <w:right w:val="single" w:color="auto" w:sz="4" w:space="0"/>
            </w:tcBorders>
          </w:tcPr>
          <w:p>
            <w:pPr>
              <w:spacing w:line="680" w:lineRule="exact"/>
              <w:rPr>
                <w:rFonts w:hint="default" w:ascii="仿宋_GB2312" w:hAnsi="宋体" w:eastAsia="仿宋_GB2312"/>
                <w:sz w:val="32"/>
                <w:szCs w:val="32"/>
                <w:lang w:val="en-US"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50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7180" w:type="dxa"/>
            <w:gridSpan w:val="5"/>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7180" w:type="dxa"/>
            <w:gridSpan w:val="5"/>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sz w:val="32"/>
                <w:szCs w:val="32"/>
              </w:rPr>
            </w:pPr>
          </w:p>
        </w:tc>
      </w:tr>
    </w:tbl>
    <w:p>
      <w:pPr>
        <w:spacing w:line="680" w:lineRule="exact"/>
        <w:rPr>
          <w:rFonts w:ascii="黑体" w:hAnsi="黑体" w:eastAsia="黑体"/>
          <w:sz w:val="32"/>
          <w:szCs w:val="32"/>
        </w:rPr>
      </w:pPr>
      <w:r>
        <w:rPr>
          <w:rFonts w:hint="eastAsia" w:ascii="黑体" w:hAnsi="黑体" w:eastAsia="黑体"/>
          <w:sz w:val="32"/>
          <w:szCs w:val="32"/>
        </w:rPr>
        <w:t>根据实际情况在○内打勾确认：</w:t>
      </w:r>
    </w:p>
    <w:p>
      <w:pPr>
        <w:spacing w:line="440" w:lineRule="exact"/>
        <w:rPr>
          <w:rFonts w:ascii="宋体" w:hAnsi="宋体"/>
          <w:b/>
          <w:sz w:val="30"/>
          <w:szCs w:val="30"/>
        </w:rPr>
      </w:pPr>
      <w:r>
        <w:rPr>
          <w:rFonts w:hint="eastAsia" w:ascii="宋体" w:hAnsi="宋体"/>
          <w:b/>
          <w:sz w:val="30"/>
          <w:szCs w:val="30"/>
        </w:rPr>
        <w:t>提案基本情况：</w:t>
      </w:r>
    </w:p>
    <w:p>
      <w:pPr>
        <w:spacing w:line="440" w:lineRule="exact"/>
        <w:rPr>
          <w:rFonts w:ascii="宋体"/>
          <w:sz w:val="30"/>
          <w:szCs w:val="30"/>
        </w:rPr>
      </w:pPr>
      <w:r>
        <w:rPr>
          <w:rFonts w:hint="eastAsia" w:ascii="宋体" w:hAnsi="宋体"/>
          <w:sz w:val="30"/>
          <w:szCs w:val="30"/>
        </w:rPr>
        <w:t>○</w:t>
      </w:r>
      <w:r>
        <w:rPr>
          <w:rFonts w:hint="eastAsia" w:ascii="宋体" w:hAnsi="宋体"/>
          <w:sz w:val="30"/>
          <w:szCs w:val="30"/>
          <w:lang w:eastAsia="zh-CN"/>
        </w:rPr>
        <w:t>√</w:t>
      </w:r>
      <w:r>
        <w:rPr>
          <w:rFonts w:hint="eastAsia" w:ascii="宋体" w:hAnsi="宋体"/>
          <w:sz w:val="30"/>
          <w:szCs w:val="30"/>
        </w:rPr>
        <w:t>同意公开</w:t>
      </w:r>
    </w:p>
    <w:p>
      <w:pPr>
        <w:spacing w:line="440" w:lineRule="exact"/>
        <w:rPr>
          <w:rFonts w:hint="eastAsia" w:ascii="宋体" w:hAnsi="宋体"/>
          <w:sz w:val="30"/>
          <w:szCs w:val="30"/>
        </w:rPr>
      </w:pPr>
    </w:p>
    <w:p>
      <w:pPr>
        <w:spacing w:line="440" w:lineRule="exact"/>
        <w:rPr>
          <w:rFonts w:hint="eastAsia" w:ascii="宋体" w:hAnsi="宋体"/>
          <w:sz w:val="30"/>
          <w:szCs w:val="30"/>
        </w:rPr>
      </w:pPr>
    </w:p>
    <w:p>
      <w:pPr>
        <w:spacing w:line="440" w:lineRule="exact"/>
        <w:rPr>
          <w:rFonts w:hint="eastAsia" w:ascii="宋体" w:hAnsi="宋体"/>
          <w:sz w:val="30"/>
          <w:szCs w:val="30"/>
        </w:rPr>
      </w:pPr>
    </w:p>
    <w:p>
      <w:pPr>
        <w:spacing w:line="440" w:lineRule="exact"/>
        <w:rPr>
          <w:rFonts w:hint="eastAsia" w:ascii="宋体" w:hAnsi="宋体"/>
          <w:sz w:val="30"/>
          <w:szCs w:val="30"/>
        </w:rPr>
      </w:pPr>
    </w:p>
    <w:p>
      <w:pPr>
        <w:spacing w:line="440" w:lineRule="exact"/>
        <w:rPr>
          <w:rFonts w:hint="eastAsia" w:ascii="宋体" w:hAnsi="宋体"/>
          <w:sz w:val="30"/>
          <w:szCs w:val="30"/>
        </w:rPr>
      </w:pPr>
    </w:p>
    <w:p>
      <w:pPr>
        <w:spacing w:line="440" w:lineRule="exact"/>
        <w:rPr>
          <w:rFonts w:hint="eastAsia" w:ascii="宋体" w:hAnsi="宋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新一次的全国4～16少年儿童心理健康调查中发现，未成年人的心理和行为问题的发生率高达13.9%。有关部门还对中、小学生做了一次抽样调查，结果发现，中学生中有2／5左右的孩子有不同程度的心理障碍。我区未成年人心理健康问题不容忽视，全区所有中学生心理问题检出结果为例：中学生有轻度症状的占30.05%，中度症状占3.17%，较严重和严重程度的比例分别为0.32%， 0.02%，分别有238及13人。正处于学习、生长黄金期的学生存在着学习障碍、人际交往障碍、情绪管理障碍、抑郁倾向等多种心理健康问题。近些年来，番禺区内各家中小学也采取了一定的措施如设置专门的心理辅导老师、开设心理健康课程、设置心理辅导档案、医校联合等措施，建设了一批国家级、省级、市级心理健康教育示范校，但仍有优化与进步空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方</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建立家庭教育服务站点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教育是教育的开端，关乎未成年人的健康成长和家庭的幸福安宁。2022年1月1日，《中华人民共和国家庭教育促进法》开始正式实施，这是我国首次就家庭教育进行的专门立法。而家庭教育也从“家事”上升到“国事”，父母们也将开启“依法带娃”的全新时代。新法规定，居民委员会、村民委员会可设立社区家长学校或者家庭教育指导服务站点。家风正则民风淳，民风淳则社稷安。当下党和国家领导人提出的“注重家庭、注重家教、注重家风”，家风教我们如何处世立身，治国持家，且日益成为整个社会文明的风向标。 当前，</w:t>
      </w:r>
      <w:r>
        <w:rPr>
          <w:rFonts w:hint="default" w:ascii="仿宋" w:hAnsi="仿宋" w:eastAsia="仿宋" w:cs="仿宋"/>
          <w:sz w:val="32"/>
          <w:szCs w:val="32"/>
          <w:lang w:val="en-US" w:eastAsia="zh-CN"/>
        </w:rPr>
        <w:t>家庭教育机构虽然大量涌现，但从形式上，以公益讲座、销售课程、玩商业模式居多。讲座只能解决认知层面的事 ，家长听课后问题没解决，原因是家庭问题不仅是认知上的事，还和行为和沟通有关系</w:t>
      </w:r>
      <w:r>
        <w:rPr>
          <w:rFonts w:hint="eastAsia" w:ascii="仿宋" w:hAnsi="仿宋" w:eastAsia="仿宋" w:cs="仿宋"/>
          <w:sz w:val="32"/>
          <w:szCs w:val="32"/>
          <w:lang w:val="en-US" w:eastAsia="zh-CN"/>
        </w:rPr>
        <w:t>，国家要构建覆盖社会的家庭教育服务体系，番禺区政府有关部门需要在学校、社区、青少年宫、妇女儿童活动中心等建立服务站点，提供家庭教育服务，组织建立家庭教育指导服务专业队伍，开展家庭教育服务工作，并对家庭教育存在一定困难的家庭，特别是留守未成年人和困境未成年人家庭，提供有针对性的家庭教育服务。通过开展父母家庭教育指导,广泛传播家庭教育的科学理念、知识与方法,共同助力中国家庭教育水平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加强学校心理健康教育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区教育局要加大对中小学心理健康教育的指导和督促检查力度，确保有关政策落实到位。二是加强心理健康教育硬件设施建设。小学、初中阶段学校要按照教育部心理辅导室建设标准，开展心理健康教育专业化场所建设。三是在符合防控要求的前提下，创新学校文化活动形式。可通过网络平台、微博、微信群、广播、主题讲座、宣传栏、读书角、角色扮演、心理剧等形式，促进师生交流和共同探索，营造温馨和谐、积极向上的校园氛围。四是促进学生自我教育，推动自我管理，形成自我评价体系。通过青少年的自我教育，使每一位青少年自信地认为“我应该做到”，“我能做到”。五是推动心理健康教育均衡发展。目前我区各中小学校间的心理健康管理水平存在差异，国家级示范学校与普通学校存在差异和不均衡性。要充分发挥示范学校的带动作用，积极帮扶非示范学校的心理健康教育、管理水平，使被帮扶学校的心理健康教育水平得到进一步的提升，最终实现我区心理健康教育的均衡协调发展，让更多的学生健康成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加大社区参与心理健康教育力度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社区在未成年人心理方面的人才培养与设施投入，联合教育及民政部门排查清楚所在社区存在心理问题未成年人，根据不同风险程度建档管理，有条件的社区可建立社区心理咨询室。一是组织开展各种有益于未成年人身心健康的心理素质拓展活动和文体娱乐活动，充分利用社会现实中积极向上的生活素材，对学生开展心理健康教育，实现心理健康教育资源共享，拓宽心理健康教育的途径。二是聘请专家医生，定期提供专业的心理健康教育咨询服务，普及心理健康知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四、加快建设番禺儿童医院及番禺区第三人民医院心理专科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增加未成年人心理医师的培养力度，在经济、职称晋升等方面鼓励精神科医生转型未成年人心理医师方向。加大番禺儿童医院及番禺区第三人民医院心理专科建设，提供设备设施场地，请广州上级医院协助共同建设。增强区内未成年人心理疾病诊治能力，做到常见心理疾病区内治疗，本地管理。</w:t>
      </w:r>
    </w:p>
    <w:sectPr>
      <w:footerReference r:id="rId3" w:type="default"/>
      <w:footerReference r:id="rId4" w:type="even"/>
      <w:pgSz w:w="11906" w:h="16838"/>
      <w:pgMar w:top="1701" w:right="141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104305"/>
      <w:docPartObj>
        <w:docPartGallery w:val="autotext"/>
      </w:docPartObj>
    </w:sdtPr>
    <w:sdtContent>
      <w:p>
        <w:pPr>
          <w:pStyle w:val="4"/>
          <w:jc w:val="right"/>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5</w:t>
        </w:r>
        <w:r>
          <w:rPr>
            <w:rFonts w:hint="eastAsia" w:ascii="仿宋_GB2312" w:eastAsia="仿宋_GB2312"/>
            <w:sz w:val="32"/>
            <w:szCs w:val="32"/>
          </w:rPr>
          <w:fldChar w:fldCharType="end"/>
        </w:r>
        <w:r>
          <w:rPr>
            <w:rFonts w:hint="eastAsia" w:ascii="仿宋_GB2312" w:eastAsia="仿宋_GB2312"/>
            <w:sz w:val="32"/>
            <w:szCs w:val="32"/>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876113"/>
      <w:docPartObj>
        <w:docPartGallery w:val="autotext"/>
      </w:docPartObj>
    </w:sdtPr>
    <w:sdtContent>
      <w:p>
        <w:pPr>
          <w:pStyle w:val="4"/>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4</w:t>
        </w:r>
        <w:r>
          <w:rPr>
            <w:rFonts w:hint="eastAsia" w:ascii="仿宋_GB2312" w:eastAsia="仿宋_GB2312"/>
            <w:sz w:val="32"/>
            <w:szCs w:val="32"/>
          </w:rPr>
          <w:fldChar w:fldCharType="end"/>
        </w:r>
        <w:r>
          <w:rPr>
            <w:rFonts w:hint="eastAsia" w:ascii="仿宋_GB2312" w:eastAsia="仿宋_GB2312"/>
            <w:sz w:val="32"/>
            <w:szCs w:val="32"/>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652CD"/>
    <w:multiLevelType w:val="singleLevel"/>
    <w:tmpl w:val="D48652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36"/>
    <w:rsid w:val="000019C4"/>
    <w:rsid w:val="000035AA"/>
    <w:rsid w:val="000077E7"/>
    <w:rsid w:val="00007B61"/>
    <w:rsid w:val="00031AC6"/>
    <w:rsid w:val="00033C3C"/>
    <w:rsid w:val="00043009"/>
    <w:rsid w:val="000500E5"/>
    <w:rsid w:val="00095938"/>
    <w:rsid w:val="000B1FBE"/>
    <w:rsid w:val="000B72F4"/>
    <w:rsid w:val="000C7B40"/>
    <w:rsid w:val="000D68ED"/>
    <w:rsid w:val="000F4102"/>
    <w:rsid w:val="000F7528"/>
    <w:rsid w:val="00101D9C"/>
    <w:rsid w:val="00110E4F"/>
    <w:rsid w:val="00125736"/>
    <w:rsid w:val="00167161"/>
    <w:rsid w:val="00172A27"/>
    <w:rsid w:val="00175F8D"/>
    <w:rsid w:val="00184D56"/>
    <w:rsid w:val="001B1FEE"/>
    <w:rsid w:val="001C2281"/>
    <w:rsid w:val="002040E6"/>
    <w:rsid w:val="00211E5B"/>
    <w:rsid w:val="0022715C"/>
    <w:rsid w:val="00244FD3"/>
    <w:rsid w:val="002751FA"/>
    <w:rsid w:val="00276717"/>
    <w:rsid w:val="00283432"/>
    <w:rsid w:val="00284387"/>
    <w:rsid w:val="00286275"/>
    <w:rsid w:val="00286CA9"/>
    <w:rsid w:val="0029756C"/>
    <w:rsid w:val="00297E70"/>
    <w:rsid w:val="002A2889"/>
    <w:rsid w:val="002A2B82"/>
    <w:rsid w:val="002B0B2E"/>
    <w:rsid w:val="002D30C3"/>
    <w:rsid w:val="002D4DD5"/>
    <w:rsid w:val="002E6C64"/>
    <w:rsid w:val="002F373D"/>
    <w:rsid w:val="002F7384"/>
    <w:rsid w:val="003044E8"/>
    <w:rsid w:val="00315038"/>
    <w:rsid w:val="00315D4B"/>
    <w:rsid w:val="00334223"/>
    <w:rsid w:val="00345BB9"/>
    <w:rsid w:val="0036016A"/>
    <w:rsid w:val="0039033E"/>
    <w:rsid w:val="00397F0D"/>
    <w:rsid w:val="003A6A69"/>
    <w:rsid w:val="003A6A84"/>
    <w:rsid w:val="003B1A47"/>
    <w:rsid w:val="003B1B5E"/>
    <w:rsid w:val="003D6F17"/>
    <w:rsid w:val="003E7DBF"/>
    <w:rsid w:val="003F06C4"/>
    <w:rsid w:val="004072F6"/>
    <w:rsid w:val="00426F2F"/>
    <w:rsid w:val="0048028F"/>
    <w:rsid w:val="00493363"/>
    <w:rsid w:val="0049642E"/>
    <w:rsid w:val="004A1C65"/>
    <w:rsid w:val="004B658E"/>
    <w:rsid w:val="004C1FC8"/>
    <w:rsid w:val="004C55DE"/>
    <w:rsid w:val="004C776F"/>
    <w:rsid w:val="004F43C8"/>
    <w:rsid w:val="004F793A"/>
    <w:rsid w:val="005014DC"/>
    <w:rsid w:val="00515F00"/>
    <w:rsid w:val="005214D9"/>
    <w:rsid w:val="005279A6"/>
    <w:rsid w:val="005308D3"/>
    <w:rsid w:val="005426B4"/>
    <w:rsid w:val="00550CE3"/>
    <w:rsid w:val="005669CB"/>
    <w:rsid w:val="00571822"/>
    <w:rsid w:val="00574564"/>
    <w:rsid w:val="0057611B"/>
    <w:rsid w:val="00580935"/>
    <w:rsid w:val="00590565"/>
    <w:rsid w:val="00595E02"/>
    <w:rsid w:val="005A0C2D"/>
    <w:rsid w:val="005B3FC3"/>
    <w:rsid w:val="00617551"/>
    <w:rsid w:val="00631EF1"/>
    <w:rsid w:val="00634713"/>
    <w:rsid w:val="00641C53"/>
    <w:rsid w:val="00646EE9"/>
    <w:rsid w:val="00651C94"/>
    <w:rsid w:val="00664542"/>
    <w:rsid w:val="00691B4C"/>
    <w:rsid w:val="00691DE5"/>
    <w:rsid w:val="006A462A"/>
    <w:rsid w:val="006B356F"/>
    <w:rsid w:val="006B72BD"/>
    <w:rsid w:val="006C2B6E"/>
    <w:rsid w:val="006C4897"/>
    <w:rsid w:val="006D4E46"/>
    <w:rsid w:val="006D6BE6"/>
    <w:rsid w:val="006E5EB7"/>
    <w:rsid w:val="006E6C35"/>
    <w:rsid w:val="006F41EA"/>
    <w:rsid w:val="00717EC4"/>
    <w:rsid w:val="00724F0F"/>
    <w:rsid w:val="007305FD"/>
    <w:rsid w:val="00750A07"/>
    <w:rsid w:val="00761149"/>
    <w:rsid w:val="00766A1D"/>
    <w:rsid w:val="00774408"/>
    <w:rsid w:val="007832B8"/>
    <w:rsid w:val="0079005F"/>
    <w:rsid w:val="00795709"/>
    <w:rsid w:val="007D09F4"/>
    <w:rsid w:val="007D407D"/>
    <w:rsid w:val="007D62AD"/>
    <w:rsid w:val="008059F1"/>
    <w:rsid w:val="008064E1"/>
    <w:rsid w:val="00807060"/>
    <w:rsid w:val="00814B04"/>
    <w:rsid w:val="00826AF4"/>
    <w:rsid w:val="00846C1D"/>
    <w:rsid w:val="00857F42"/>
    <w:rsid w:val="00885B5B"/>
    <w:rsid w:val="008869B7"/>
    <w:rsid w:val="008A307D"/>
    <w:rsid w:val="008A4806"/>
    <w:rsid w:val="008A7671"/>
    <w:rsid w:val="008F05E7"/>
    <w:rsid w:val="009030E3"/>
    <w:rsid w:val="00912146"/>
    <w:rsid w:val="00926A1A"/>
    <w:rsid w:val="00934E7A"/>
    <w:rsid w:val="0093798D"/>
    <w:rsid w:val="0095421A"/>
    <w:rsid w:val="009542A7"/>
    <w:rsid w:val="00964E2A"/>
    <w:rsid w:val="009A5C64"/>
    <w:rsid w:val="009C0E0C"/>
    <w:rsid w:val="009C50CF"/>
    <w:rsid w:val="009E336B"/>
    <w:rsid w:val="009F2C1D"/>
    <w:rsid w:val="00A015A0"/>
    <w:rsid w:val="00A45BFD"/>
    <w:rsid w:val="00A93530"/>
    <w:rsid w:val="00AA0DAE"/>
    <w:rsid w:val="00AB095F"/>
    <w:rsid w:val="00AD6B8C"/>
    <w:rsid w:val="00AF19CB"/>
    <w:rsid w:val="00AF23F8"/>
    <w:rsid w:val="00AF509B"/>
    <w:rsid w:val="00B02D7C"/>
    <w:rsid w:val="00B2325C"/>
    <w:rsid w:val="00B26FD1"/>
    <w:rsid w:val="00B37854"/>
    <w:rsid w:val="00B45885"/>
    <w:rsid w:val="00B55BD8"/>
    <w:rsid w:val="00B86C18"/>
    <w:rsid w:val="00BA253B"/>
    <w:rsid w:val="00BA32B8"/>
    <w:rsid w:val="00BB31D9"/>
    <w:rsid w:val="00BC4491"/>
    <w:rsid w:val="00BD0E70"/>
    <w:rsid w:val="00BD51FE"/>
    <w:rsid w:val="00BD618B"/>
    <w:rsid w:val="00BE37C8"/>
    <w:rsid w:val="00BE498C"/>
    <w:rsid w:val="00C35DC9"/>
    <w:rsid w:val="00C4082F"/>
    <w:rsid w:val="00C5263B"/>
    <w:rsid w:val="00C530A3"/>
    <w:rsid w:val="00C55655"/>
    <w:rsid w:val="00C62A9C"/>
    <w:rsid w:val="00C707A0"/>
    <w:rsid w:val="00C7174D"/>
    <w:rsid w:val="00C75680"/>
    <w:rsid w:val="00C856E3"/>
    <w:rsid w:val="00CB549C"/>
    <w:rsid w:val="00CB6261"/>
    <w:rsid w:val="00CB6660"/>
    <w:rsid w:val="00CC6970"/>
    <w:rsid w:val="00CE2940"/>
    <w:rsid w:val="00CF0444"/>
    <w:rsid w:val="00CF2210"/>
    <w:rsid w:val="00D352CE"/>
    <w:rsid w:val="00D46E34"/>
    <w:rsid w:val="00D54D23"/>
    <w:rsid w:val="00D87F91"/>
    <w:rsid w:val="00DA0911"/>
    <w:rsid w:val="00DA7A84"/>
    <w:rsid w:val="00DB228F"/>
    <w:rsid w:val="00DB293A"/>
    <w:rsid w:val="00DB4BE2"/>
    <w:rsid w:val="00DC0AFF"/>
    <w:rsid w:val="00DD6B0B"/>
    <w:rsid w:val="00DE0DDD"/>
    <w:rsid w:val="00DF0AF1"/>
    <w:rsid w:val="00E04D9E"/>
    <w:rsid w:val="00E1199C"/>
    <w:rsid w:val="00E15762"/>
    <w:rsid w:val="00E324D5"/>
    <w:rsid w:val="00E32B69"/>
    <w:rsid w:val="00E3697B"/>
    <w:rsid w:val="00E5512A"/>
    <w:rsid w:val="00E66E41"/>
    <w:rsid w:val="00E80ECD"/>
    <w:rsid w:val="00E81E8D"/>
    <w:rsid w:val="00EC16B2"/>
    <w:rsid w:val="00ED4133"/>
    <w:rsid w:val="00ED6F9E"/>
    <w:rsid w:val="00EF230C"/>
    <w:rsid w:val="00F2017A"/>
    <w:rsid w:val="00F4501B"/>
    <w:rsid w:val="00F60726"/>
    <w:rsid w:val="00F77778"/>
    <w:rsid w:val="00F86FA7"/>
    <w:rsid w:val="00FA444D"/>
    <w:rsid w:val="00FA5A05"/>
    <w:rsid w:val="00FE0740"/>
    <w:rsid w:val="045B439E"/>
    <w:rsid w:val="0FAE1D60"/>
    <w:rsid w:val="102D4719"/>
    <w:rsid w:val="1E88320D"/>
    <w:rsid w:val="25F22926"/>
    <w:rsid w:val="2D813505"/>
    <w:rsid w:val="342E25C2"/>
    <w:rsid w:val="36E26C0C"/>
    <w:rsid w:val="3C5C5E40"/>
    <w:rsid w:val="3F3679C4"/>
    <w:rsid w:val="41D0076D"/>
    <w:rsid w:val="4EAD064C"/>
    <w:rsid w:val="52646370"/>
    <w:rsid w:val="5CCC5024"/>
    <w:rsid w:val="6594274D"/>
    <w:rsid w:val="659E6429"/>
    <w:rsid w:val="6AAE170A"/>
    <w:rsid w:val="7B3B385E"/>
    <w:rsid w:val="7D19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kern w:val="0"/>
      <w:sz w:val="20"/>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99"/>
    <w:rPr>
      <w:kern w:val="2"/>
      <w:sz w:val="18"/>
      <w:szCs w:val="18"/>
    </w:rPr>
  </w:style>
  <w:style w:type="character" w:customStyle="1" w:styleId="9">
    <w:name w:val="页脚 字符"/>
    <w:link w:val="4"/>
    <w:qFormat/>
    <w:uiPriority w:val="99"/>
    <w:rPr>
      <w:kern w:val="2"/>
      <w:sz w:val="18"/>
      <w:szCs w:val="18"/>
    </w:rPr>
  </w:style>
  <w:style w:type="paragraph" w:styleId="10">
    <w:name w:val="List Paragraph"/>
    <w:basedOn w:val="1"/>
    <w:qFormat/>
    <w:uiPriority w:val="34"/>
    <w:pPr>
      <w:ind w:firstLine="420" w:firstLineChars="200"/>
    </w:pPr>
  </w:style>
  <w:style w:type="character" w:customStyle="1" w:styleId="11">
    <w:name w:val="bjh-p"/>
    <w:basedOn w:val="7"/>
    <w:qFormat/>
    <w:uiPriority w:val="0"/>
  </w:style>
  <w:style w:type="character" w:customStyle="1" w:styleId="12">
    <w:name w:val="纯文本 字符1"/>
    <w:link w:val="2"/>
    <w:qFormat/>
    <w:uiPriority w:val="99"/>
    <w:rPr>
      <w:rFonts w:ascii="宋体" w:hAnsi="Courier New"/>
      <w:szCs w:val="21"/>
    </w:rPr>
  </w:style>
  <w:style w:type="character" w:customStyle="1" w:styleId="13">
    <w:name w:val="纯文本 字符"/>
    <w:basedOn w:val="7"/>
    <w:semiHidden/>
    <w:qFormat/>
    <w:uiPriority w:val="99"/>
    <w:rPr>
      <w:rFonts w:hAnsi="Courier New" w:cs="Courier New" w:asciiTheme="minorEastAsia" w:eastAsiaTheme="minorEastAsia"/>
      <w:kern w:val="2"/>
      <w:sz w:val="21"/>
      <w:szCs w:val="24"/>
    </w:rPr>
  </w:style>
  <w:style w:type="character" w:customStyle="1" w:styleId="14">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447</Words>
  <Characters>2552</Characters>
  <Lines>21</Lines>
  <Paragraphs>5</Paragraphs>
  <TotalTime>10</TotalTime>
  <ScaleCrop>false</ScaleCrop>
  <LinksUpToDate>false</LinksUpToDate>
  <CharactersWithSpaces>2994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lenove</dc:creator>
  <cp:lastModifiedBy>user</cp:lastModifiedBy>
  <cp:lastPrinted>2021-12-28T01:41:00Z</cp:lastPrinted>
  <dcterms:modified xsi:type="dcterms:W3CDTF">2023-11-21T10:33:39Z</dcterms:modified>
  <dc:title>Windows 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D9090C08BDF749498A4274D6BDC2AEFD</vt:lpwstr>
  </property>
</Properties>
</file>