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1</w:t>
      </w: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jc w:val="center"/>
        <w:rPr>
          <w:rFonts w:hint="eastAsia" w:ascii="公文小标宋简" w:hAnsi="公文小标宋简" w:eastAsia="公文小标宋简" w:cs="公文小标宋简"/>
          <w:b w:val="0"/>
          <w:bCs/>
          <w:sz w:val="44"/>
          <w:szCs w:val="44"/>
        </w:rPr>
      </w:pPr>
      <w:r>
        <w:rPr>
          <w:rFonts w:hint="eastAsia" w:ascii="公文小标宋简" w:hAnsi="公文小标宋简" w:eastAsia="公文小标宋简" w:cs="公文小标宋简"/>
          <w:b w:val="0"/>
          <w:bCs/>
          <w:sz w:val="44"/>
          <w:szCs w:val="44"/>
        </w:rPr>
        <w:t>报价书</w:t>
      </w: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jc w:val="center"/>
        <w:rPr>
          <w:rFonts w:hint="eastAsia" w:ascii="宋体" w:hAnsi="宋体" w:eastAsia="宋体" w:cs="仿宋_GB2312"/>
          <w:b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</w:rPr>
        <w:t>广州市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lang w:eastAsia="zh-CN"/>
        </w:rPr>
        <w:t>番禺区文化广电旅游体育局：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一、本公司已详细了解了</w:t>
      </w:r>
      <w:r>
        <w:rPr>
          <w:rFonts w:hint="eastAsia" w:hAnsi="仿宋_GB2312"/>
          <w:color w:val="auto"/>
          <w:sz w:val="32"/>
          <w:szCs w:val="24"/>
          <w:lang w:val="en-US" w:eastAsia="zh-CN"/>
        </w:rPr>
        <w:t>贵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单位发出的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24"/>
          <w:u w:val="single"/>
          <w:lang w:eastAsia="zh-CN"/>
        </w:rPr>
        <w:t>番禺区体育大厦4楼</w:t>
      </w:r>
      <w:r>
        <w:rPr>
          <w:rFonts w:hint="eastAsia" w:hAnsi="仿宋_GB2312"/>
          <w:b/>
          <w:bCs/>
          <w:color w:val="auto"/>
          <w:sz w:val="32"/>
          <w:szCs w:val="24"/>
          <w:u w:val="single"/>
          <w:lang w:eastAsia="zh-CN"/>
        </w:rPr>
        <w:t>值班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24"/>
          <w:u w:val="single"/>
          <w:lang w:eastAsia="zh-CN"/>
        </w:rPr>
        <w:t>室改造工程项目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项目询价函等有关附件，并无异议。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二、如获得承包资格，本公司将承诺按询价函中规定的要求完成并移交本项目。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三、本公司就参加本项目询价工作，作出以下郑重承诺：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1. 本公司报名信息及提供的材料都是真实有效的。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2. 本公司没有处于被行政主管部门取消或暂停经营资格、投标资格的处罚期内，没有处于财产被接管、冻结、破产状态。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四、本公司经研究，愿按下表的报价承包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番禺区体育大厦4楼</w:t>
      </w:r>
      <w:r>
        <w:rPr>
          <w:rFonts w:hint="eastAsia" w:hAnsi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值班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室改造工程项目等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工作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。</w:t>
      </w:r>
    </w:p>
    <w:tbl>
      <w:tblPr>
        <w:tblStyle w:val="2"/>
        <w:tblpPr w:leftFromText="180" w:rightFromText="180" w:vertAnchor="text" w:horzAnchor="page" w:tblpX="1433" w:tblpY="477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099"/>
        <w:gridCol w:w="4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29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-320" w:leftChars="-10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项目名称</w:t>
            </w:r>
          </w:p>
        </w:tc>
        <w:tc>
          <w:tcPr>
            <w:tcW w:w="209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报价（元）</w:t>
            </w:r>
          </w:p>
        </w:tc>
        <w:tc>
          <w:tcPr>
            <w:tcW w:w="473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招标代理服务内容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番禺区体育大厦4楼</w:t>
            </w:r>
            <w:r>
              <w:rPr>
                <w:rFonts w:hint="eastAsia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值班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室改造工程项目</w:t>
            </w:r>
          </w:p>
        </w:tc>
        <w:tc>
          <w:tcPr>
            <w:tcW w:w="209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</w:pPr>
          </w:p>
        </w:tc>
        <w:tc>
          <w:tcPr>
            <w:tcW w:w="473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/>
                <w:color w:val="auto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负责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番禺体育大厦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4楼设置</w:t>
            </w:r>
            <w:r>
              <w:rPr>
                <w:rFonts w:hint="eastAsia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2间值班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室，面积每间约为</w:t>
            </w:r>
            <w:r>
              <w:rPr>
                <w:rFonts w:hint="eastAsia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50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平方米。改造主要涉及吊天花、砌墙、刷墙、安装必要的电插座、照明等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right="0" w:rightChars="0" w:firstLine="4787" w:firstLineChars="1496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>经办人（签名）：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           报价单位（盖章）：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              年   月  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hAnsi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联系人：         </w:t>
      </w:r>
      <w:r>
        <w:rPr>
          <w:rFonts w:hint="eastAsia" w:hAnsi="仿宋_GB2312"/>
          <w:color w:val="auto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联系电话：</w:t>
      </w: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）</w:t>
      </w:r>
    </w:p>
    <w:sectPr>
      <w:pgSz w:w="11906" w:h="16838"/>
      <w:pgMar w:top="1417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362BF"/>
    <w:rsid w:val="062436FE"/>
    <w:rsid w:val="0E1C23A5"/>
    <w:rsid w:val="0FCB73B0"/>
    <w:rsid w:val="11552D28"/>
    <w:rsid w:val="127D1C12"/>
    <w:rsid w:val="17B77FAD"/>
    <w:rsid w:val="1D5E3871"/>
    <w:rsid w:val="22815381"/>
    <w:rsid w:val="256379CC"/>
    <w:rsid w:val="2D6E12F1"/>
    <w:rsid w:val="2E350A57"/>
    <w:rsid w:val="2F9C7817"/>
    <w:rsid w:val="3044293D"/>
    <w:rsid w:val="41334E91"/>
    <w:rsid w:val="444E1163"/>
    <w:rsid w:val="46400FE1"/>
    <w:rsid w:val="4F4362BF"/>
    <w:rsid w:val="500D582F"/>
    <w:rsid w:val="52F142DC"/>
    <w:rsid w:val="550F2A21"/>
    <w:rsid w:val="62415EDB"/>
    <w:rsid w:val="6C4C2182"/>
    <w:rsid w:val="7951056A"/>
    <w:rsid w:val="796F757C"/>
    <w:rsid w:val="7A8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区文广新局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2018-11-28T09:21:00Z</dcterms:created>
  <dc:creator>Administrator</dc:creator>
  <cp:lastModifiedBy>怡。</cp:lastModifiedBy>
  <cp:lastPrinted>2023-02-13T03:48:00Z</cp:lastPrinted>
  <dcterms:modified xsi:type="dcterms:W3CDTF">2023-11-28T02:28:40Z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C93FC45250C34BFC9D3F87916481C82B</vt:lpwstr>
  </property>
</Properties>
</file>