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3</w:t>
      </w:r>
      <w:r>
        <w:rPr>
          <w:rFonts w:hint="default"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宋体" w:hAnsi="宋体"/>
          <w:b/>
          <w:sz w:val="32"/>
          <w:szCs w:val="32"/>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55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题目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关于加快推进广州南站片区产业高质量发展的建议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提案者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民盟</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联系人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张瑜</w:t>
            </w: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工作单位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r>
              <w:rPr>
                <w:rFonts w:hint="eastAsia" w:ascii="仿宋_GB2312" w:hAnsi="宋体" w:eastAsia="仿宋_GB2312"/>
                <w:sz w:val="32"/>
                <w:szCs w:val="32"/>
              </w:rPr>
              <w:t>广州创显科教股份有限公司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职    务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手机号码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办公电话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bookmarkStart w:id="0" w:name="_GoBack"/>
            <w:bookmarkEnd w:id="0"/>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通讯地址 </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邮编 </w:t>
            </w:r>
          </w:p>
        </w:tc>
        <w:tc>
          <w:tcPr>
            <w:tcW w:w="1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联名提案人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如 人数 较多，可另附于文后 ）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何文婕、张瑜、王贤铮</w:t>
            </w: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提案委员会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审查意见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理由：</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在大湾区战略发展背景下，广州南站核心区产业定位为：坚持“立足广佛、服务港澳、辐射全国”，重点发展综合交通功能、展贸商务功能、产业配套功能等，主要产业为商务办公、商业贸易和专业会展、对应的业态主要是新业态企业总部、展览中心、商贸中心。未来将建成粤港澳大湾区新兴产业全面合作门户枢纽，现代服务业协同发展示范区，全国高铁枢纽站城融合、产城融合发展的典范，为广州建设国际大都市、广州-佛山建设粤港澳大湾区发展极点提供重要支撑。但该区域的招商引资工作一直以来由番禺区政府负责，区级政府的产业谋划和资源整合能力有限，又面临南站辐射范围内的广佛融合先导区、广佛湾等近邻区域的产业竞争问题，现南站片区招引入驻的多为港资与民企，大企业、大资本不够多，目前的行业</w:t>
      </w:r>
      <w:r>
        <w:rPr>
          <w:rFonts w:hint="eastAsia" w:ascii="仿宋_GB2312" w:hAnsi="仿宋_GB2312" w:eastAsia="仿宋_GB2312" w:cs="Times New Roman"/>
          <w:color w:val="auto"/>
          <w:sz w:val="32"/>
          <w:lang w:eastAsia="zh-CN"/>
        </w:rPr>
        <w:t>类型和产业结构与</w:t>
      </w:r>
      <w:r>
        <w:rPr>
          <w:rFonts w:hint="eastAsia" w:ascii="仿宋_GB2312" w:hAnsi="仿宋_GB2312" w:eastAsia="仿宋_GB2312" w:cs="Times New Roman"/>
          <w:color w:val="auto"/>
          <w:sz w:val="32"/>
          <w:lang w:val="en-US" w:eastAsia="zh-CN"/>
        </w:rPr>
        <w:t>理想中的高端商务区相距</w:t>
      </w:r>
      <w:r>
        <w:rPr>
          <w:rFonts w:hint="eastAsia" w:ascii="仿宋_GB2312" w:hAnsi="仿宋_GB2312" w:eastAsia="仿宋_GB2312" w:cs="Times New Roman"/>
          <w:color w:val="auto"/>
          <w:sz w:val="32"/>
          <w:lang w:eastAsia="zh-CN"/>
        </w:rPr>
        <w:t>甚远。</w:t>
      </w:r>
      <w:r>
        <w:rPr>
          <w:rFonts w:hint="eastAsia" w:ascii="仿宋_GB2312" w:eastAsia="仿宋_GB2312" w:cs="Times New Roman"/>
          <w:color w:val="auto"/>
          <w:sz w:val="32"/>
          <w:szCs w:val="32"/>
          <w:lang w:val="en-US" w:eastAsia="zh-CN"/>
        </w:rPr>
        <w:t>亟需立足湾区建设高度进行更高层面的产业谋划和统筹布局，</w:t>
      </w:r>
      <w:r>
        <w:rPr>
          <w:rFonts w:hint="eastAsia" w:ascii="仿宋_GB2312" w:hAnsi="仿宋_GB2312" w:eastAsia="仿宋_GB2312" w:cs="仿宋_GB2312"/>
          <w:sz w:val="32"/>
          <w:szCs w:val="32"/>
          <w:lang w:val="en-US" w:eastAsia="zh-CN"/>
        </w:rPr>
        <w:t>统筹全市资源和招商力量，加大南站片区招商引资工作力度，促进该区域进一步优化产业结构、提升产业品质，实现产业高质量发展，有力地巩固和提升南站片区的国内外竞争优势。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办法：</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000000"/>
          <w:sz w:val="32"/>
          <w:szCs w:val="32"/>
          <w:lang w:val="en-US" w:eastAsia="zh-CN"/>
        </w:rPr>
        <w:t>在更高层面上高度重视南站片区招商工作。</w:t>
      </w:r>
      <w:r>
        <w:rPr>
          <w:rFonts w:hint="eastAsia" w:ascii="仿宋_GB2312" w:hAnsi="仿宋_GB2312" w:eastAsia="仿宋_GB2312" w:cs="仿宋_GB2312"/>
          <w:color w:val="000000"/>
          <w:sz w:val="32"/>
          <w:szCs w:val="32"/>
          <w:lang w:val="en-US" w:eastAsia="zh-CN"/>
        </w:rPr>
        <w:t>当前，国内外经济变革、市场变革、技术变革，深刻影响着区域招商引资形势，传统的招商模式已经很难引入高端龙头项目和生成承载高端项目的龙头企业。在南站这类核心区域的招商引资过程中，需要更加强调政府在项目中的引领牵头作用，转型提升为项目策划者、资源整合者、市场推送者、专业服务者的角色，系统性的集成服务(包括资金、政策、人才、配套等)。</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color w:val="auto"/>
          <w:sz w:val="32"/>
          <w:lang w:eastAsia="zh-CN"/>
        </w:rPr>
      </w:pPr>
      <w:r>
        <w:rPr>
          <w:rFonts w:hint="eastAsia" w:ascii="仿宋_GB2312" w:hAnsi="仿宋_GB2312" w:eastAsia="仿宋_GB2312" w:cs="仿宋_GB2312"/>
          <w:b/>
          <w:bCs/>
          <w:sz w:val="32"/>
          <w:szCs w:val="32"/>
          <w:lang w:val="en-US" w:eastAsia="zh-CN"/>
        </w:rPr>
        <w:t>二是在更高层面上统筹招商目标、招商资源和招商力量，统筹开展高端招商活动。</w:t>
      </w:r>
      <w:r>
        <w:rPr>
          <w:rFonts w:hint="eastAsia" w:ascii="仿宋_GB2312" w:hAnsi="仿宋_GB2312" w:eastAsia="仿宋_GB2312" w:cs="仿宋_GB2312"/>
          <w:color w:val="000000"/>
          <w:sz w:val="32"/>
          <w:szCs w:val="32"/>
          <w:lang w:val="en-US" w:eastAsia="zh-CN"/>
        </w:rPr>
        <w:t>建议成立南站片区更高级别的招商领导机构，发挥政府引领牵头作用，统筹开展高端招商活动。与高度专业化的国际招商专业机构和投资顾问合作，利用各类商协会、专业组织、境内外使领馆和中介服务机构等所拥有的信息渠道和产业资讯,探索以购买服务、政企联动、合作共建等多种形式开展投资促进，构建覆盖面广的招商引资宣传网络。在全球范围整合资源，从不同主体引入资源，</w:t>
      </w:r>
      <w:r>
        <w:rPr>
          <w:rFonts w:hint="eastAsia" w:ascii="仿宋_GB2312" w:hAnsi="仿宋_GB2312" w:eastAsia="仿宋_GB2312" w:cs="Times New Roman"/>
          <w:color w:val="auto"/>
          <w:sz w:val="32"/>
          <w:lang w:eastAsia="zh-CN"/>
        </w:rPr>
        <w:t>把握大湾区发展机遇和在京央企业外迁的机遇，</w:t>
      </w:r>
      <w:r>
        <w:rPr>
          <w:rFonts w:hint="eastAsia" w:ascii="仿宋_GB2312" w:hAnsi="仿宋_GB2312" w:eastAsia="仿宋_GB2312" w:cs="Times New Roman"/>
          <w:color w:val="auto"/>
          <w:sz w:val="32"/>
          <w:lang w:val="en-US" w:eastAsia="zh-CN"/>
        </w:rPr>
        <w:t>注重吸引更多更好的大企业、大资本竞相入驻。探索</w:t>
      </w:r>
      <w:r>
        <w:rPr>
          <w:rFonts w:hint="eastAsia" w:ascii="仿宋_GB2312" w:hAnsi="仿宋_GB2312" w:eastAsia="仿宋_GB2312" w:cs="仿宋_GB2312"/>
          <w:color w:val="000000"/>
          <w:sz w:val="32"/>
          <w:szCs w:val="32"/>
          <w:lang w:val="en-US" w:eastAsia="zh-CN"/>
        </w:rPr>
        <w:t>高端项目的龙头企业、产城综合运营商、战略投资者等通过多种模式</w:t>
      </w:r>
      <w:r>
        <w:rPr>
          <w:rFonts w:hint="eastAsia" w:ascii="仿宋_GB2312" w:hAnsi="仿宋_GB2312" w:eastAsia="仿宋_GB2312" w:cs="Times New Roman"/>
          <w:color w:val="auto"/>
          <w:sz w:val="32"/>
          <w:lang w:val="en-US" w:eastAsia="zh-CN"/>
        </w:rPr>
        <w:t>直接</w:t>
      </w:r>
      <w:r>
        <w:rPr>
          <w:rFonts w:hint="eastAsia" w:ascii="仿宋_GB2312" w:hAnsi="仿宋_GB2312" w:eastAsia="仿宋_GB2312" w:cs="Times New Roman"/>
          <w:color w:val="auto"/>
          <w:sz w:val="32"/>
          <w:lang w:eastAsia="zh-CN"/>
        </w:rPr>
        <w:t>参与</w:t>
      </w:r>
      <w:r>
        <w:rPr>
          <w:rFonts w:hint="eastAsia" w:ascii="仿宋_GB2312" w:hAnsi="仿宋_GB2312" w:eastAsia="仿宋_GB2312" w:cs="Times New Roman"/>
          <w:color w:val="auto"/>
          <w:sz w:val="32"/>
          <w:lang w:val="en-US" w:eastAsia="zh-CN"/>
        </w:rPr>
        <w:t>南站</w:t>
      </w:r>
      <w:r>
        <w:rPr>
          <w:rFonts w:hint="eastAsia" w:ascii="仿宋_GB2312" w:hAnsi="仿宋_GB2312" w:eastAsia="仿宋_GB2312" w:cs="Times New Roman"/>
          <w:color w:val="auto"/>
          <w:sz w:val="32"/>
          <w:lang w:eastAsia="zh-CN"/>
        </w:rPr>
        <w:t>商务区</w:t>
      </w:r>
      <w:r>
        <w:rPr>
          <w:rFonts w:hint="eastAsia" w:ascii="仿宋_GB2312" w:hAnsi="仿宋_GB2312" w:eastAsia="仿宋_GB2312" w:cs="Times New Roman"/>
          <w:color w:val="auto"/>
          <w:sz w:val="32"/>
          <w:lang w:val="en-US" w:eastAsia="zh-CN"/>
        </w:rPr>
        <w:t>的</w:t>
      </w:r>
      <w:r>
        <w:rPr>
          <w:rFonts w:hint="eastAsia" w:ascii="仿宋_GB2312" w:hAnsi="仿宋_GB2312" w:eastAsia="仿宋_GB2312" w:cs="Times New Roman"/>
          <w:color w:val="auto"/>
          <w:sz w:val="32"/>
          <w:lang w:eastAsia="zh-CN"/>
        </w:rPr>
        <w:t>进一步开发</w:t>
      </w:r>
      <w:r>
        <w:rPr>
          <w:rFonts w:hint="eastAsia" w:ascii="仿宋_GB2312" w:hAnsi="仿宋_GB2312" w:eastAsia="仿宋_GB2312" w:cs="Times New Roman"/>
          <w:color w:val="auto"/>
          <w:sz w:val="32"/>
          <w:lang w:val="en-US" w:eastAsia="zh-CN"/>
        </w:rPr>
        <w:t>建设</w:t>
      </w:r>
      <w:r>
        <w:rPr>
          <w:rFonts w:hint="eastAsia" w:ascii="仿宋_GB2312" w:hAnsi="仿宋_GB2312" w:eastAsia="仿宋_GB2312" w:cs="Times New Roman"/>
          <w:color w:val="auto"/>
          <w:sz w:val="32"/>
          <w:lang w:eastAsia="zh-CN"/>
        </w:rPr>
        <w:t>，</w:t>
      </w:r>
      <w:r>
        <w:rPr>
          <w:rFonts w:hint="eastAsia" w:ascii="仿宋_GB2312" w:hAnsi="仿宋_GB2312" w:eastAsia="仿宋_GB2312" w:cs="仿宋_GB2312"/>
          <w:color w:val="000000"/>
          <w:sz w:val="32"/>
          <w:szCs w:val="32"/>
          <w:lang w:val="en-US" w:eastAsia="zh-CN"/>
        </w:rPr>
        <w:t>根据主导产业的选择提前设计好产业链、运营链、供应链、载体链，有针对性的统筹招商活动精准招商，</w:t>
      </w:r>
      <w:r>
        <w:rPr>
          <w:rFonts w:hint="eastAsia" w:ascii="仿宋_GB2312" w:hAnsi="仿宋_GB2312" w:eastAsia="仿宋_GB2312" w:cs="Times New Roman"/>
          <w:color w:val="auto"/>
          <w:sz w:val="32"/>
          <w:lang w:eastAsia="zh-CN"/>
        </w:rPr>
        <w:t>真正实现“政府主导、市场化运作”。</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olor w:val="auto"/>
          <w:sz w:val="32"/>
          <w:lang w:eastAsia="zh-CN"/>
        </w:rPr>
      </w:pPr>
      <w:r>
        <w:rPr>
          <w:rFonts w:hint="eastAsia" w:ascii="仿宋_GB2312" w:hAnsi="仿宋_GB2312" w:eastAsia="仿宋_GB2312" w:cs="仿宋_GB2312"/>
          <w:b/>
          <w:bCs/>
          <w:sz w:val="32"/>
          <w:szCs w:val="32"/>
          <w:lang w:val="en-US" w:eastAsia="zh-CN"/>
        </w:rPr>
        <w:t>三是合理地扩大广州南站核心区范围，将南站足球场、长隆“粤文化”等项目所在区域纳入广州南站核心区范围。</w:t>
      </w:r>
      <w:r>
        <w:rPr>
          <w:rFonts w:hint="eastAsia" w:ascii="仿宋_GB2312" w:hAnsi="仿宋_GB2312" w:eastAsia="仿宋_GB2312" w:cs="仿宋_GB2312"/>
          <w:color w:val="000000"/>
          <w:sz w:val="32"/>
          <w:szCs w:val="32"/>
          <w:lang w:val="en-US" w:eastAsia="zh-CN"/>
        </w:rPr>
        <w:t>尽早做好土地规划、收储和整备工作，</w:t>
      </w:r>
      <w:r>
        <w:rPr>
          <w:rFonts w:hint="eastAsia" w:ascii="仿宋_GB2312" w:hAnsi="仿宋_GB2312" w:eastAsia="仿宋_GB2312" w:cs="Times New Roman"/>
          <w:color w:val="auto"/>
          <w:sz w:val="32"/>
          <w:lang w:val="en-US" w:eastAsia="zh-CN"/>
        </w:rPr>
        <w:t>把控好</w:t>
      </w:r>
      <w:r>
        <w:rPr>
          <w:rFonts w:hint="eastAsia" w:ascii="仿宋_GB2312" w:hAnsi="仿宋_GB2312" w:eastAsia="仿宋_GB2312" w:cs="Times New Roman"/>
          <w:color w:val="auto"/>
          <w:sz w:val="32"/>
          <w:lang w:eastAsia="zh-CN"/>
        </w:rPr>
        <w:t>土地出让计划</w:t>
      </w:r>
      <w:r>
        <w:rPr>
          <w:rFonts w:hint="eastAsia" w:ascii="仿宋_GB2312" w:hAnsi="仿宋_GB2312" w:eastAsia="仿宋_GB2312" w:cs="Times New Roman"/>
          <w:color w:val="auto"/>
          <w:sz w:val="32"/>
          <w:lang w:val="en-US" w:eastAsia="zh-CN"/>
        </w:rPr>
        <w:t>和</w:t>
      </w:r>
      <w:r>
        <w:rPr>
          <w:rFonts w:hint="eastAsia" w:ascii="仿宋_GB2312" w:hAnsi="仿宋_GB2312" w:eastAsia="仿宋_GB2312" w:cs="Times New Roman"/>
          <w:color w:val="auto"/>
          <w:sz w:val="32"/>
          <w:lang w:eastAsia="zh-CN"/>
        </w:rPr>
        <w:t>时序。</w:t>
      </w:r>
      <w:r>
        <w:rPr>
          <w:rFonts w:hint="eastAsia" w:ascii="仿宋_GB2312" w:hAnsi="仿宋_GB2312" w:eastAsia="仿宋_GB2312" w:cs="Times New Roman"/>
          <w:color w:val="auto"/>
          <w:sz w:val="32"/>
          <w:lang w:val="en-US" w:eastAsia="zh-CN"/>
        </w:rPr>
        <w:t>在</w:t>
      </w:r>
      <w:r>
        <w:rPr>
          <w:rFonts w:hint="eastAsia" w:ascii="仿宋_GB2312" w:hAnsi="仿宋_GB2312" w:eastAsia="仿宋_GB2312"/>
          <w:color w:val="auto"/>
          <w:sz w:val="32"/>
          <w:lang w:eastAsia="zh-CN"/>
        </w:rPr>
        <w:t>南站</w:t>
      </w:r>
      <w:r>
        <w:rPr>
          <w:rFonts w:hint="eastAsia" w:ascii="仿宋_GB2312" w:hAnsi="仿宋_GB2312" w:eastAsia="仿宋_GB2312"/>
          <w:color w:val="auto"/>
          <w:sz w:val="32"/>
          <w:lang w:val="en-US" w:eastAsia="zh-CN"/>
        </w:rPr>
        <w:t>片区内</w:t>
      </w:r>
      <w:r>
        <w:rPr>
          <w:rFonts w:hint="eastAsia" w:ascii="仿宋_GB2312" w:hAnsi="仿宋_GB2312" w:eastAsia="仿宋_GB2312"/>
          <w:color w:val="auto"/>
          <w:sz w:val="32"/>
          <w:lang w:eastAsia="zh-CN"/>
        </w:rPr>
        <w:t>拿出更大地块探索实践，吸引和聚集广州</w:t>
      </w:r>
      <w:r>
        <w:rPr>
          <w:rFonts w:hint="eastAsia" w:ascii="仿宋_GB2312" w:hAnsi="仿宋_GB2312" w:eastAsia="仿宋_GB2312"/>
          <w:color w:val="auto"/>
          <w:sz w:val="32"/>
          <w:lang w:val="en-US" w:eastAsia="zh-CN"/>
        </w:rPr>
        <w:t>千亿级时尚产业</w:t>
      </w:r>
      <w:r>
        <w:rPr>
          <w:rFonts w:hint="eastAsia" w:ascii="仿宋_GB2312" w:hAnsi="仿宋_GB2312" w:eastAsia="仿宋_GB2312"/>
          <w:color w:val="auto"/>
          <w:sz w:val="32"/>
          <w:lang w:eastAsia="zh-CN"/>
        </w:rPr>
        <w:t>的高端设计、</w:t>
      </w:r>
      <w:r>
        <w:rPr>
          <w:rFonts w:hint="eastAsia" w:ascii="仿宋_GB2312" w:hAnsi="仿宋_GB2312" w:eastAsia="仿宋_GB2312"/>
          <w:color w:val="auto"/>
          <w:sz w:val="32"/>
          <w:lang w:val="en-US" w:eastAsia="zh-CN"/>
        </w:rPr>
        <w:t>品牌</w:t>
      </w:r>
      <w:r>
        <w:rPr>
          <w:rFonts w:hint="eastAsia" w:ascii="仿宋_GB2312" w:hAnsi="仿宋_GB2312" w:eastAsia="仿宋_GB2312"/>
          <w:color w:val="auto"/>
          <w:sz w:val="32"/>
          <w:lang w:eastAsia="zh-CN"/>
        </w:rPr>
        <w:t>展示和营销</w:t>
      </w:r>
      <w:r>
        <w:rPr>
          <w:rFonts w:hint="eastAsia" w:ascii="仿宋_GB2312" w:hAnsi="仿宋_GB2312" w:eastAsia="仿宋_GB2312"/>
          <w:color w:val="auto"/>
          <w:sz w:val="32"/>
          <w:lang w:val="en-US" w:eastAsia="zh-CN"/>
        </w:rPr>
        <w:t>传播</w:t>
      </w:r>
      <w:r>
        <w:rPr>
          <w:rFonts w:hint="eastAsia" w:ascii="仿宋_GB2312" w:hAnsi="仿宋_GB2312" w:eastAsia="仿宋_GB2312"/>
          <w:color w:val="auto"/>
          <w:sz w:val="32"/>
          <w:lang w:eastAsia="zh-CN"/>
        </w:rPr>
        <w:t>，由此形成永不落幕的真正意义上的“广交会”。</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pPr>
      <w:r>
        <w:rPr>
          <w:rFonts w:hint="eastAsia" w:ascii="仿宋_GB2312" w:hAnsi="仿宋_GB2312" w:eastAsia="仿宋_GB2312" w:cs="仿宋_GB2312"/>
          <w:b/>
          <w:bCs/>
          <w:sz w:val="32"/>
          <w:szCs w:val="32"/>
          <w:lang w:val="en-US" w:eastAsia="zh-CN"/>
        </w:rPr>
        <w:t>四是加快推进南站周边地区的城市更新工作，为片区产业发展提供更多的高质量空间载体。</w:t>
      </w:r>
      <w:r>
        <w:rPr>
          <w:rFonts w:hint="eastAsia" w:ascii="仿宋_GB2312" w:hAnsi="仿宋_GB2312" w:eastAsia="仿宋_GB2312" w:cs="Times New Roman"/>
          <w:color w:val="auto"/>
          <w:sz w:val="32"/>
          <w:lang w:val="en-US" w:eastAsia="zh-CN"/>
        </w:rPr>
        <w:t>近期重点要推进</w:t>
      </w:r>
      <w:r>
        <w:rPr>
          <w:rFonts w:hint="eastAsia" w:ascii="仿宋_GB2312" w:hAnsi="仿宋_GB2312" w:eastAsia="仿宋_GB2312" w:cs="Times New Roman"/>
          <w:color w:val="auto"/>
          <w:sz w:val="32"/>
          <w:lang w:val="zh-CN" w:eastAsia="zh-CN"/>
        </w:rPr>
        <w:t>石壁街石壁一、二、三、四村</w:t>
      </w:r>
      <w:r>
        <w:rPr>
          <w:rFonts w:hint="eastAsia" w:ascii="仿宋_GB2312" w:hAnsi="仿宋_GB2312" w:eastAsia="仿宋_GB2312" w:cs="Times New Roman"/>
          <w:color w:val="auto"/>
          <w:sz w:val="32"/>
          <w:lang w:val="en-US" w:eastAsia="zh-CN"/>
        </w:rPr>
        <w:t>旧村全面改造的实施进度。将南站核心区西侧韦涌村、大洲村采用整体征地拆迁方式推进，由政府主导，统一规划，整体拆迁安置，结合广州南站地区整体功能布局，建议在核心区东侧市土发中心已收储的谢村约2800亩用地范围内或在番禺区内另选其他有条件用地集中安置，如此原韦涌、大洲村范围内可结合村留用地落实集中安排可供政府开发利用的产业用地和公服设施用地，有利于与广州南站地区规划定位目标相符，进一步完善公共设施和基础设施，营造宜居宜业社区。大区域范围内的</w:t>
      </w:r>
      <w:r>
        <w:rPr>
          <w:rFonts w:hint="eastAsia" w:ascii="仿宋_GB2312" w:hAnsi="仿宋_GB2312" w:eastAsia="仿宋_GB2312" w:cs="Times New Roman"/>
          <w:color w:val="auto"/>
          <w:sz w:val="32"/>
          <w:lang w:val="zh-CN" w:eastAsia="zh-CN"/>
        </w:rPr>
        <w:t>其他各村</w:t>
      </w:r>
      <w:r>
        <w:rPr>
          <w:rFonts w:hint="eastAsia" w:ascii="仿宋_GB2312" w:hAnsi="仿宋_GB2312" w:eastAsia="仿宋_GB2312" w:cs="Times New Roman"/>
          <w:color w:val="auto"/>
          <w:sz w:val="32"/>
          <w:lang w:val="en-US" w:eastAsia="zh-CN"/>
        </w:rPr>
        <w:t>则</w:t>
      </w:r>
      <w:r>
        <w:rPr>
          <w:rFonts w:hint="eastAsia" w:ascii="仿宋_GB2312" w:hAnsi="仿宋_GB2312" w:eastAsia="仿宋_GB2312" w:cs="Times New Roman"/>
          <w:color w:val="auto"/>
          <w:sz w:val="32"/>
          <w:lang w:val="zh-CN" w:eastAsia="zh-CN"/>
        </w:rPr>
        <w:t>根据南站地区实际建设需求，结合村改造意愿加快推进改造相关工作。</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45491"/>
    <w:rsid w:val="07151E3D"/>
    <w:rsid w:val="10181D2F"/>
    <w:rsid w:val="10545491"/>
    <w:rsid w:val="20E742D9"/>
    <w:rsid w:val="342A77DB"/>
    <w:rsid w:val="3EB12FCE"/>
    <w:rsid w:val="69E12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2023-02-03T10:35:00Z</dcterms:created>
  <dc:creator>D.y.s</dc:creator>
  <cp:lastModifiedBy>user</cp:lastModifiedBy>
  <dcterms:modified xsi:type="dcterms:W3CDTF">2023-12-04T02:33:16Z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B6B61B823F2A4C67B80ECA500BD08626</vt:lpwstr>
  </property>
</Properties>
</file>