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Theme="majorEastAsia" w:hAnsiTheme="majorEastAsia" w:eastAsiaTheme="majorEastAsia" w:cstheme="majorEastAsia"/>
          <w:sz w:val="32"/>
          <w:szCs w:val="32"/>
          <w:lang w:val="en-US" w:eastAsia="zh-CN"/>
        </w:rPr>
      </w:pPr>
      <w:bookmarkStart w:id="0" w:name="OLE_LINK1"/>
      <w:r>
        <w:rPr>
          <w:rFonts w:hint="eastAsia" w:asciiTheme="majorEastAsia" w:hAnsiTheme="majorEastAsia" w:eastAsiaTheme="majorEastAsia" w:cstheme="majorEastAsia"/>
          <w:sz w:val="32"/>
          <w:szCs w:val="32"/>
          <w:lang w:val="en-US" w:eastAsia="zh-CN"/>
        </w:rPr>
        <w:t>第</w:t>
      </w:r>
      <w:r>
        <w:rPr>
          <w:rFonts w:hint="eastAsia" w:asciiTheme="majorEastAsia" w:hAnsiTheme="majorEastAsia" w:eastAsiaTheme="majorEastAsia" w:cstheme="majorEastAsia"/>
          <w:sz w:val="32"/>
          <w:szCs w:val="32"/>
          <w:u w:val="single"/>
          <w:lang w:val="en-US" w:eastAsia="zh-CN"/>
        </w:rPr>
        <w:t xml:space="preserve">  86  </w:t>
      </w:r>
      <w:r>
        <w:rPr>
          <w:rFonts w:hint="eastAsia" w:asciiTheme="majorEastAsia" w:hAnsiTheme="majorEastAsia" w:eastAsiaTheme="majorEastAsia" w:cstheme="majorEastAsia"/>
          <w:sz w:val="32"/>
          <w:szCs w:val="32"/>
          <w:lang w:val="en-US" w:eastAsia="zh-CN"/>
        </w:rPr>
        <w:t>号</w:t>
      </w:r>
    </w:p>
    <w:p>
      <w:pPr>
        <w:jc w:val="center"/>
        <w:rPr>
          <w:rFonts w:hint="eastAsia" w:ascii="小标宋" w:hAnsi="黑体" w:eastAsia="小标宋" w:cs="Times New Roman"/>
          <w:sz w:val="44"/>
          <w:szCs w:val="44"/>
          <w:lang w:val="en-US" w:eastAsia="zh-CN"/>
        </w:rPr>
      </w:pPr>
      <w:r>
        <w:rPr>
          <w:rFonts w:hint="eastAsia" w:ascii="小标宋" w:hAnsi="黑体" w:eastAsia="小标宋" w:cs="Times New Roman"/>
          <w:sz w:val="44"/>
          <w:szCs w:val="44"/>
          <w:lang w:val="en-US" w:eastAsia="zh-CN"/>
        </w:rPr>
        <w:t>番禺区政协十五届三次会议提案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834"/>
        <w:gridCol w:w="1625"/>
        <w:gridCol w:w="85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题目</w:t>
            </w:r>
          </w:p>
        </w:tc>
        <w:tc>
          <w:tcPr>
            <w:tcW w:w="6492" w:type="dxa"/>
            <w:gridSpan w:val="4"/>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关于民营企业如何在恢复经济的同时高质量发展的建议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提案者</w:t>
            </w:r>
          </w:p>
        </w:tc>
        <w:tc>
          <w:tcPr>
            <w:tcW w:w="2834"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政协大石街工作室</w:t>
            </w:r>
          </w:p>
        </w:tc>
        <w:tc>
          <w:tcPr>
            <w:tcW w:w="1625"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w:t>
            </w:r>
          </w:p>
        </w:tc>
        <w:tc>
          <w:tcPr>
            <w:tcW w:w="2033" w:type="dxa"/>
            <w:gridSpan w:val="2"/>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陈莉萍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工作单位</w:t>
            </w:r>
          </w:p>
        </w:tc>
        <w:tc>
          <w:tcPr>
            <w:tcW w:w="2834"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德智集团</w:t>
            </w:r>
          </w:p>
        </w:tc>
        <w:tc>
          <w:tcPr>
            <w:tcW w:w="1625"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职务</w:t>
            </w:r>
          </w:p>
        </w:tc>
        <w:tc>
          <w:tcPr>
            <w:tcW w:w="2033" w:type="dxa"/>
            <w:gridSpan w:val="2"/>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手机号码</w:t>
            </w:r>
          </w:p>
        </w:tc>
        <w:tc>
          <w:tcPr>
            <w:tcW w:w="2834" w:type="dxa"/>
          </w:tcPr>
          <w:p>
            <w:pPr>
              <w:spacing w:line="360" w:lineRule="auto"/>
              <w:jc w:val="center"/>
              <w:rPr>
                <w:rFonts w:hint="default" w:ascii="仿宋_GB2312" w:hAnsi="宋体" w:eastAsia="仿宋_GB2312" w:cs="Times New Roman"/>
                <w:sz w:val="32"/>
                <w:szCs w:val="32"/>
                <w:lang w:val="en-US" w:eastAsia="zh-CN"/>
              </w:rPr>
            </w:pPr>
          </w:p>
        </w:tc>
        <w:tc>
          <w:tcPr>
            <w:tcW w:w="1625"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办公电话</w:t>
            </w:r>
          </w:p>
        </w:tc>
        <w:tc>
          <w:tcPr>
            <w:tcW w:w="2033" w:type="dxa"/>
            <w:gridSpan w:val="2"/>
          </w:tcPr>
          <w:p>
            <w:pPr>
              <w:spacing w:line="360" w:lineRule="auto"/>
              <w:jc w:val="center"/>
              <w:rPr>
                <w:rFonts w:hint="default"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通讯地址</w:t>
            </w:r>
          </w:p>
        </w:tc>
        <w:tc>
          <w:tcPr>
            <w:tcW w:w="4459" w:type="dxa"/>
            <w:gridSpan w:val="2"/>
          </w:tcPr>
          <w:p>
            <w:pPr>
              <w:spacing w:line="360" w:lineRule="auto"/>
              <w:jc w:val="center"/>
              <w:rPr>
                <w:rFonts w:hint="default" w:ascii="仿宋_GB2312" w:hAnsi="宋体" w:eastAsia="仿宋_GB2312" w:cs="Times New Roman"/>
                <w:sz w:val="32"/>
                <w:szCs w:val="32"/>
                <w:lang w:val="en-US" w:eastAsia="zh-CN"/>
              </w:rPr>
            </w:pPr>
          </w:p>
        </w:tc>
        <w:tc>
          <w:tcPr>
            <w:tcW w:w="857"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邮编</w:t>
            </w:r>
          </w:p>
        </w:tc>
        <w:tc>
          <w:tcPr>
            <w:tcW w:w="1176" w:type="dxa"/>
          </w:tcPr>
          <w:p>
            <w:pPr>
              <w:spacing w:line="360" w:lineRule="auto"/>
              <w:jc w:val="center"/>
              <w:rPr>
                <w:rFonts w:hint="default" w:ascii="仿宋_GB2312" w:hAnsi="宋体" w:eastAsia="仿宋_GB2312" w:cs="Times New Roman"/>
                <w:sz w:val="32"/>
                <w:szCs w:val="32"/>
                <w:lang w:val="en-US" w:eastAsia="zh-CN"/>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联名提案人（如人数较多，可另附于文后）</w:t>
            </w:r>
          </w:p>
        </w:tc>
        <w:tc>
          <w:tcPr>
            <w:tcW w:w="6492" w:type="dxa"/>
            <w:gridSpan w:val="4"/>
          </w:tcPr>
          <w:p>
            <w:pPr>
              <w:spacing w:line="360" w:lineRule="auto"/>
              <w:jc w:val="center"/>
              <w:rPr>
                <w:rFonts w:hint="eastAsia" w:ascii="仿宋_GB2312" w:hAnsi="宋体" w:eastAsia="仿宋_GB2312" w:cs="Times New Roman"/>
                <w:sz w:val="32"/>
                <w:szCs w:val="32"/>
                <w:lang w:val="en-US" w:eastAsia="zh-CN"/>
              </w:rPr>
            </w:pPr>
          </w:p>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政协大石街工作室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jc w:val="center"/>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提案委员会审查意见</w:t>
            </w:r>
          </w:p>
        </w:tc>
        <w:tc>
          <w:tcPr>
            <w:tcW w:w="6492" w:type="dxa"/>
            <w:gridSpan w:val="4"/>
          </w:tcPr>
          <w:p>
            <w:pPr>
              <w:spacing w:line="360" w:lineRule="auto"/>
              <w:jc w:val="center"/>
              <w:rPr>
                <w:rFonts w:hint="default" w:ascii="仿宋_GB2312" w:hAnsi="宋体" w:eastAsia="仿宋_GB2312" w:cs="Times New Roman"/>
                <w:sz w:val="32"/>
                <w:szCs w:val="32"/>
                <w:lang w:val="en-US" w:eastAsia="zh-CN"/>
              </w:rPr>
            </w:pPr>
          </w:p>
        </w:tc>
      </w:tr>
    </w:tbl>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根据实际情况在（）内打勾确认：</w:t>
      </w:r>
    </w:p>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是否同意公开：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是（✔）否（）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理由：</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营企业是中国经济的重要组成部分，也是番禺区的经济支柱之一。然而，疫情给这些企业带来了极大的冲击。据统计，截至2021年2月底，番禺区已有超过2000家民营企业停工或破产，受影响的人数超过20万人。疫情三年下来，不可计数的民营企业发展受到极其严重的影响，这些企业的困境也影响了番禺的就业和社会稳定。当前我国经济正在进入全面恢复阶段，民营企业如何在疫情过后快速恢复经济，实现高质量发展是当前亟需关注的问题。疫情过后民营企业需要解决的问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一是疫情给民营企业带来了很多的负面影响，比如：大量中小企业倒闭、员工失业、收入减少等。这些都是对民营企业的一个重创，需要及时采取措施应对。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二是疫情结束后，一些民营企业还会出现一些资金短缺、经营困难、税费负担重、融资难、拖欠款项等问题，如果不及时解决这些问题，将会给企业带来很大的负面影响。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三是疫情结束后，很多民营企业的产品或服务可能会面临“同质化”的竞争问题。如何使产品或服务在竞争中脱颖而出是当前亟需解决的一个重要问题。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大对中小企业的财税支持力度并提供金融支持。对于中小企业而言，政府可以通过减税降费、增加补贴、降低税费等方式来支持其发展。与此同时，还可以加大对中小企业的融资支持力度，运用专项再贷款、财政贴息等政策，支持中小企业发展；引导金融机构增加信贷投放，降低融资成本，对受疫情影响严重的中小微企业等实施阶段性贷款延期还本付息，对普惠小微贷款阶段性减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推进营商环境改革和优化营商环境。对于民营企业而言，政府可以通过制定政策、营造环境等方式来改善其营商环境；同时也应通过加快推进行政审批制度改革、简化审批流程、提高服务质量和效率等方式来改善其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地精准有效的政策措施，解决款项拖欠问题。首先，建立清理和防止拖欠账款长效机制，各级政府、大型国有企业要依法履行与民营企业、中小企业签订的协议和合同，不得违背民营企业、中小企业真实意愿或在约定的付款方式之外以承兑汇票等形式延长付款期限。加快及时支付款项有关立法，建立拖欠账款问题约束惩戒机制，通过审计监察和信用体系建设，提高政府部门和国有企业的拖欠失信成本，对拖欠民营企业、中小企业款项的责任人严肃问责。其次，优化审批制度和精简款项审批流程，加快款项结算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民营企业支持中心，为企业提供业务咨询、市场营销和财务管理等方面的专业服务。民营企业支持中心可以为企业提供更多的机会和资源，帮助他们更好地应对市场变化，提高竞争力。同时，这也可以促进社会经济的稳定和发展，为创业者和企业家们创造更好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定相关政策，鼓励民营企业与当地高等院校合作，共同开发高新技术产品。在加强民营企业与高等院校的合作方面，政府可以为企业和高校提供更多的培训和交流机会，促进双方的相互了解和合作；鼓励企业和高校共同申请科研项目，共享研究成果，推动科技成果的转化和应用；通过重视人才的培养和引进，为企业和高校提供更多的人才支持，增强双方的创新能力和竞争力；通过建立科技创新基地、孵化器等平台，为企业和高校提供更好的合作环境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总之，加强民营企业与高等院校的合作，是推动科技创新和经济发展的重要举措，政府应该制定相关政策和措施，促进产学研紧密结合，为双方合作提供更好的支持和保障，共同促进区域经济的发展。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打造民营企业创新中心，提供创新创业的场所和资金支持等，为民营企业的创新提供更好的环境和条件。同时，政府还可以引入专业人才和技术资源，为民营企业的创新提供更多的支持和帮助。这有助于提升民营企业的创新能力和竞争力，推动整个区域的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 w:name="OLE_LINK2"/>
      <w:r>
        <w:rPr>
          <w:rFonts w:hint="eastAsia" w:ascii="仿宋_GB2312" w:hAnsi="仿宋_GB2312" w:eastAsia="仿宋_GB2312" w:cs="仿宋_GB2312"/>
          <w:sz w:val="32"/>
          <w:szCs w:val="32"/>
          <w:lang w:val="en-US" w:eastAsia="zh-CN"/>
        </w:rPr>
        <w:t>七、建立政府与企业联合工作组，深入民营企业。定期走访民营企业，以更好地了解企业的实际情况，并及时提供解决方案，这样可以更好地推动企业的发展，促进经济的繁荣。</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k3MGUwNTBlMjBhYmQzYjQwYzNmYjY2NWRiOTIifQ=="/>
  </w:docVars>
  <w:rsids>
    <w:rsidRoot w:val="00000000"/>
    <w:rsid w:val="004E5840"/>
    <w:rsid w:val="016F0A91"/>
    <w:rsid w:val="01EA65E4"/>
    <w:rsid w:val="02DA63DE"/>
    <w:rsid w:val="04D13C5E"/>
    <w:rsid w:val="0790350F"/>
    <w:rsid w:val="07DC5D28"/>
    <w:rsid w:val="0ACB7F00"/>
    <w:rsid w:val="0FD04DF1"/>
    <w:rsid w:val="10F22B45"/>
    <w:rsid w:val="11C75D80"/>
    <w:rsid w:val="1AA90718"/>
    <w:rsid w:val="1BEC6B0F"/>
    <w:rsid w:val="1E4C1AE7"/>
    <w:rsid w:val="225418B2"/>
    <w:rsid w:val="225914C8"/>
    <w:rsid w:val="252B074F"/>
    <w:rsid w:val="28C11323"/>
    <w:rsid w:val="29E9308E"/>
    <w:rsid w:val="2B173BAD"/>
    <w:rsid w:val="2B801021"/>
    <w:rsid w:val="2B9E5F63"/>
    <w:rsid w:val="33072028"/>
    <w:rsid w:val="34FD36E3"/>
    <w:rsid w:val="37425D16"/>
    <w:rsid w:val="38C55247"/>
    <w:rsid w:val="39EF3F42"/>
    <w:rsid w:val="3AD212FE"/>
    <w:rsid w:val="3C1C6FE1"/>
    <w:rsid w:val="40BE1CB9"/>
    <w:rsid w:val="43141CF8"/>
    <w:rsid w:val="45E70B3D"/>
    <w:rsid w:val="4C15535E"/>
    <w:rsid w:val="4E483F75"/>
    <w:rsid w:val="543C5B7E"/>
    <w:rsid w:val="54C17950"/>
    <w:rsid w:val="55126874"/>
    <w:rsid w:val="55D87955"/>
    <w:rsid w:val="57664CC0"/>
    <w:rsid w:val="678673E4"/>
    <w:rsid w:val="68FB170C"/>
    <w:rsid w:val="6C2947E2"/>
    <w:rsid w:val="70B01C51"/>
    <w:rsid w:val="710C022E"/>
    <w:rsid w:val="71131B12"/>
    <w:rsid w:val="716A38D3"/>
    <w:rsid w:val="71950224"/>
    <w:rsid w:val="71973F9C"/>
    <w:rsid w:val="73C2557F"/>
    <w:rsid w:val="752244C4"/>
    <w:rsid w:val="781B215B"/>
    <w:rsid w:val="78A51694"/>
    <w:rsid w:val="7CB24380"/>
    <w:rsid w:val="7E090572"/>
    <w:rsid w:val="7EC303FD"/>
    <w:rsid w:val="7ECA3C03"/>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1599</Words>
  <Characters>1611</Characters>
  <Lines>0</Lines>
  <Paragraphs>0</Paragraphs>
  <TotalTime>28</TotalTime>
  <ScaleCrop>false</ScaleCrop>
  <LinksUpToDate>false</LinksUpToDate>
  <CharactersWithSpaces>1618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2023-02-28T09:24:00Z</dcterms:created>
  <dc:creator>Administrator</dc:creator>
  <cp:lastModifiedBy>user</cp:lastModifiedBy>
  <cp:lastPrinted>2023-03-31T02:29:00Z</cp:lastPrinted>
  <dcterms:modified xsi:type="dcterms:W3CDTF">2023-12-04T02:55:46Z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3BBCDEBB931B438FAF528528938E6B65</vt:lpwstr>
  </property>
</Properties>
</file>