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国内</w:t>
      </w:r>
      <w:r>
        <w:rPr>
          <w:rFonts w:hint="eastAsia" w:ascii="仿宋_GB2312" w:eastAsia="仿宋_GB2312"/>
          <w:b/>
          <w:sz w:val="32"/>
          <w:szCs w:val="32"/>
        </w:rPr>
        <w:t>收养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意愿</w:t>
      </w:r>
      <w:r>
        <w:rPr>
          <w:rFonts w:hint="eastAsia" w:ascii="仿宋_GB2312" w:eastAsia="仿宋_GB2312"/>
          <w:b/>
          <w:sz w:val="32"/>
          <w:szCs w:val="32"/>
        </w:rPr>
        <w:t>评分表</w:t>
      </w:r>
    </w:p>
    <w:tbl>
      <w:tblPr>
        <w:tblStyle w:val="4"/>
        <w:tblW w:w="10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340"/>
        <w:gridCol w:w="407"/>
        <w:gridCol w:w="1573"/>
        <w:gridCol w:w="1004"/>
        <w:gridCol w:w="978"/>
        <w:gridCol w:w="1599"/>
        <w:gridCol w:w="919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ind w:firstLine="630" w:firstLineChars="3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分值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该项最后得分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（一）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高中-大专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（15分）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本科以上（20分）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男（ ）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女（ ）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有子女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单亲无子女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双亲无子女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（18分）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失独家庭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（20分）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（三）</w:t>
            </w:r>
          </w:p>
        </w:tc>
        <w:tc>
          <w:tcPr>
            <w:tcW w:w="2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30-35岁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(10分)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36-50岁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（20分）</w:t>
            </w:r>
          </w:p>
        </w:tc>
        <w:tc>
          <w:tcPr>
            <w:tcW w:w="2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51-55岁以上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男（ ）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女（ ）</w:t>
            </w: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（四）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达到本市上年度职工人均可支配收入水平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达到本市上年度职工人均可支配收入3-4倍   （15分）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达到本市上年度职工人均可支配收入4倍以上      （20分）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（五）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人均面积达25平方米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人均面积达30-35平方米  （15分）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人均面积达35平方米以上  （20分）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由社工在每项所在分值处打“√”后，算出累计得分共计：    （分）</w:t>
            </w: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具体评分项目如下：</w:t>
      </w:r>
    </w:p>
    <w:p>
      <w:pPr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一</w:t>
      </w:r>
      <w:r>
        <w:rPr>
          <w:szCs w:val="21"/>
        </w:rPr>
        <w:t>）收养申请人受教育情况</w:t>
      </w:r>
      <w:r>
        <w:rPr>
          <w:rFonts w:hint="eastAsia"/>
          <w:szCs w:val="21"/>
        </w:rPr>
        <w:t>。</w:t>
      </w:r>
      <w:r>
        <w:rPr>
          <w:szCs w:val="21"/>
        </w:rPr>
        <w:t>（说明</w:t>
      </w:r>
      <w:r>
        <w:rPr>
          <w:rFonts w:hint="eastAsia"/>
          <w:szCs w:val="21"/>
        </w:rPr>
        <w:t>：初中10分，高中-大专15分，本科以上20分，夫妻双方学历不一致的，以各方实得分之和除以二。）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二</w:t>
      </w:r>
      <w:r>
        <w:rPr>
          <w:szCs w:val="21"/>
        </w:rPr>
        <w:t>）</w:t>
      </w:r>
      <w:r>
        <w:rPr>
          <w:rFonts w:hint="eastAsia"/>
          <w:szCs w:val="21"/>
        </w:rPr>
        <w:t>收养申请人婚育情况情况。</w:t>
      </w:r>
      <w:r>
        <w:rPr>
          <w:szCs w:val="21"/>
        </w:rPr>
        <w:t>（说明</w:t>
      </w:r>
      <w:r>
        <w:rPr>
          <w:rFonts w:hint="eastAsia"/>
          <w:szCs w:val="21"/>
        </w:rPr>
        <w:t>：单亲无子女15分，双亲无子女18分，失独家庭20分，有子女10分。）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三</w:t>
      </w:r>
      <w:r>
        <w:rPr>
          <w:szCs w:val="21"/>
        </w:rPr>
        <w:t>）收养人</w:t>
      </w:r>
      <w:r>
        <w:rPr>
          <w:rFonts w:hint="eastAsia"/>
          <w:szCs w:val="21"/>
        </w:rPr>
        <w:t>申请人</w:t>
      </w:r>
      <w:r>
        <w:rPr>
          <w:szCs w:val="21"/>
        </w:rPr>
        <w:t>的</w:t>
      </w:r>
      <w:r>
        <w:rPr>
          <w:rFonts w:hint="eastAsia"/>
          <w:szCs w:val="21"/>
        </w:rPr>
        <w:t>年龄情况。（</w:t>
      </w:r>
      <w:r>
        <w:rPr>
          <w:szCs w:val="21"/>
        </w:rPr>
        <w:t>说明：</w:t>
      </w:r>
      <w:r>
        <w:rPr>
          <w:rFonts w:hint="eastAsia"/>
          <w:szCs w:val="21"/>
        </w:rPr>
        <w:t>30-35岁10分，36-50岁20分，51-55岁以上10分，夫妻双方年龄不一致，以各方实得分之和除以二）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四</w:t>
      </w:r>
      <w:r>
        <w:rPr>
          <w:szCs w:val="21"/>
        </w:rPr>
        <w:t>）收养申请人</w:t>
      </w:r>
      <w:r>
        <w:rPr>
          <w:rFonts w:hint="eastAsia"/>
          <w:szCs w:val="21"/>
        </w:rPr>
        <w:t>的</w:t>
      </w:r>
      <w:r>
        <w:rPr>
          <w:szCs w:val="21"/>
        </w:rPr>
        <w:t>经济情况</w:t>
      </w:r>
      <w:r>
        <w:rPr>
          <w:rFonts w:hint="eastAsia"/>
          <w:szCs w:val="21"/>
        </w:rPr>
        <w:t>。</w:t>
      </w:r>
      <w:r>
        <w:rPr>
          <w:szCs w:val="21"/>
        </w:rPr>
        <w:t>（说明</w:t>
      </w:r>
      <w:r>
        <w:rPr>
          <w:rFonts w:hint="eastAsia"/>
          <w:szCs w:val="21"/>
        </w:rPr>
        <w:t>：达到本市上年度职工人均可支配收入水平10分，达到本市上年度职工人均可支配收入水平3-4倍15分，达本市上年度职工人均可支配收入水平4倍以上20分）</w:t>
      </w:r>
      <w:bookmarkStart w:id="0" w:name="_GoBack"/>
      <w:bookmarkEnd w:id="0"/>
    </w:p>
    <w:p>
      <w:pPr>
        <w:jc w:val="left"/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五</w:t>
      </w:r>
      <w:r>
        <w:rPr>
          <w:szCs w:val="21"/>
        </w:rPr>
        <w:t>）收养申请人</w:t>
      </w:r>
      <w:r>
        <w:rPr>
          <w:rFonts w:hint="eastAsia"/>
          <w:szCs w:val="21"/>
        </w:rPr>
        <w:t>目前</w:t>
      </w:r>
      <w:r>
        <w:rPr>
          <w:szCs w:val="21"/>
        </w:rPr>
        <w:t>居住</w:t>
      </w:r>
      <w:r>
        <w:rPr>
          <w:rFonts w:hint="eastAsia"/>
          <w:szCs w:val="21"/>
        </w:rPr>
        <w:t>情况</w:t>
      </w:r>
      <w:r>
        <w:rPr>
          <w:szCs w:val="21"/>
        </w:rPr>
        <w:t>。（说明</w:t>
      </w:r>
      <w:r>
        <w:rPr>
          <w:rFonts w:hint="eastAsia"/>
          <w:szCs w:val="21"/>
        </w:rPr>
        <w:t>：人均面积达25平方米10分，人均面积达30-35平方米15分，人均面积达35平方米以上20分）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备注：所说学历包括同等学力。</w:t>
      </w:r>
    </w:p>
    <w:p>
      <w:pPr>
        <w:jc w:val="left"/>
        <w:rPr>
          <w:rFonts w:hint="eastAsia" w:ascii="华文中宋" w:hAnsi="华文中宋" w:eastAsia="华文中宋" w:cs="宋体"/>
          <w:b/>
          <w:kern w:val="0"/>
          <w:szCs w:val="21"/>
        </w:rPr>
      </w:pPr>
      <w:r>
        <w:rPr>
          <w:rFonts w:hint="eastAsia"/>
          <w:szCs w:val="21"/>
        </w:rPr>
        <w:t>（说明：经评估分值达85分以上的申请家庭，可作为送养考虑对象，评估分值在85分以下的申请家庭暂不列为送养考虑对象）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5NTY1OGIyZGJhZmI1ZGQyMjU0YzZkNWJlNDY1ZjEifQ=="/>
  </w:docVars>
  <w:rsids>
    <w:rsidRoot w:val="00447B00"/>
    <w:rsid w:val="0001388C"/>
    <w:rsid w:val="00013C30"/>
    <w:rsid w:val="000147BB"/>
    <w:rsid w:val="0001596A"/>
    <w:rsid w:val="000264A8"/>
    <w:rsid w:val="00035697"/>
    <w:rsid w:val="00036975"/>
    <w:rsid w:val="00037F3D"/>
    <w:rsid w:val="00047EB0"/>
    <w:rsid w:val="00054C50"/>
    <w:rsid w:val="0009569D"/>
    <w:rsid w:val="000C1940"/>
    <w:rsid w:val="000C676D"/>
    <w:rsid w:val="000F4B56"/>
    <w:rsid w:val="000F73FE"/>
    <w:rsid w:val="00107BDA"/>
    <w:rsid w:val="0018216D"/>
    <w:rsid w:val="001822B8"/>
    <w:rsid w:val="001B5074"/>
    <w:rsid w:val="001E112D"/>
    <w:rsid w:val="001E4A26"/>
    <w:rsid w:val="001F14FC"/>
    <w:rsid w:val="00201FC5"/>
    <w:rsid w:val="00221531"/>
    <w:rsid w:val="002612C2"/>
    <w:rsid w:val="002628BA"/>
    <w:rsid w:val="00272771"/>
    <w:rsid w:val="00280D17"/>
    <w:rsid w:val="002917D1"/>
    <w:rsid w:val="002A4691"/>
    <w:rsid w:val="002A627B"/>
    <w:rsid w:val="002C66BF"/>
    <w:rsid w:val="002D2417"/>
    <w:rsid w:val="002E181C"/>
    <w:rsid w:val="002E3EA1"/>
    <w:rsid w:val="002F4180"/>
    <w:rsid w:val="002F4519"/>
    <w:rsid w:val="00312187"/>
    <w:rsid w:val="00345381"/>
    <w:rsid w:val="003463EA"/>
    <w:rsid w:val="00351FDE"/>
    <w:rsid w:val="00364936"/>
    <w:rsid w:val="003724A9"/>
    <w:rsid w:val="0037677F"/>
    <w:rsid w:val="003A1414"/>
    <w:rsid w:val="003B76B9"/>
    <w:rsid w:val="003C13E0"/>
    <w:rsid w:val="003C632D"/>
    <w:rsid w:val="003F396B"/>
    <w:rsid w:val="00400294"/>
    <w:rsid w:val="00401006"/>
    <w:rsid w:val="004032BA"/>
    <w:rsid w:val="00426503"/>
    <w:rsid w:val="00443640"/>
    <w:rsid w:val="00443EDC"/>
    <w:rsid w:val="00447B00"/>
    <w:rsid w:val="00460985"/>
    <w:rsid w:val="00462C9D"/>
    <w:rsid w:val="004659FF"/>
    <w:rsid w:val="00480F25"/>
    <w:rsid w:val="00496071"/>
    <w:rsid w:val="004B6ADD"/>
    <w:rsid w:val="004D3ECE"/>
    <w:rsid w:val="004F2278"/>
    <w:rsid w:val="004F2640"/>
    <w:rsid w:val="005051EC"/>
    <w:rsid w:val="005066A3"/>
    <w:rsid w:val="00521F72"/>
    <w:rsid w:val="00544269"/>
    <w:rsid w:val="0055360C"/>
    <w:rsid w:val="0057101F"/>
    <w:rsid w:val="0058426F"/>
    <w:rsid w:val="00592946"/>
    <w:rsid w:val="005B3F76"/>
    <w:rsid w:val="005C21E7"/>
    <w:rsid w:val="005F1689"/>
    <w:rsid w:val="006065A0"/>
    <w:rsid w:val="0064251B"/>
    <w:rsid w:val="00646DDF"/>
    <w:rsid w:val="0065378D"/>
    <w:rsid w:val="00654E76"/>
    <w:rsid w:val="00657D8F"/>
    <w:rsid w:val="006646D1"/>
    <w:rsid w:val="006B586A"/>
    <w:rsid w:val="006C1EFF"/>
    <w:rsid w:val="0070139E"/>
    <w:rsid w:val="0070234C"/>
    <w:rsid w:val="00705EA0"/>
    <w:rsid w:val="00725528"/>
    <w:rsid w:val="00742F0C"/>
    <w:rsid w:val="00743713"/>
    <w:rsid w:val="00766A46"/>
    <w:rsid w:val="00771220"/>
    <w:rsid w:val="00771C0B"/>
    <w:rsid w:val="007761AD"/>
    <w:rsid w:val="00776A11"/>
    <w:rsid w:val="0078646C"/>
    <w:rsid w:val="007950FD"/>
    <w:rsid w:val="00795CF6"/>
    <w:rsid w:val="007C3D9F"/>
    <w:rsid w:val="007C5274"/>
    <w:rsid w:val="007E4456"/>
    <w:rsid w:val="007F1871"/>
    <w:rsid w:val="0080099E"/>
    <w:rsid w:val="00805325"/>
    <w:rsid w:val="0081133D"/>
    <w:rsid w:val="0082601F"/>
    <w:rsid w:val="0085171A"/>
    <w:rsid w:val="00872C89"/>
    <w:rsid w:val="00875283"/>
    <w:rsid w:val="00890B29"/>
    <w:rsid w:val="0089753C"/>
    <w:rsid w:val="008A7432"/>
    <w:rsid w:val="008B48D0"/>
    <w:rsid w:val="008B533B"/>
    <w:rsid w:val="008E00D4"/>
    <w:rsid w:val="008F02F1"/>
    <w:rsid w:val="008F453C"/>
    <w:rsid w:val="008F54D7"/>
    <w:rsid w:val="008F55A9"/>
    <w:rsid w:val="008F7AD0"/>
    <w:rsid w:val="00916EB0"/>
    <w:rsid w:val="009439FB"/>
    <w:rsid w:val="00970427"/>
    <w:rsid w:val="009767D6"/>
    <w:rsid w:val="00977825"/>
    <w:rsid w:val="00981F13"/>
    <w:rsid w:val="00986314"/>
    <w:rsid w:val="009C3738"/>
    <w:rsid w:val="009C4384"/>
    <w:rsid w:val="009D4C34"/>
    <w:rsid w:val="009D623E"/>
    <w:rsid w:val="009E4DCF"/>
    <w:rsid w:val="00A1764D"/>
    <w:rsid w:val="00A177A6"/>
    <w:rsid w:val="00A46A98"/>
    <w:rsid w:val="00A833E6"/>
    <w:rsid w:val="00A95572"/>
    <w:rsid w:val="00A96D4A"/>
    <w:rsid w:val="00AB2B6C"/>
    <w:rsid w:val="00AB3AEF"/>
    <w:rsid w:val="00AB4BC8"/>
    <w:rsid w:val="00AB4E57"/>
    <w:rsid w:val="00AC25A5"/>
    <w:rsid w:val="00AE6552"/>
    <w:rsid w:val="00B2757F"/>
    <w:rsid w:val="00B34D34"/>
    <w:rsid w:val="00B41B60"/>
    <w:rsid w:val="00B66AAE"/>
    <w:rsid w:val="00B8132B"/>
    <w:rsid w:val="00B845AC"/>
    <w:rsid w:val="00BB0DFF"/>
    <w:rsid w:val="00BC226C"/>
    <w:rsid w:val="00BD117A"/>
    <w:rsid w:val="00C02775"/>
    <w:rsid w:val="00C25DB4"/>
    <w:rsid w:val="00C55DBE"/>
    <w:rsid w:val="00C67033"/>
    <w:rsid w:val="00C7597A"/>
    <w:rsid w:val="00C86F86"/>
    <w:rsid w:val="00C879EE"/>
    <w:rsid w:val="00CA2D0A"/>
    <w:rsid w:val="00CC41BE"/>
    <w:rsid w:val="00CE2898"/>
    <w:rsid w:val="00CF50F1"/>
    <w:rsid w:val="00CF6D1A"/>
    <w:rsid w:val="00D032C4"/>
    <w:rsid w:val="00D10569"/>
    <w:rsid w:val="00D10917"/>
    <w:rsid w:val="00D1604C"/>
    <w:rsid w:val="00D1785E"/>
    <w:rsid w:val="00D213A4"/>
    <w:rsid w:val="00D24ACE"/>
    <w:rsid w:val="00D31EE0"/>
    <w:rsid w:val="00D36C8F"/>
    <w:rsid w:val="00D374EE"/>
    <w:rsid w:val="00D62C5A"/>
    <w:rsid w:val="00DA37F9"/>
    <w:rsid w:val="00DA4F6A"/>
    <w:rsid w:val="00DB0B37"/>
    <w:rsid w:val="00DB3340"/>
    <w:rsid w:val="00DB4D4E"/>
    <w:rsid w:val="00DC772B"/>
    <w:rsid w:val="00DD3B25"/>
    <w:rsid w:val="00DD79C2"/>
    <w:rsid w:val="00DF315C"/>
    <w:rsid w:val="00DF7E1B"/>
    <w:rsid w:val="00E12073"/>
    <w:rsid w:val="00E2069B"/>
    <w:rsid w:val="00E519ED"/>
    <w:rsid w:val="00E66A5B"/>
    <w:rsid w:val="00EA1061"/>
    <w:rsid w:val="00EA7803"/>
    <w:rsid w:val="00EB686D"/>
    <w:rsid w:val="00ED75FE"/>
    <w:rsid w:val="00EF1CCD"/>
    <w:rsid w:val="00F23502"/>
    <w:rsid w:val="00F235EB"/>
    <w:rsid w:val="00F249C8"/>
    <w:rsid w:val="00F36332"/>
    <w:rsid w:val="00F37A06"/>
    <w:rsid w:val="00F446FE"/>
    <w:rsid w:val="00F44C27"/>
    <w:rsid w:val="00F74A5D"/>
    <w:rsid w:val="00F80648"/>
    <w:rsid w:val="00FA0C53"/>
    <w:rsid w:val="00FF2656"/>
    <w:rsid w:val="1B0D3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122</Words>
  <Characters>701</Characters>
  <Lines>5</Lines>
  <Paragraphs>1</Paragraphs>
  <TotalTime>1</TotalTime>
  <ScaleCrop>false</ScaleCrop>
  <LinksUpToDate>false</LinksUpToDate>
  <CharactersWithSpaces>822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2019-04-22T02:12:00Z</dcterms:created>
  <dc:creator>邱文婷</dc:creator>
  <cp:lastModifiedBy>郭若儒</cp:lastModifiedBy>
  <dcterms:modified xsi:type="dcterms:W3CDTF">2024-02-19T01:30:01Z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26F74EA6EBE64645A88DE382299A57A9_12</vt:lpwstr>
  </property>
</Properties>
</file>