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rPr>
          <w:color w:val="000000" w:themeColor="text1"/>
          <w:sz w:val="24"/>
          <w14:textFill>
            <w14:solidFill>
              <w14:schemeClr w14:val="tx1"/>
            </w14:solidFill>
          </w14:textFill>
        </w:rPr>
      </w:pPr>
      <w:bookmarkStart w:id="0" w:name="_Hlk110948188"/>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3799840</wp:posOffset>
                </wp:positionH>
                <wp:positionV relativeFrom="paragraph">
                  <wp:posOffset>45720</wp:posOffset>
                </wp:positionV>
                <wp:extent cx="2095500" cy="447675"/>
                <wp:effectExtent l="0" t="0" r="0"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095500" cy="447675"/>
                        </a:xfrm>
                        <a:prstGeom prst="rect">
                          <a:avLst/>
                        </a:prstGeom>
                        <a:noFill/>
                        <a:ln>
                          <a:noFill/>
                        </a:ln>
                      </wps:spPr>
                      <wps:txbx>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9.2pt;margin-top:3.6pt;height:35.25pt;width:165pt;z-index:251660288;mso-width-relative:page;mso-height-relative:page;" filled="f" stroked="f" coordsize="21600,21600" o:gfxdata="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S01pS1gAAAAgBAAAPAAAAAAAAAAEAIAAA&#10;ACIAAABkcnMvZG93bnJldi54bWxQSwECFAAUAAAACACHTuJASUmWkw4CAAAFBAAADgAAAAAAAAAB&#10;ACAAAAAlAQAAZHJzL2Uyb0RvYy54bWxQSwUGAAAAAAYABgBZAQAApQUAAAAA&#10;">
                <v:fill on="f" focussize="0,0"/>
                <v:stroke on="f"/>
                <v:imagedata o:title=""/>
                <o:lock v:ext="edit" aspectratio="f"/>
                <v:textbox inset="0mm,0mm,0mm,0mm">
                  <w:txbxContent>
                    <w:p>
                      <w:pPr>
                        <w:spacing w:line="170" w:lineRule="exact"/>
                        <w:jc w:val="distribute"/>
                        <w:rPr>
                          <w:rFonts w:ascii="宋体" w:hAnsi="宋体"/>
                          <w:sz w:val="16"/>
                          <w:szCs w:val="16"/>
                        </w:rPr>
                      </w:pPr>
                      <w:r>
                        <w:rPr>
                          <w:rFonts w:hint="eastAsia" w:ascii="华文中宋" w:hAnsi="华文中宋" w:eastAsia="华文中宋"/>
                          <w:sz w:val="16"/>
                          <w:szCs w:val="16"/>
                        </w:rPr>
                        <w:t>电话</w:t>
                      </w:r>
                      <w:r>
                        <w:rPr>
                          <w:rFonts w:ascii="华文中宋" w:hAnsi="华文中宋" w:eastAsia="华文中宋"/>
                          <w:sz w:val="16"/>
                          <w:szCs w:val="16"/>
                        </w:rPr>
                        <w:t>：</w:t>
                      </w:r>
                      <w:r>
                        <w:rPr>
                          <w:rFonts w:eastAsia="楷体_GB2312"/>
                          <w:sz w:val="16"/>
                          <w:szCs w:val="16"/>
                        </w:rPr>
                        <w:t>(020)84632686 8463</w:t>
                      </w:r>
                      <w:r>
                        <w:rPr>
                          <w:rFonts w:hint="eastAsia" w:eastAsia="楷体_GB2312"/>
                          <w:sz w:val="16"/>
                          <w:szCs w:val="16"/>
                        </w:rPr>
                        <w:t>2416</w:t>
                      </w:r>
                      <w:r>
                        <w:rPr>
                          <w:rFonts w:eastAsia="楷体_GB2312"/>
                          <w:sz w:val="16"/>
                          <w:szCs w:val="16"/>
                        </w:rPr>
                        <w:t xml:space="preserve"> 84633015</w:t>
                      </w:r>
                    </w:p>
                    <w:p>
                      <w:pPr>
                        <w:spacing w:line="170" w:lineRule="exact"/>
                        <w:jc w:val="distribute"/>
                        <w:rPr>
                          <w:rFonts w:ascii="宋体" w:hAnsi="宋体"/>
                          <w:sz w:val="16"/>
                          <w:szCs w:val="16"/>
                        </w:rPr>
                      </w:pPr>
                      <w:r>
                        <w:rPr>
                          <w:rFonts w:hint="eastAsia" w:ascii="华文中宋" w:hAnsi="华文中宋" w:eastAsia="华文中宋"/>
                          <w:sz w:val="16"/>
                          <w:szCs w:val="16"/>
                        </w:rPr>
                        <w:t>传真</w:t>
                      </w:r>
                      <w:r>
                        <w:rPr>
                          <w:rFonts w:ascii="华文中宋" w:hAnsi="华文中宋" w:eastAsia="华文中宋"/>
                          <w:sz w:val="16"/>
                          <w:szCs w:val="16"/>
                        </w:rPr>
                        <w:t>：</w:t>
                      </w:r>
                      <w:r>
                        <w:rPr>
                          <w:rFonts w:eastAsia="楷体_GB2312"/>
                          <w:sz w:val="16"/>
                          <w:szCs w:val="16"/>
                        </w:rPr>
                        <w:t>(020)84613097转分机 或 84632351</w:t>
                      </w:r>
                    </w:p>
                    <w:p>
                      <w:pPr>
                        <w:pStyle w:val="3"/>
                        <w:spacing w:line="170" w:lineRule="exact"/>
                        <w:ind w:left="0" w:leftChars="0"/>
                        <w:rPr>
                          <w:rFonts w:ascii="宋体" w:hAnsi="宋体"/>
                          <w:sz w:val="16"/>
                          <w:szCs w:val="16"/>
                        </w:rPr>
                      </w:pPr>
                      <w:r>
                        <w:rPr>
                          <w:rFonts w:hint="eastAsia" w:ascii="华文中宋" w:hAnsi="华文中宋" w:eastAsia="华文中宋"/>
                          <w:spacing w:val="5"/>
                          <w:sz w:val="16"/>
                          <w:szCs w:val="16"/>
                        </w:rPr>
                        <w:t>网址</w:t>
                      </w:r>
                      <w:r>
                        <w:rPr>
                          <w:rFonts w:ascii="华文中宋" w:hAnsi="华文中宋" w:eastAsia="华文中宋"/>
                          <w:spacing w:val="5"/>
                          <w:sz w:val="16"/>
                          <w:szCs w:val="16"/>
                        </w:rPr>
                        <w:t>：</w:t>
                      </w:r>
                      <w:r>
                        <w:rPr>
                          <w:rFonts w:eastAsia="楷体_GB2312"/>
                          <w:sz w:val="16"/>
                          <w:szCs w:val="16"/>
                        </w:rPr>
                        <w:t>http://www.gzyeqin.com</w:t>
                      </w:r>
                    </w:p>
                    <w:p>
                      <w:pPr>
                        <w:pStyle w:val="3"/>
                        <w:spacing w:line="170" w:lineRule="exact"/>
                        <w:ind w:left="0" w:leftChars="0"/>
                        <w:rPr>
                          <w:rFonts w:eastAsia="楷体_GB2312"/>
                          <w:spacing w:val="20"/>
                          <w:sz w:val="16"/>
                          <w:szCs w:val="16"/>
                        </w:rPr>
                      </w:pPr>
                      <w:r>
                        <w:rPr>
                          <w:rFonts w:hint="eastAsia" w:ascii="华文中宋" w:hAnsi="华文中宋" w:eastAsia="华文中宋"/>
                          <w:sz w:val="16"/>
                          <w:szCs w:val="16"/>
                        </w:rPr>
                        <w:t>电子邮箱</w:t>
                      </w:r>
                      <w:r>
                        <w:rPr>
                          <w:rFonts w:ascii="华文中宋" w:hAnsi="华文中宋" w:eastAsia="华文中宋"/>
                          <w:sz w:val="16"/>
                          <w:szCs w:val="16"/>
                        </w:rPr>
                        <w:t>：</w:t>
                      </w:r>
                      <w:r>
                        <w:rPr>
                          <w:rFonts w:eastAsia="楷体_GB2312"/>
                          <w:sz w:val="16"/>
                          <w:szCs w:val="16"/>
                        </w:rPr>
                        <w:t>gzyeqin@vip.163.com</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525145</wp:posOffset>
                </wp:positionV>
                <wp:extent cx="593979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3pt;margin-top:41.35pt;height:0pt;width:467.7pt;z-index:251659264;mso-width-relative:page;mso-height-relative:page;" filled="f" stroked="t" coordsize="21600,21600" o:gfxdata="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9o+W/XAAAA&#10;CAEAAA8AAAAAAAAAAQAgAAAAIgAAAGRycy9kb3ducmV2LnhtbFBLAQIUABQAAAAIAIdO4kD4edgC&#10;5QEAAKsDAAAOAAAAAAAAAAEAIAAAACYBAABkcnMvZTJvRG9jLnhtbFBLBQYAAAAABgAGAFkBAAB9&#10;BQAAAAA=&#10;">
                <v:fill on="f" focussize="0,0"/>
                <v:stroke weight="1pt" color="#000000" joinstyle="round"/>
                <v:imagedata o:title=""/>
                <o:lock v:ext="edit" aspectratio="f"/>
              </v:line>
            </w:pict>
          </mc:Fallback>
        </mc:AlternateContent>
      </w:r>
      <w:r>
        <w:rPr>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57785</wp:posOffset>
            </wp:positionH>
            <wp:positionV relativeFrom="paragraph">
              <wp:posOffset>17145</wp:posOffset>
            </wp:positionV>
            <wp:extent cx="602615" cy="465455"/>
            <wp:effectExtent l="0" t="0" r="6985" b="0"/>
            <wp:wrapNone/>
            <wp:docPr id="4" name="图片 4" descr="YeQ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eQin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2615" cy="465455"/>
                    </a:xfrm>
                    <a:prstGeom prst="rect">
                      <a:avLst/>
                    </a:prstGeom>
                    <a:noFill/>
                    <a:ln>
                      <a:noFill/>
                    </a:ln>
                  </pic:spPr>
                </pic:pic>
              </a:graphicData>
            </a:graphic>
          </wp:anchor>
        </w:drawing>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699770</wp:posOffset>
                </wp:positionH>
                <wp:positionV relativeFrom="paragraph">
                  <wp:posOffset>56515</wp:posOffset>
                </wp:positionV>
                <wp:extent cx="3022600" cy="270510"/>
                <wp:effectExtent l="0" t="0" r="63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22600" cy="270510"/>
                        </a:xfrm>
                        <a:prstGeom prst="rect">
                          <a:avLst/>
                        </a:prstGeom>
                        <a:noFill/>
                        <a:ln>
                          <a:noFill/>
                        </a:ln>
                      </wps:spPr>
                      <wps:txbx>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1pt;margin-top:4.45pt;height:21.3pt;width:238pt;z-index:251661312;mso-width-relative:page;mso-height-relative:page;" filled="f" stroked="f" coordsize="21600,21600" o:gfxdata="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VKVTWAAAACAEAAA8AAAAAAAAAAQAgAAAA&#10;IgAAAGRycy9kb3ducmV2LnhtbFBLAQIUABQAAAAIAIdO4kA+Whm9DQIAAAUEAAAOAAAAAAAAAAEA&#10;IAAAACUBAABkcnMvZTJvRG9jLnhtbFBLBQYAAAAABgAGAFkBAACkBQAAAAA=&#10;">
                <v:fill on="f" focussize="0,0"/>
                <v:stroke on="f"/>
                <v:imagedata o:title=""/>
                <o:lock v:ext="edit" aspectratio="f"/>
                <v:textbox inset="0mm,0mm,0mm,0mm">
                  <w:txbxContent>
                    <w:p>
                      <w:pPr>
                        <w:spacing w:line="400" w:lineRule="exact"/>
                        <w:jc w:val="distribute"/>
                        <w:rPr>
                          <w:rFonts w:ascii="华文新魏" w:eastAsia="华文新魏"/>
                          <w:spacing w:val="-20"/>
                          <w:w w:val="95"/>
                          <w:sz w:val="40"/>
                          <w:szCs w:val="40"/>
                        </w:rPr>
                      </w:pPr>
                      <w:r>
                        <w:rPr>
                          <w:rFonts w:hint="eastAsia" w:ascii="华文新魏" w:eastAsia="华文新魏"/>
                          <w:spacing w:val="-20"/>
                          <w:w w:val="95"/>
                          <w:sz w:val="40"/>
                          <w:szCs w:val="40"/>
                        </w:rPr>
                        <w:t>广州业勤会计师事务所有限公司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745490</wp:posOffset>
                </wp:positionH>
                <wp:positionV relativeFrom="paragraph">
                  <wp:posOffset>335915</wp:posOffset>
                </wp:positionV>
                <wp:extent cx="2940050" cy="160020"/>
                <wp:effectExtent l="0" t="0" r="12700"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40050" cy="160020"/>
                        </a:xfrm>
                        <a:prstGeom prst="rect">
                          <a:avLst/>
                        </a:prstGeom>
                        <a:noFill/>
                        <a:ln>
                          <a:noFill/>
                        </a:ln>
                      </wps:spPr>
                      <wps:txbx>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8.7pt;margin-top:26.45pt;height:12.6pt;width:231.5pt;z-index:251662336;mso-width-relative:page;mso-height-relative:page;" filled="f" stroked="f" coordsize="21600,21600" o:gfxdata="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Tr762AAAAAkBAAAPAAAAAAAAAAEAIAAA&#10;ACIAAABkcnMvZG93bnJldi54bWxQSwECFAAUAAAACACHTuJApe5q+AwCAAAFBAAADgAAAAAAAAAB&#10;ACAAAAAnAQAAZHJzL2Uyb0RvYy54bWxQSwUGAAAAAAYABgBZAQAApQUAAAAA&#10;">
                <v:fill on="f" focussize="0,0"/>
                <v:stroke on="f"/>
                <v:imagedata o:title=""/>
                <o:lock v:ext="edit" aspectratio="f"/>
                <v:textbox inset="0mm,0mm,0mm,0mm">
                  <w:txbxContent>
                    <w:p>
                      <w:pPr>
                        <w:spacing w:line="220" w:lineRule="exact"/>
                        <w:jc w:val="distribute"/>
                        <w:rPr>
                          <w:rFonts w:ascii="楷体" w:hAnsi="楷体" w:eastAsia="楷体"/>
                          <w:spacing w:val="-8"/>
                          <w:sz w:val="16"/>
                          <w:szCs w:val="16"/>
                        </w:rPr>
                      </w:pPr>
                      <w:r>
                        <w:rPr>
                          <w:rFonts w:hint="eastAsia" w:ascii="楷体" w:hAnsi="楷体" w:eastAsia="楷体"/>
                          <w:spacing w:val="-8"/>
                          <w:sz w:val="16"/>
                          <w:szCs w:val="16"/>
                        </w:rPr>
                        <w:t>办公地址：</w:t>
                      </w:r>
                      <w:r>
                        <w:rPr>
                          <w:rFonts w:ascii="楷体" w:hAnsi="楷体" w:eastAsia="楷体"/>
                          <w:spacing w:val="-8"/>
                          <w:sz w:val="16"/>
                          <w:szCs w:val="16"/>
                        </w:rPr>
                        <w:t>广州市番禺区惠众街21号十一楼　</w:t>
                      </w:r>
                      <w:r>
                        <w:rPr>
                          <w:rFonts w:hint="eastAsia" w:ascii="楷体" w:hAnsi="楷体" w:eastAsia="楷体"/>
                          <w:sz w:val="16"/>
                          <w:szCs w:val="16"/>
                        </w:rPr>
                        <w:t>邮编：</w:t>
                      </w:r>
                      <w:r>
                        <w:rPr>
                          <w:rFonts w:ascii="楷体" w:hAnsi="楷体" w:eastAsia="楷体"/>
                          <w:sz w:val="16"/>
                          <w:szCs w:val="16"/>
                        </w:rPr>
                        <w:t>5114</w:t>
                      </w:r>
                      <w:r>
                        <w:rPr>
                          <w:rFonts w:hint="eastAsia" w:ascii="楷体" w:hAnsi="楷体" w:eastAsia="楷体"/>
                          <w:sz w:val="16"/>
                          <w:szCs w:val="16"/>
                        </w:rPr>
                        <w:t>02</w:t>
                      </w:r>
                    </w:p>
                    <w:p>
                      <w:pPr>
                        <w:spacing w:line="220" w:lineRule="exact"/>
                        <w:jc w:val="distribute"/>
                        <w:rPr>
                          <w:rFonts w:ascii="宋体" w:hAnsi="宋体"/>
                          <w:spacing w:val="-8"/>
                          <w:sz w:val="16"/>
                          <w:szCs w:val="16"/>
                        </w:rPr>
                      </w:pPr>
                    </w:p>
                  </w:txbxContent>
                </v:textbox>
              </v:shape>
            </w:pict>
          </mc:Fallback>
        </mc:AlternateContent>
      </w:r>
    </w:p>
    <w:p>
      <w:pPr>
        <w:spacing w:line="300" w:lineRule="exact"/>
        <w:ind w:left="6300" w:leftChars="3000" w:right="15" w:rightChars="7" w:firstLine="117" w:firstLineChars="42"/>
        <w:jc w:val="right"/>
        <w:rPr>
          <w:rFonts w:ascii="Times New Roman" w:hAnsi="Times New Roman" w:eastAsia="仿宋_GB2312" w:cs="Times New Roman"/>
          <w:color w:val="000000" w:themeColor="text1"/>
          <w:sz w:val="28"/>
          <w:szCs w:val="28"/>
          <w14:textFill>
            <w14:solidFill>
              <w14:schemeClr w14:val="tx1"/>
            </w14:solidFill>
          </w14:textFill>
        </w:rPr>
      </w:pPr>
      <w:bookmarkStart w:id="1" w:name="_Hlk110948178"/>
      <w:r>
        <w:rPr>
          <w:rFonts w:ascii="Times New Roman" w:hAnsi="Times New Roman" w:eastAsia="仿宋_GB2312" w:cs="Times New Roman"/>
          <w:color w:val="000000" w:themeColor="text1"/>
          <w:sz w:val="28"/>
          <w:szCs w:val="28"/>
          <w14:textFill>
            <w14:solidFill>
              <w14:schemeClr w14:val="tx1"/>
            </w14:solidFill>
          </w14:textFill>
        </w:rPr>
        <w:t>业会专审[202</w:t>
      </w:r>
      <w:r>
        <w:rPr>
          <w:rFonts w:hint="eastAsia" w:ascii="Times New Roman" w:hAnsi="Times New Roman" w:eastAsia="仿宋_GB2312" w:cs="Times New Roman"/>
          <w:color w:val="000000" w:themeColor="text1"/>
          <w:sz w:val="28"/>
          <w:szCs w:val="28"/>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267</w:t>
      </w:r>
      <w:r>
        <w:rPr>
          <w:rFonts w:ascii="Times New Roman" w:hAnsi="Times New Roman" w:eastAsia="仿宋_GB2312" w:cs="Times New Roman"/>
          <w:color w:val="000000" w:themeColor="text1"/>
          <w:sz w:val="28"/>
          <w:szCs w:val="28"/>
          <w14:textFill>
            <w14:solidFill>
              <w14:schemeClr w14:val="tx1"/>
            </w14:solidFill>
          </w14:textFill>
        </w:rPr>
        <w:t>号</w:t>
      </w:r>
    </w:p>
    <w:bookmarkEnd w:id="0"/>
    <w:bookmarkEnd w:id="1"/>
    <w:p>
      <w:pPr>
        <w:spacing w:line="500" w:lineRule="exact"/>
        <w:ind w:left="6300" w:leftChars="3000" w:right="15" w:rightChars="7" w:firstLine="117" w:firstLineChars="42"/>
        <w:jc w:val="right"/>
        <w:rPr>
          <w:rFonts w:ascii="Times New Roman" w:hAnsi="Times New Roman" w:eastAsia="仿宋_GB2312" w:cs="Times New Roman"/>
          <w:color w:val="000000" w:themeColor="text1"/>
          <w:sz w:val="28"/>
          <w:szCs w:val="28"/>
          <w14:textFill>
            <w14:solidFill>
              <w14:schemeClr w14:val="tx1"/>
            </w14:solidFill>
          </w14:textFill>
        </w:rPr>
      </w:pP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关于对广州市番禺区大龙街社工服务站</w:t>
      </w:r>
    </w:p>
    <w:p>
      <w:pPr>
        <w:spacing w:line="500" w:lineRule="exact"/>
        <w:jc w:val="center"/>
        <w:rPr>
          <w:rFonts w:ascii="Times New Roman" w:hAnsi="Times New Roman" w:eastAsia="宋体" w:cs="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14:textFill>
            <w14:solidFill>
              <w14:schemeClr w14:val="tx1"/>
            </w14:solidFill>
          </w14:textFill>
        </w:rPr>
        <w:t>2024年2月26日至2024年8月25日财务管理情况评估报告</w:t>
      </w:r>
    </w:p>
    <w:p>
      <w:pPr>
        <w:spacing w:line="360" w:lineRule="auto"/>
        <w:jc w:val="center"/>
        <w:rPr>
          <w:rFonts w:ascii="仿宋_GB2312" w:eastAsia="仿宋_GB2312"/>
          <w:color w:val="000000" w:themeColor="text1"/>
          <w:sz w:val="28"/>
          <w:szCs w:val="28"/>
          <w14:textFill>
            <w14:solidFill>
              <w14:schemeClr w14:val="tx1"/>
            </w14:solidFill>
          </w14:textFill>
        </w:rPr>
      </w:pPr>
    </w:p>
    <w:p>
      <w:pPr>
        <w:spacing w:line="590" w:lineRule="exact"/>
        <w:ind w:right="-8"/>
        <w:rPr>
          <w:rFonts w:ascii="楷体" w:hAnsi="楷体" w:eastAsia="楷体" w:cs="Times New Roman"/>
          <w:b/>
          <w:color w:val="000000" w:themeColor="text1"/>
          <w:spacing w:val="-10"/>
          <w:sz w:val="28"/>
          <w:szCs w:val="28"/>
          <w14:textFill>
            <w14:solidFill>
              <w14:schemeClr w14:val="tx1"/>
            </w14:solidFill>
          </w14:textFill>
        </w:rPr>
      </w:pPr>
      <w:r>
        <w:rPr>
          <w:rFonts w:hint="eastAsia" w:ascii="楷体" w:hAnsi="楷体" w:eastAsia="楷体" w:cs="Times New Roman"/>
          <w:b/>
          <w:color w:val="000000" w:themeColor="text1"/>
          <w:spacing w:val="-10"/>
          <w:sz w:val="28"/>
          <w:szCs w:val="28"/>
          <w14:textFill>
            <w14:solidFill>
              <w14:schemeClr w14:val="tx1"/>
            </w14:solidFill>
          </w14:textFill>
        </w:rPr>
        <w:t>广州市番禺区社区建设指导中心：</w:t>
      </w:r>
    </w:p>
    <w:p>
      <w:pPr>
        <w:spacing w:line="59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我们接受委托，对广州市番禺区大龙街社工服务站（以下简称大龙社工站）2024年2月26日至2024年8月25日财务管理情况进行财务评估。</w:t>
      </w:r>
      <w:r>
        <w:rPr>
          <w:rFonts w:hint="eastAsia" w:eastAsia="仿宋"/>
          <w:color w:val="000000" w:themeColor="text1"/>
          <w:sz w:val="28"/>
          <w:szCs w:val="28"/>
          <w14:textFill>
            <w14:solidFill>
              <w14:schemeClr w14:val="tx1"/>
            </w14:solidFill>
          </w14:textFill>
        </w:rPr>
        <w:t>提供真实、合法、完整的会计资料和评估相关资料</w:t>
      </w:r>
      <w:r>
        <w:rPr>
          <w:rFonts w:hint="eastAsia" w:ascii="Times New Roman" w:hAnsi="Times New Roman" w:eastAsia="仿宋_GB2312" w:cs="Times New Roman"/>
          <w:color w:val="000000" w:themeColor="text1"/>
          <w:sz w:val="28"/>
          <w:szCs w:val="28"/>
          <w14:textFill>
            <w14:solidFill>
              <w14:schemeClr w14:val="tx1"/>
            </w14:solidFill>
          </w14:textFill>
        </w:rPr>
        <w:t>是大龙社工站及其承接机构的责任，</w:t>
      </w:r>
      <w:r>
        <w:rPr>
          <w:rFonts w:hint="eastAsia" w:eastAsia="仿宋"/>
          <w:color w:val="000000" w:themeColor="text1"/>
          <w:sz w:val="28"/>
          <w:szCs w:val="28"/>
          <w14:textFill>
            <w14:solidFill>
              <w14:schemeClr w14:val="tx1"/>
            </w14:solidFill>
          </w14:textFill>
        </w:rPr>
        <w:t>我们的责任是依据《中国注册会计师执业准则》、《中华人民共和国会计法》、《会计基础工作规范》、《民间非营利组织会计制度》、《广州市社工服</w:t>
      </w:r>
      <w:bookmarkStart w:id="6" w:name="_GoBack"/>
      <w:r>
        <w:rPr>
          <w:rFonts w:hint="eastAsia" w:eastAsia="仿宋"/>
          <w:color w:val="000000" w:themeColor="text1"/>
          <w:sz w:val="28"/>
          <w:szCs w:val="28"/>
          <w14:textFill>
            <w14:solidFill>
              <w14:schemeClr w14:val="tx1"/>
            </w14:solidFill>
          </w14:textFill>
        </w:rPr>
        <w:t>务站管理办法》（</w:t>
      </w:r>
      <w:r>
        <w:rPr>
          <w:rFonts w:ascii="Times New Roman" w:hAnsi="Times New Roman" w:eastAsia="仿宋" w:cs="Times New Roman"/>
          <w:color w:val="000000" w:themeColor="text1"/>
          <w:sz w:val="28"/>
          <w:szCs w:val="28"/>
          <w14:textFill>
            <w14:solidFill>
              <w14:schemeClr w14:val="tx1"/>
            </w14:solidFill>
          </w14:textFill>
        </w:rPr>
        <w:t>穗府办</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7号）、《广州市社工站购买服务项目评估指</w:t>
      </w:r>
      <w:bookmarkEnd w:id="6"/>
      <w:r>
        <w:rPr>
          <w:rFonts w:ascii="Times New Roman" w:hAnsi="Times New Roman" w:eastAsia="仿宋" w:cs="Times New Roman"/>
          <w:color w:val="000000" w:themeColor="text1"/>
          <w:sz w:val="28"/>
          <w:szCs w:val="28"/>
          <w14:textFill>
            <w14:solidFill>
              <w14:schemeClr w14:val="tx1"/>
            </w14:solidFill>
          </w14:textFill>
        </w:rPr>
        <w:t>标体系》（穗民</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Times New Roman" w:hAnsi="Times New Roman" w:eastAsia="仿宋" w:cs="Times New Roman"/>
          <w:color w:val="000000" w:themeColor="text1"/>
          <w:sz w:val="28"/>
          <w:szCs w:val="28"/>
          <w14:textFill>
            <w14:solidFill>
              <w14:schemeClr w14:val="tx1"/>
            </w14:solidFill>
          </w14:textFill>
        </w:rPr>
        <w:t>97号）</w:t>
      </w:r>
      <w:r>
        <w:rPr>
          <w:rFonts w:hint="eastAsia" w:eastAsia="仿宋"/>
          <w:color w:val="000000" w:themeColor="text1"/>
          <w:sz w:val="28"/>
          <w:szCs w:val="28"/>
          <w14:textFill>
            <w14:solidFill>
              <w14:schemeClr w14:val="tx1"/>
            </w14:solidFill>
          </w14:textFill>
        </w:rPr>
        <w:t>及广州市番禺区人民政府大龙街道办事处与社工服务站承接机构签订的购买服务协议中相关约定，对大龙社工站的财务管理情况进行审核，并出具财务评估报告</w:t>
      </w:r>
      <w:r>
        <w:rPr>
          <w:rFonts w:hint="eastAsia" w:ascii="Times New Roman" w:hAnsi="Times New Roman" w:eastAsia="仿宋_GB2312" w:cs="Times New Roman"/>
          <w:color w:val="000000" w:themeColor="text1"/>
          <w:sz w:val="28"/>
          <w:szCs w:val="28"/>
          <w14:textFill>
            <w14:solidFill>
              <w14:schemeClr w14:val="tx1"/>
            </w14:solidFill>
          </w14:textFill>
        </w:rPr>
        <w:t>。</w:t>
      </w:r>
    </w:p>
    <w:p>
      <w:pPr>
        <w:spacing w:line="59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按照中国注册会计师职业道德守则，我们独立于大龙社工站及相关承接机构，并履行了职业道德方面的其他责任。在审核评估过程中，我们结合本项目的实际情况，实施了包括抽查会计记录、听取情况介绍并就相关问题向有关人员进行了询问、查阅部分文件及规章制度资料等我们认为必要的评估程序。我们相信，我们获取的审核证据是充分、适当的，为发表评估意见提供了基础</w:t>
      </w:r>
      <w:r>
        <w:rPr>
          <w:rFonts w:hint="eastAsia" w:ascii="Times New Roman" w:hAnsi="Times New Roman" w:eastAsia="仿宋_GB2312" w:cs="Times New Roman"/>
          <w:color w:val="000000" w:themeColor="text1"/>
          <w:sz w:val="28"/>
          <w:szCs w:val="28"/>
          <w14:textFill>
            <w14:solidFill>
              <w14:schemeClr w14:val="tx1"/>
            </w14:solidFill>
          </w14:textFill>
        </w:rPr>
        <w:t>。现将评估结果报告如下：</w:t>
      </w:r>
    </w:p>
    <w:p>
      <w:pPr>
        <w:spacing w:line="59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一、大龙社工站基本情况</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承接机构名称：广州市阳光天使社会工作服务中心。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承接机构法定代表人：区泳璋。</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招标采购周期：</w:t>
      </w: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19</w:t>
      </w:r>
      <w:r>
        <w:rPr>
          <w:rFonts w:hint="eastAsia" w:ascii="Times New Roman" w:hAnsi="Times New Roman" w:eastAsia="仿宋_GB2312"/>
          <w:sz w:val="28"/>
          <w:szCs w:val="28"/>
        </w:rPr>
        <w:t>年</w:t>
      </w:r>
      <w:r>
        <w:rPr>
          <w:rFonts w:ascii="Times New Roman" w:hAnsi="Times New Roman" w:eastAsia="仿宋_GB2312" w:cs="Times New Roman"/>
          <w:sz w:val="28"/>
          <w:szCs w:val="28"/>
        </w:rPr>
        <w:t>10</w:t>
      </w:r>
      <w:r>
        <w:rPr>
          <w:rFonts w:hint="eastAsia" w:ascii="Times New Roman" w:hAnsi="Times New Roman" w:eastAsia="仿宋_GB2312"/>
          <w:sz w:val="28"/>
          <w:szCs w:val="28"/>
        </w:rPr>
        <w:t>月</w:t>
      </w:r>
      <w:r>
        <w:rPr>
          <w:rFonts w:ascii="Times New Roman" w:hAnsi="Times New Roman" w:eastAsia="仿宋_GB2312" w:cs="Times New Roman"/>
          <w:sz w:val="28"/>
          <w:szCs w:val="28"/>
        </w:rPr>
        <w:t>26</w:t>
      </w:r>
      <w:r>
        <w:rPr>
          <w:rFonts w:hint="eastAsia" w:ascii="Times New Roman" w:hAnsi="Times New Roman" w:eastAsia="仿宋_GB2312"/>
          <w:sz w:val="28"/>
          <w:szCs w:val="28"/>
        </w:rPr>
        <w:t>日至2024年8月25日</w:t>
      </w:r>
      <w:r>
        <w:rPr>
          <w:rFonts w:hint="eastAsia" w:ascii="Times New Roman" w:hAnsi="Times New Roman" w:eastAsia="仿宋_GB2312"/>
          <w:color w:val="000000" w:themeColor="text1"/>
          <w:sz w:val="28"/>
          <w:szCs w:val="28"/>
          <w14:textFill>
            <w14:solidFill>
              <w14:schemeClr w14:val="tx1"/>
            </w14:solidFill>
          </w14:textFill>
        </w:rPr>
        <w:t>。</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本次服务协议期限：</w:t>
      </w:r>
      <w:r>
        <w:rPr>
          <w:rFonts w:hint="eastAsia" w:ascii="Times New Roman" w:hAnsi="Times New Roman" w:eastAsia="仿宋_GB2312" w:cs="Times New Roman"/>
          <w:sz w:val="28"/>
          <w:szCs w:val="28"/>
        </w:rPr>
        <w:t>2023</w:t>
      </w:r>
      <w:r>
        <w:rPr>
          <w:rFonts w:hint="eastAsia" w:ascii="Times New Roman" w:hAnsi="Times New Roman" w:eastAsia="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sz w:val="28"/>
          <w:szCs w:val="28"/>
        </w:rPr>
        <w:t>月</w:t>
      </w:r>
      <w:r>
        <w:rPr>
          <w:rFonts w:ascii="Times New Roman" w:hAnsi="Times New Roman" w:eastAsia="仿宋_GB2312" w:cs="Times New Roman"/>
          <w:sz w:val="28"/>
          <w:szCs w:val="28"/>
        </w:rPr>
        <w:t>26</w:t>
      </w:r>
      <w:r>
        <w:rPr>
          <w:rFonts w:hint="eastAsia" w:ascii="Times New Roman" w:hAnsi="Times New Roman" w:eastAsia="仿宋_GB2312"/>
          <w:sz w:val="28"/>
          <w:szCs w:val="28"/>
        </w:rPr>
        <w:t>日至</w:t>
      </w:r>
      <w:r>
        <w:rPr>
          <w:rFonts w:hint="eastAsia" w:ascii="Times New Roman" w:hAnsi="Times New Roman" w:eastAsia="仿宋_GB2312" w:cs="Times New Roman"/>
          <w:sz w:val="28"/>
          <w:szCs w:val="28"/>
        </w:rPr>
        <w:t>2024</w:t>
      </w:r>
      <w:r>
        <w:rPr>
          <w:rFonts w:hint="eastAsia" w:ascii="Times New Roman" w:hAnsi="Times New Roman" w:eastAsia="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sz w:val="28"/>
          <w:szCs w:val="28"/>
        </w:rPr>
        <w:t>月</w:t>
      </w:r>
      <w:r>
        <w:rPr>
          <w:rFonts w:ascii="Times New Roman" w:hAnsi="Times New Roman" w:eastAsia="仿宋_GB2312" w:cs="Times New Roman"/>
          <w:sz w:val="28"/>
          <w:szCs w:val="28"/>
        </w:rPr>
        <w:t>25</w:t>
      </w:r>
      <w:r>
        <w:rPr>
          <w:rFonts w:hint="eastAsia" w:ascii="Times New Roman" w:hAnsi="Times New Roman" w:eastAsia="仿宋_GB2312"/>
          <w:sz w:val="28"/>
          <w:szCs w:val="28"/>
        </w:rPr>
        <w:t>日</w:t>
      </w:r>
      <w:r>
        <w:rPr>
          <w:rFonts w:hint="eastAsia" w:ascii="Times New Roman" w:hAnsi="Times New Roman" w:eastAsia="仿宋_GB2312"/>
          <w:color w:val="000000" w:themeColor="text1"/>
          <w:sz w:val="28"/>
          <w:szCs w:val="28"/>
          <w14:textFill>
            <w14:solidFill>
              <w14:schemeClr w14:val="tx1"/>
            </w14:solidFill>
          </w14:textFill>
        </w:rPr>
        <w:t>。</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政府购买服务经费：</w:t>
      </w:r>
      <w:r>
        <w:rPr>
          <w:rFonts w:ascii="Times New Roman" w:hAnsi="Times New Roman" w:eastAsia="仿宋_GB2312"/>
          <w:color w:val="000000" w:themeColor="text1"/>
          <w:sz w:val="28"/>
          <w:szCs w:val="28"/>
          <w14:textFill>
            <w14:solidFill>
              <w14:schemeClr w14:val="tx1"/>
            </w14:solidFill>
          </w14:textFill>
        </w:rPr>
        <w:t>本服务期限</w:t>
      </w:r>
      <w:r>
        <w:rPr>
          <w:rFonts w:hint="eastAsia" w:ascii="Times New Roman" w:hAnsi="Times New Roman" w:eastAsia="仿宋_GB2312" w:cs="Times New Roman"/>
          <w:sz w:val="28"/>
          <w:szCs w:val="28"/>
        </w:rPr>
        <w:t>2023</w:t>
      </w:r>
      <w:r>
        <w:rPr>
          <w:rFonts w:hint="eastAsia" w:ascii="Times New Roman" w:hAnsi="Times New Roman" w:eastAsia="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sz w:val="28"/>
          <w:szCs w:val="28"/>
        </w:rPr>
        <w:t>月</w:t>
      </w:r>
      <w:r>
        <w:rPr>
          <w:rFonts w:ascii="Times New Roman" w:hAnsi="Times New Roman" w:eastAsia="仿宋_GB2312" w:cs="Times New Roman"/>
          <w:sz w:val="28"/>
          <w:szCs w:val="28"/>
        </w:rPr>
        <w:t>26</w:t>
      </w:r>
      <w:r>
        <w:rPr>
          <w:rFonts w:hint="eastAsia" w:ascii="Times New Roman" w:hAnsi="Times New Roman" w:eastAsia="仿宋_GB2312"/>
          <w:sz w:val="28"/>
          <w:szCs w:val="28"/>
        </w:rPr>
        <w:t>日至</w:t>
      </w:r>
      <w:r>
        <w:rPr>
          <w:rFonts w:hint="eastAsia" w:ascii="Times New Roman" w:hAnsi="Times New Roman" w:eastAsia="仿宋_GB2312" w:cs="Times New Roman"/>
          <w:sz w:val="28"/>
          <w:szCs w:val="28"/>
        </w:rPr>
        <w:t>2024</w:t>
      </w:r>
      <w:r>
        <w:rPr>
          <w:rFonts w:hint="eastAsia" w:ascii="Times New Roman" w:hAnsi="Times New Roman" w:eastAsia="仿宋_GB2312"/>
          <w:sz w:val="28"/>
          <w:szCs w:val="28"/>
        </w:rPr>
        <w:t>年</w:t>
      </w:r>
      <w:r>
        <w:rPr>
          <w:rFonts w:ascii="Times New Roman" w:hAnsi="Times New Roman" w:eastAsia="仿宋_GB2312" w:cs="Times New Roman"/>
          <w:sz w:val="28"/>
          <w:szCs w:val="28"/>
        </w:rPr>
        <w:t>8</w:t>
      </w:r>
      <w:r>
        <w:rPr>
          <w:rFonts w:hint="eastAsia" w:ascii="Times New Roman" w:hAnsi="Times New Roman" w:eastAsia="仿宋_GB2312"/>
          <w:sz w:val="28"/>
          <w:szCs w:val="28"/>
        </w:rPr>
        <w:t>月</w:t>
      </w:r>
      <w:r>
        <w:rPr>
          <w:rFonts w:ascii="Times New Roman" w:hAnsi="Times New Roman" w:eastAsia="仿宋_GB2312" w:cs="Times New Roman"/>
          <w:sz w:val="28"/>
          <w:szCs w:val="28"/>
        </w:rPr>
        <w:t>25</w:t>
      </w:r>
      <w:r>
        <w:rPr>
          <w:rFonts w:hint="eastAsia" w:ascii="Times New Roman" w:hAnsi="Times New Roman" w:eastAsia="仿宋_GB2312"/>
          <w:sz w:val="28"/>
          <w:szCs w:val="28"/>
        </w:rPr>
        <w:t>日</w:t>
      </w:r>
      <w:r>
        <w:rPr>
          <w:rFonts w:ascii="Times New Roman" w:hAnsi="Times New Roman" w:eastAsia="仿宋_GB2312"/>
          <w:color w:val="000000" w:themeColor="text1"/>
          <w:sz w:val="28"/>
          <w:szCs w:val="28"/>
          <w14:textFill>
            <w14:solidFill>
              <w14:schemeClr w14:val="tx1"/>
            </w14:solidFill>
          </w14:textFill>
        </w:rPr>
        <w:t>的服务经费总计2,400,000.00元，其中购买服务合同</w:t>
      </w:r>
      <w:r>
        <w:rPr>
          <w:rFonts w:hint="eastAsia" w:ascii="Times New Roman" w:hAnsi="Times New Roman" w:eastAsia="仿宋_GB2312"/>
          <w:color w:val="000000" w:themeColor="text1"/>
          <w:sz w:val="28"/>
          <w:szCs w:val="28"/>
          <w14:textFill>
            <w14:solidFill>
              <w14:schemeClr w14:val="tx1"/>
            </w14:solidFill>
          </w14:textFill>
        </w:rPr>
        <w:t>签订生效之日起30个工作日内拨付年度项目经费总额的55%即1</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320</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000.00万元</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年度中期评估为合格以上的，自申请之日起30个工作日内拨付年度项目经费总额的40%即</w:t>
      </w:r>
      <w:r>
        <w:rPr>
          <w:rFonts w:ascii="Times New Roman" w:hAnsi="Times New Roman" w:eastAsia="仿宋_GB2312"/>
          <w:color w:val="000000" w:themeColor="text1"/>
          <w:sz w:val="28"/>
          <w:szCs w:val="28"/>
          <w14:textFill>
            <w14:solidFill>
              <w14:schemeClr w14:val="tx1"/>
            </w14:solidFill>
          </w14:textFill>
        </w:rPr>
        <w:t>960,000.00</w:t>
      </w:r>
      <w:r>
        <w:rPr>
          <w:rFonts w:hint="eastAsia" w:ascii="Times New Roman" w:hAnsi="Times New Roman" w:eastAsia="仿宋_GB2312"/>
          <w:color w:val="000000" w:themeColor="text1"/>
          <w:sz w:val="28"/>
          <w:szCs w:val="28"/>
          <w14:textFill>
            <w14:solidFill>
              <w14:schemeClr w14:val="tx1"/>
            </w14:solidFill>
          </w14:textFill>
        </w:rPr>
        <w:t>元；年度末期评估为合格以上的，自申请之日起30个工作日内拨付年度项目经费总额的5%即</w:t>
      </w:r>
      <w:r>
        <w:rPr>
          <w:rFonts w:ascii="Times New Roman" w:hAnsi="Times New Roman" w:eastAsia="仿宋_GB2312"/>
          <w:color w:val="000000" w:themeColor="text1"/>
          <w:sz w:val="28"/>
          <w:szCs w:val="28"/>
          <w14:textFill>
            <w14:solidFill>
              <w14:schemeClr w14:val="tx1"/>
            </w14:solidFill>
          </w14:textFill>
        </w:rPr>
        <w:t>120,000.00</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二、大龙社工站财务管理制度执行情况</w:t>
      </w:r>
    </w:p>
    <w:p>
      <w:pPr>
        <w:spacing w:line="59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㈠非营利组织会计制度的执行情况</w:t>
      </w:r>
    </w:p>
    <w:p>
      <w:pPr>
        <w:spacing w:line="59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审核，大龙社工站有执行《民间非营利组织会计制度》，能按照《民间非营利组织会计制度》进行会计核算，原始凭证的审核、记账凭证的编制和财务报告的编制等符合制度规定，能根据有关规定和要求填报经费收支情况表的数据。</w:t>
      </w:r>
    </w:p>
    <w:p>
      <w:pPr>
        <w:spacing w:line="59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㈡财务监管、风控制度的执行情况</w:t>
      </w:r>
    </w:p>
    <w:p>
      <w:pPr>
        <w:spacing w:line="590" w:lineRule="exact"/>
        <w:ind w:firstLine="560" w:firstLineChars="200"/>
        <w:rPr>
          <w:rFonts w:ascii="仿宋" w:hAnsi="仿宋" w:eastAsia="仿宋"/>
          <w:sz w:val="28"/>
          <w:szCs w:val="28"/>
        </w:rPr>
      </w:pPr>
      <w:r>
        <w:rPr>
          <w:rFonts w:hint="eastAsia" w:ascii="Times New Roman" w:hAnsi="Times New Roman" w:eastAsia="仿宋" w:cs="Times New Roman"/>
          <w:color w:val="000000" w:themeColor="text1"/>
          <w:sz w:val="28"/>
          <w:szCs w:val="28"/>
          <w14:textFill>
            <w14:solidFill>
              <w14:schemeClr w14:val="tx1"/>
            </w14:solidFill>
          </w14:textFill>
        </w:rPr>
        <w:t>１</w:t>
      </w: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承接机构</w:t>
      </w:r>
      <w:r>
        <w:rPr>
          <w:rFonts w:hint="eastAsia" w:ascii="Times New Roman" w:hAnsi="Times New Roman" w:eastAsia="仿宋_GB2312"/>
          <w:color w:val="000000" w:themeColor="text1"/>
          <w:sz w:val="28"/>
          <w:szCs w:val="28"/>
          <w14:textFill>
            <w14:solidFill>
              <w14:schemeClr w14:val="tx1"/>
            </w14:solidFill>
          </w14:textFill>
        </w:rPr>
        <w:t>广州市阳光天使社会工作服务中心</w:t>
      </w:r>
      <w:r>
        <w:rPr>
          <w:rFonts w:hint="eastAsia" w:ascii="仿宋" w:hAnsi="仿宋" w:eastAsia="仿宋"/>
          <w:color w:val="000000" w:themeColor="text1"/>
          <w:sz w:val="28"/>
          <w:szCs w:val="28"/>
          <w14:textFill>
            <w14:solidFill>
              <w14:schemeClr w14:val="tx1"/>
            </w14:solidFill>
          </w14:textFill>
        </w:rPr>
        <w:t>根据自身特点建立了《岗位职责》《财务报销制度及报销流程》</w:t>
      </w:r>
      <w:r>
        <w:rPr>
          <w:rFonts w:hint="eastAsia" w:eastAsia="仿宋"/>
          <w:color w:val="000000" w:themeColor="text1"/>
          <w:sz w:val="28"/>
          <w:szCs w:val="28"/>
          <w14:textFill>
            <w14:solidFill>
              <w14:schemeClr w14:val="tx1"/>
            </w14:solidFill>
          </w14:textFill>
        </w:rPr>
        <w:t>《物资管理制度》《重大事项报备规定》</w:t>
      </w:r>
      <w:r>
        <w:rPr>
          <w:rFonts w:hint="eastAsia" w:ascii="仿宋" w:hAnsi="仿宋" w:eastAsia="仿宋"/>
          <w:color w:val="000000" w:themeColor="text1"/>
          <w:sz w:val="28"/>
          <w:szCs w:val="28"/>
          <w14:textFill>
            <w14:solidFill>
              <w14:schemeClr w14:val="tx1"/>
            </w14:solidFill>
          </w14:textFill>
        </w:rPr>
        <w:t>等财务监管、风险方面控制制度，大龙社工站在实际工作中按相关规定编制“</w:t>
      </w:r>
      <w:r>
        <w:rPr>
          <w:rFonts w:hint="eastAsia" w:ascii="仿宋" w:hAnsi="仿宋" w:eastAsia="仿宋"/>
          <w:sz w:val="28"/>
          <w:szCs w:val="28"/>
        </w:rPr>
        <w:t>大龙</w:t>
      </w:r>
      <w:r>
        <w:rPr>
          <w:rFonts w:hint="eastAsia" w:ascii="仿宋" w:hAnsi="仿宋" w:eastAsia="仿宋"/>
          <w:color w:val="000000" w:themeColor="text1"/>
          <w:sz w:val="28"/>
          <w:szCs w:val="28"/>
          <w14:textFill>
            <w14:solidFill>
              <w14:schemeClr w14:val="tx1"/>
            </w14:solidFill>
          </w14:textFill>
        </w:rPr>
        <w:t>预算执行情况表”；</w:t>
      </w:r>
      <w:r>
        <w:rPr>
          <w:rFonts w:hint="eastAsia" w:ascii="仿宋" w:hAnsi="仿宋" w:eastAsia="仿宋"/>
          <w:sz w:val="28"/>
          <w:szCs w:val="28"/>
        </w:rPr>
        <w:t>在经费报销和物资采购等方面基本能执行承接机构制度规定的程序、权限,但部分审批签名不齐，详见本报告第九点“存在问题及建议。”</w:t>
      </w:r>
    </w:p>
    <w:p>
      <w:pPr>
        <w:spacing w:line="610" w:lineRule="exact"/>
        <w:ind w:firstLine="560" w:firstLineChars="200"/>
        <w:rPr>
          <w:rFonts w:eastAsia="仿宋"/>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２</w:t>
      </w:r>
      <w:r>
        <w:rPr>
          <w:rFonts w:ascii="Times New Roman" w:hAnsi="Times New Roman" w:eastAsia="仿宋" w:cs="Times New Roman"/>
          <w:color w:val="000000" w:themeColor="text1"/>
          <w:sz w:val="28"/>
          <w:szCs w:val="28"/>
          <w14:textFill>
            <w14:solidFill>
              <w14:schemeClr w14:val="tx1"/>
            </w14:solidFill>
          </w14:textFill>
        </w:rPr>
        <w:t>、</w:t>
      </w:r>
      <w:r>
        <w:rPr>
          <w:rFonts w:hint="eastAsia" w:ascii="Times New Roman" w:hAnsi="Times New Roman" w:eastAsia="仿宋" w:cs="Times New Roman"/>
          <w:color w:val="000000" w:themeColor="text1"/>
          <w:sz w:val="28"/>
          <w:szCs w:val="28"/>
          <w14:textFill>
            <w14:solidFill>
              <w14:schemeClr w14:val="tx1"/>
            </w14:solidFill>
          </w14:textFill>
        </w:rPr>
        <w:t>大龙社工站</w:t>
      </w:r>
      <w:r>
        <w:rPr>
          <w:rFonts w:hint="eastAsia" w:eastAsia="仿宋"/>
          <w:color w:val="000000" w:themeColor="text1"/>
          <w:sz w:val="28"/>
          <w:szCs w:val="28"/>
          <w14:textFill>
            <w14:solidFill>
              <w14:schemeClr w14:val="tx1"/>
            </w14:solidFill>
          </w14:textFill>
        </w:rPr>
        <w:t>按区域对固定资产进行管理，定期盘点。</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 w:cs="Times New Roman"/>
          <w:color w:val="000000" w:themeColor="text1"/>
          <w:sz w:val="28"/>
          <w:szCs w:val="28"/>
          <w14:textFill>
            <w14:solidFill>
              <w14:schemeClr w14:val="tx1"/>
            </w14:solidFill>
          </w14:textFill>
        </w:rPr>
        <w:t>３、</w:t>
      </w:r>
      <w:r>
        <w:rPr>
          <w:rFonts w:hint="eastAsia" w:ascii="Times New Roman" w:hAnsi="Times New Roman" w:eastAsia="仿宋_GB2312"/>
          <w:color w:val="000000" w:themeColor="text1"/>
          <w:sz w:val="28"/>
          <w:szCs w:val="28"/>
          <w14:textFill>
            <w14:solidFill>
              <w14:schemeClr w14:val="tx1"/>
            </w14:solidFill>
          </w14:textFill>
        </w:rPr>
        <w:t>承接机构广州市阳光天使社会工作服务中心已按要求编制服务期内大龙社工站的财务自评报告；中心2023年度财务报表已经广东金铭至正会计师事务所有限公司审计，并取得金铭查字（2024）第0714号无保留意见审计报告；2023年度企业所得税纳税情况已经广东金铭至正会计师事务所有限公司复核，并取得金铭代字（2024）第DL0521号汇算清缴纳税调整报告。</w:t>
      </w:r>
    </w:p>
    <w:p>
      <w:pPr>
        <w:spacing w:line="61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三、大龙社工站人员配备情况</w:t>
      </w:r>
    </w:p>
    <w:p>
      <w:pPr>
        <w:spacing w:line="61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承接机构广州市阳光天使社会工作服务中心</w:t>
      </w:r>
      <w:r>
        <w:rPr>
          <w:rFonts w:hint="eastAsia" w:ascii="仿宋" w:hAnsi="仿宋" w:eastAsia="仿宋"/>
          <w:sz w:val="28"/>
          <w:szCs w:val="28"/>
        </w:rPr>
        <w:t>严格贯彻不相容职务分离原则，</w:t>
      </w:r>
      <w:r>
        <w:rPr>
          <w:rFonts w:hint="eastAsia" w:ascii="Times New Roman" w:hAnsi="Times New Roman" w:eastAsia="仿宋_GB2312"/>
          <w:sz w:val="28"/>
          <w:szCs w:val="28"/>
        </w:rPr>
        <w:t>配置财务人员2名，</w:t>
      </w:r>
      <w:r>
        <w:rPr>
          <w:rFonts w:hint="eastAsia" w:ascii="仿宋" w:hAnsi="仿宋" w:eastAsia="仿宋"/>
          <w:sz w:val="28"/>
          <w:szCs w:val="28"/>
        </w:rPr>
        <w:t>分别担任会计、出纳岗位，负责包括大龙社工站在内的中心财务工作</w:t>
      </w:r>
      <w:r>
        <w:rPr>
          <w:rFonts w:hint="eastAsia" w:ascii="Times New Roman" w:hAnsi="Times New Roman" w:eastAsia="仿宋_GB2312"/>
          <w:sz w:val="28"/>
          <w:szCs w:val="28"/>
        </w:rPr>
        <w:t>，其中会计邱强发已取得会计初级专业技术资格证。</w:t>
      </w:r>
    </w:p>
    <w:p>
      <w:pPr>
        <w:spacing w:line="610" w:lineRule="exact"/>
        <w:ind w:firstLine="560" w:firstLineChars="200"/>
        <w:rPr>
          <w:rFonts w:ascii="Times New Roman" w:hAnsi="Times New Roman" w:eastAsia="仿宋_GB2312"/>
          <w:sz w:val="28"/>
          <w:szCs w:val="28"/>
        </w:rPr>
      </w:pPr>
      <w:r>
        <w:rPr>
          <w:rFonts w:hint="eastAsia" w:ascii="仿宋" w:hAnsi="仿宋" w:eastAsia="仿宋"/>
          <w:sz w:val="28"/>
          <w:szCs w:val="28"/>
        </w:rPr>
        <w:t>经查阅，</w:t>
      </w:r>
      <w:r>
        <w:rPr>
          <w:rFonts w:hint="eastAsia" w:ascii="Times New Roman" w:hAnsi="Times New Roman" w:eastAsia="仿宋_GB2312"/>
          <w:sz w:val="28"/>
          <w:szCs w:val="28"/>
        </w:rPr>
        <w:t>会计邱强发和出纳杨绮敏均已完</w:t>
      </w:r>
      <w:r>
        <w:rPr>
          <w:rFonts w:ascii="Times New Roman" w:hAnsi="Times New Roman" w:eastAsia="仿宋_GB2312" w:cs="Times New Roman"/>
          <w:sz w:val="28"/>
          <w:szCs w:val="28"/>
        </w:rPr>
        <w:t>成</w:t>
      </w:r>
      <w:r>
        <w:rPr>
          <w:rFonts w:ascii="Times New Roman" w:hAnsi="Times New Roman" w:eastAsia="仿宋" w:cs="Times New Roman"/>
          <w:sz w:val="28"/>
          <w:szCs w:val="28"/>
        </w:rPr>
        <w:t>202</w:t>
      </w:r>
      <w:r>
        <w:rPr>
          <w:rFonts w:hint="eastAsia" w:ascii="Times New Roman" w:hAnsi="Times New Roman" w:eastAsia="仿宋" w:cs="Times New Roman"/>
          <w:sz w:val="28"/>
          <w:szCs w:val="28"/>
        </w:rPr>
        <w:t>3</w:t>
      </w:r>
      <w:r>
        <w:rPr>
          <w:rFonts w:hint="eastAsia" w:ascii="仿宋" w:hAnsi="仿宋" w:eastAsia="仿宋"/>
          <w:sz w:val="28"/>
          <w:szCs w:val="28"/>
        </w:rPr>
        <w:t>年度</w:t>
      </w:r>
      <w:r>
        <w:rPr>
          <w:rFonts w:hint="eastAsia" w:ascii="Times New Roman" w:hAnsi="Times New Roman" w:eastAsia="仿宋_GB2312"/>
          <w:sz w:val="28"/>
          <w:szCs w:val="28"/>
        </w:rPr>
        <w:t>会计专业技术人员继续教育学习任务，</w:t>
      </w:r>
      <w:r>
        <w:rPr>
          <w:rFonts w:hint="eastAsia" w:ascii="仿宋" w:hAnsi="仿宋" w:eastAsia="仿宋"/>
          <w:sz w:val="28"/>
          <w:szCs w:val="28"/>
        </w:rPr>
        <w:t>且相应工资、五险一金等薪金支出在机构作为运营管理费用项目核算，未计入社工人员经费支出，符合要求</w:t>
      </w:r>
      <w:r>
        <w:rPr>
          <w:rFonts w:hint="eastAsia" w:ascii="Times New Roman" w:hAnsi="Times New Roman" w:eastAsia="仿宋_GB2312"/>
          <w:sz w:val="28"/>
          <w:szCs w:val="28"/>
        </w:rPr>
        <w:t>。</w:t>
      </w:r>
    </w:p>
    <w:p>
      <w:pPr>
        <w:spacing w:line="61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四、大龙社工站经费支出情况</w:t>
      </w:r>
    </w:p>
    <w:p>
      <w:pPr>
        <w:spacing w:line="620" w:lineRule="exact"/>
        <w:ind w:firstLine="560" w:firstLineChars="200"/>
        <w:rPr>
          <w:rFonts w:eastAsia="仿宋_GB2312"/>
          <w:sz w:val="28"/>
          <w:szCs w:val="28"/>
        </w:rPr>
      </w:pPr>
      <w:r>
        <w:rPr>
          <w:rFonts w:hint="eastAsia" w:ascii="Times New Roman" w:hAnsi="Times New Roman" w:eastAsia="仿宋_GB2312" w:cs="Times New Roman"/>
          <w:color w:val="000000" w:themeColor="text1"/>
          <w:sz w:val="28"/>
          <w:szCs w:val="28"/>
          <w14:textFill>
            <w14:solidFill>
              <w14:schemeClr w14:val="tx1"/>
            </w14:solidFill>
          </w14:textFill>
        </w:rPr>
        <w:t>承接机构广州市番禺区阳光天使社会工作服务中心根据《广州市社工服务站管理办法》（穗府办</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7号）、《广州市社工站购买服务项目评估指标体系》（穗民</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97号）等相关规定，结合实际情况建立了《财务报销制度及报销流程》，明确了财务经费支出的审核程序及支出权限。制度规定：</w:t>
      </w:r>
      <w:r>
        <w:rPr>
          <w:rFonts w:ascii="Times New Roman" w:hAnsi="Times New Roman" w:eastAsia="仿宋_GB2312" w:cs="Times New Roman"/>
          <w:color w:val="000000" w:themeColor="text1"/>
          <w:sz w:val="28"/>
          <w:szCs w:val="28"/>
          <w14:textFill>
            <w14:solidFill>
              <w14:schemeClr w14:val="tx1"/>
            </w14:solidFill>
          </w14:textFill>
        </w:rPr>
        <w:t>按规定的审批程序报批，经手人按规定填写《费用报销》——主管项目负责人审核签字——区域服务总监或机构行政总监审核签字——财务复核——总干事或理事（理事会）审批——财务部办理报销。项目主任审批额度为300元（含300元），300元以上至1000元（含1000元）由区域服务总监或机构行政总监审批，1000元以上由总干事或理事（理事会）审批。</w:t>
      </w:r>
      <w:r>
        <w:rPr>
          <w:rFonts w:hint="eastAsia" w:ascii="Times New Roman" w:hAnsi="Times New Roman" w:eastAsia="仿宋_GB2312" w:cs="Times New Roman"/>
          <w:color w:val="000000" w:themeColor="text1"/>
          <w:sz w:val="28"/>
          <w:szCs w:val="28"/>
          <w14:textFill>
            <w14:solidFill>
              <w14:schemeClr w14:val="tx1"/>
            </w14:solidFill>
          </w14:textFill>
        </w:rPr>
        <w:t>本评估期内大龙社工站</w:t>
      </w:r>
      <w:r>
        <w:rPr>
          <w:rFonts w:hint="eastAsia" w:eastAsia="仿宋_GB2312"/>
          <w:sz w:val="28"/>
          <w:szCs w:val="28"/>
        </w:rPr>
        <w:t>经费支出具体情况如下：</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㈠财务支出的合规性</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大龙社工站经费使用的范围、比例基本能按《广州市社工服务站管理办法》有关规定执行。大龙社工站每年有制定“大龙预算执行情况表”，明确规划了协议期内的收入和支出预算计划，经费支出预算表基本能符合《民间非营利组织会计制度》和广州市番禺区人民政府大龙街道办事处与社工服务站承接机构签订的购买服务协议中人员费用、服务质量保障费用和运营管理费用规定的使用范围，活动经费预算表有机构理事会负责人签名确认。</w:t>
      </w:r>
    </w:p>
    <w:p>
      <w:pPr>
        <w:spacing w:line="59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㈡财务支出的合理性</w:t>
      </w:r>
    </w:p>
    <w:p>
      <w:pPr>
        <w:tabs>
          <w:tab w:val="right" w:pos="9354"/>
        </w:tabs>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经审核，大龙社工站财务支出的事由、票据、标准基本合理。大龙社工站有经费预算程序，财务支出根据经费预算计划执行、基本能按预算标准支出，并有财务支出票据。</w:t>
      </w:r>
    </w:p>
    <w:p>
      <w:pPr>
        <w:spacing w:line="59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㈢财务支出审批机制情况</w:t>
      </w:r>
    </w:p>
    <w:p>
      <w:pPr>
        <w:spacing w:line="59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经审核，除本报告第九点存在问题及建议提及的问题外，大龙社工站基本能按承接机构广州市阳光天使社会工作服务中心财务制度规定的审批权限进行审批。</w:t>
      </w:r>
      <w:r>
        <w:rPr>
          <w:rFonts w:ascii="Times New Roman" w:hAnsi="Times New Roman" w:eastAsia="仿宋_GB2312" w:cs="Times New Roman"/>
          <w:color w:val="000000" w:themeColor="text1"/>
          <w:sz w:val="28"/>
          <w:szCs w:val="28"/>
          <w14:textFill>
            <w14:solidFill>
              <w14:schemeClr w14:val="tx1"/>
            </w14:solidFill>
          </w14:textFill>
        </w:rPr>
        <w:t>经费支出由经办人、证明人、审核人签名。</w:t>
      </w:r>
    </w:p>
    <w:p>
      <w:pPr>
        <w:spacing w:line="59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㈣财务支出监控机制执行情况</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经审核，承接机构广州市阳光天使社会工作服务中心已建立财务支出管理的监控机制，并在大龙社工站得到较规范执行。</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１、承接机构广州市阳光天使社会工作服务中心能按规定开设银行基本账户，按规定对大龙</w:t>
      </w:r>
      <w:r>
        <w:rPr>
          <w:rFonts w:hint="eastAsia" w:eastAsia="仿宋"/>
          <w:color w:val="000000" w:themeColor="text1"/>
          <w:sz w:val="28"/>
          <w:szCs w:val="28"/>
          <w14:textFill>
            <w14:solidFill>
              <w14:schemeClr w14:val="tx1"/>
            </w14:solidFill>
          </w14:textFill>
        </w:rPr>
        <w:t>社工站开设了银行一般账户，日常财务支出采用专户支付和基本户代付后专户转回结合的方式</w:t>
      </w:r>
      <w:r>
        <w:rPr>
          <w:rFonts w:hint="eastAsia" w:ascii="Times New Roman" w:hAnsi="Times New Roman" w:eastAsia="仿宋_GB2312"/>
          <w:color w:val="000000" w:themeColor="text1"/>
          <w:sz w:val="28"/>
          <w:szCs w:val="28"/>
          <w14:textFill>
            <w14:solidFill>
              <w14:schemeClr w14:val="tx1"/>
            </w14:solidFill>
          </w14:textFill>
        </w:rPr>
        <w:t>。</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２、为确保政府购买服务经费用于指定用途，承接机构广州市阳光天使社会工作服务中心有定期向购买方提交大龙社工站服务经费使用情况报告，对经费预算及使用情况作比对分析。</w:t>
      </w:r>
    </w:p>
    <w:p>
      <w:pPr>
        <w:spacing w:line="59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㈤财务支出票据的完整性、规范性</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大龙社工站财务支出票据、凭证填制较完整，账目设置、票据管理较规范。</w:t>
      </w:r>
    </w:p>
    <w:p>
      <w:pPr>
        <w:spacing w:line="61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五、大龙社工站会计核算情况</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㈠是否设置会计科目，编制完整会计报表</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对大龙社工站会计科目设置合理，所有服务业务均编制了记账凭证、登记了明细分类账簿和总账，核算做到账证、账账、账表相符，编制了会计报表，并依据相关会计制度独立核算。</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㈡是否分项目核算</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经审核，承接机构广州市阳光天使社会工作服务中心对承接的大龙社工站政府购买服务资金的服务经费支出，能按要求做到分项目核算。</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㈢是否领域服务经费分开归集</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经审核，承接机构广州市阳光天使社会工作服务中心对承接的大龙社工站政府购买服务资金的服务经费支出，能按要求做到领域服务经费分开归集。</w:t>
      </w:r>
    </w:p>
    <w:p>
      <w:pPr>
        <w:spacing w:line="61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bookmarkStart w:id="2" w:name="_Hlk110777849"/>
      <w:r>
        <w:rPr>
          <w:rFonts w:hint="eastAsia" w:ascii="Times New Roman" w:hAnsi="Times New Roman" w:eastAsia="仿宋_GB2312" w:cs="Times New Roman"/>
          <w:b/>
          <w:color w:val="000000" w:themeColor="text1"/>
          <w:sz w:val="28"/>
          <w:szCs w:val="28"/>
          <w14:textFill>
            <w14:solidFill>
              <w14:schemeClr w14:val="tx1"/>
            </w14:solidFill>
          </w14:textFill>
        </w:rPr>
        <w:t>六、</w:t>
      </w:r>
      <w:bookmarkEnd w:id="2"/>
      <w:r>
        <w:rPr>
          <w:rFonts w:hint="eastAsia" w:ascii="Times New Roman" w:hAnsi="Times New Roman" w:eastAsia="仿宋_GB2312" w:cs="Times New Roman"/>
          <w:b/>
          <w:color w:val="000000" w:themeColor="text1"/>
          <w:sz w:val="28"/>
          <w:szCs w:val="28"/>
          <w14:textFill>
            <w14:solidFill>
              <w14:schemeClr w14:val="tx1"/>
            </w14:solidFill>
          </w14:textFill>
        </w:rPr>
        <w:t>本评估期服务经费拨入、支出、结余情况</w:t>
      </w:r>
    </w:p>
    <w:p>
      <w:pPr>
        <w:spacing w:line="610" w:lineRule="exact"/>
        <w:ind w:right="-2" w:firstLine="552" w:firstLineChars="200"/>
        <w:outlineLvl w:val="0"/>
        <w:rPr>
          <w:rFonts w:ascii="Times New Roman" w:hAnsi="Times New Roman" w:eastAsia="仿宋_GB2312" w:cs="Times New Roman"/>
          <w:color w:val="000000" w:themeColor="text1"/>
          <w:spacing w:val="-2"/>
          <w:sz w:val="28"/>
          <w:szCs w:val="28"/>
          <w14:textFill>
            <w14:solidFill>
              <w14:schemeClr w14:val="tx1"/>
            </w14:solidFill>
          </w14:textFill>
        </w:rPr>
      </w:pPr>
      <w:r>
        <w:rPr>
          <w:rFonts w:hint="eastAsia" w:ascii="Times New Roman" w:hAnsi="Times New Roman" w:eastAsia="仿宋_GB2312" w:cs="Times New Roman"/>
          <w:color w:val="000000" w:themeColor="text1"/>
          <w:spacing w:val="-2"/>
          <w:sz w:val="28"/>
          <w:szCs w:val="28"/>
          <w14:textFill>
            <w14:solidFill>
              <w14:schemeClr w14:val="tx1"/>
            </w14:solidFill>
          </w14:textFill>
        </w:rPr>
        <w:t>2024年2月26日至2024年8月25日（以下简称本评估期）大龙社工站</w:t>
      </w:r>
      <w:r>
        <w:rPr>
          <w:rFonts w:ascii="Times New Roman" w:hAnsi="Times New Roman" w:eastAsia="仿宋_GB2312" w:cs="Times New Roman"/>
          <w:color w:val="000000" w:themeColor="text1"/>
          <w:spacing w:val="-2"/>
          <w:sz w:val="28"/>
          <w:szCs w:val="28"/>
          <w14:textFill>
            <w14:solidFill>
              <w14:schemeClr w14:val="tx1"/>
            </w14:solidFill>
          </w14:textFill>
        </w:rPr>
        <w:t>收到本评估期内政府购买服务经费720,000.0</w:t>
      </w:r>
      <w:r>
        <w:rPr>
          <w:rFonts w:hint="eastAsia" w:ascii="Times New Roman" w:hAnsi="Times New Roman" w:eastAsia="仿宋_GB2312" w:cs="Times New Roman"/>
          <w:color w:val="000000" w:themeColor="text1"/>
          <w:spacing w:val="-2"/>
          <w:sz w:val="28"/>
          <w:szCs w:val="28"/>
          <w14:textFill>
            <w14:solidFill>
              <w14:schemeClr w14:val="tx1"/>
            </w14:solidFill>
          </w14:textFill>
        </w:rPr>
        <w:t>0</w:t>
      </w:r>
      <w:r>
        <w:rPr>
          <w:rFonts w:ascii="Times New Roman" w:hAnsi="Times New Roman" w:eastAsia="仿宋_GB2312" w:cs="Times New Roman"/>
          <w:color w:val="000000" w:themeColor="text1"/>
          <w:spacing w:val="-2"/>
          <w:sz w:val="28"/>
          <w:szCs w:val="28"/>
          <w14:textFill>
            <w14:solidFill>
              <w14:schemeClr w14:val="tx1"/>
            </w14:solidFill>
          </w14:textFill>
        </w:rPr>
        <w:t>元</w:t>
      </w:r>
      <w:r>
        <w:rPr>
          <w:rFonts w:hint="eastAsia" w:ascii="Times New Roman" w:hAnsi="Times New Roman" w:eastAsia="仿宋_GB2312" w:cs="Times New Roman"/>
          <w:color w:val="000000" w:themeColor="text1"/>
          <w:spacing w:val="-2"/>
          <w:sz w:val="28"/>
          <w:szCs w:val="28"/>
          <w14:textFill>
            <w14:solidFill>
              <w14:schemeClr w14:val="tx1"/>
            </w14:solidFill>
          </w14:textFill>
        </w:rPr>
        <w:t>。</w:t>
      </w:r>
      <w:r>
        <w:rPr>
          <w:rFonts w:ascii="Times New Roman" w:hAnsi="Times New Roman" w:eastAsia="仿宋_GB2312" w:cs="Times New Roman"/>
          <w:color w:val="000000" w:themeColor="text1"/>
          <w:spacing w:val="-2"/>
          <w:sz w:val="28"/>
          <w:szCs w:val="28"/>
          <w14:textFill>
            <w14:solidFill>
              <w14:schemeClr w14:val="tx1"/>
            </w14:solidFill>
          </w14:textFill>
        </w:rPr>
        <w:t>归属于本评估期的服务经费支出累计1,368,112.69元，</w:t>
      </w:r>
      <w:bookmarkStart w:id="3" w:name="_Hlk110723269"/>
      <w:r>
        <w:rPr>
          <w:rFonts w:hint="eastAsia" w:ascii="Times New Roman" w:hAnsi="Times New Roman" w:eastAsia="仿宋_GB2312" w:cs="Times New Roman"/>
          <w:color w:val="000000" w:themeColor="text1"/>
          <w:spacing w:val="-2"/>
          <w:sz w:val="28"/>
          <w:szCs w:val="28"/>
          <w14:textFill>
            <w14:solidFill>
              <w14:schemeClr w14:val="tx1"/>
            </w14:solidFill>
          </w14:textFill>
        </w:rPr>
        <w:t>其中2024年3月至2</w:t>
      </w:r>
      <w:r>
        <w:rPr>
          <w:rFonts w:ascii="Times New Roman" w:hAnsi="Times New Roman" w:eastAsia="仿宋_GB2312" w:cs="Times New Roman"/>
          <w:color w:val="000000" w:themeColor="text1"/>
          <w:spacing w:val="-2"/>
          <w:sz w:val="28"/>
          <w:szCs w:val="28"/>
          <w14:textFill>
            <w14:solidFill>
              <w14:schemeClr w14:val="tx1"/>
            </w14:solidFill>
          </w14:textFill>
        </w:rPr>
        <w:t>02</w:t>
      </w:r>
      <w:r>
        <w:rPr>
          <w:rFonts w:hint="eastAsia" w:ascii="Times New Roman" w:hAnsi="Times New Roman" w:eastAsia="仿宋_GB2312" w:cs="Times New Roman"/>
          <w:color w:val="000000" w:themeColor="text1"/>
          <w:spacing w:val="-2"/>
          <w:sz w:val="28"/>
          <w:szCs w:val="28"/>
          <w14:textFill>
            <w14:solidFill>
              <w14:schemeClr w14:val="tx1"/>
            </w14:solidFill>
          </w14:textFill>
        </w:rPr>
        <w:t>4年8月支付</w:t>
      </w:r>
      <w:r>
        <w:rPr>
          <w:rFonts w:ascii="Times New Roman" w:hAnsi="Times New Roman" w:eastAsia="仿宋_GB2312" w:cs="Times New Roman"/>
          <w:color w:val="000000" w:themeColor="text1"/>
          <w:spacing w:val="-2"/>
          <w:sz w:val="28"/>
          <w:szCs w:val="28"/>
          <w14:textFill>
            <w14:solidFill>
              <w14:schemeClr w14:val="tx1"/>
            </w14:solidFill>
          </w14:textFill>
        </w:rPr>
        <w:t>1,216,407.46</w:t>
      </w:r>
      <w:r>
        <w:rPr>
          <w:rFonts w:hint="eastAsia" w:ascii="Times New Roman" w:hAnsi="Times New Roman" w:eastAsia="仿宋_GB2312" w:cs="Times New Roman"/>
          <w:color w:val="000000" w:themeColor="text1"/>
          <w:spacing w:val="-2"/>
          <w:sz w:val="28"/>
          <w:szCs w:val="28"/>
          <w14:textFill>
            <w14:solidFill>
              <w14:schemeClr w14:val="tx1"/>
            </w14:solidFill>
          </w14:textFill>
        </w:rPr>
        <w:t>元，2024年9月支付</w:t>
      </w:r>
      <w:r>
        <w:rPr>
          <w:rFonts w:ascii="Times New Roman" w:hAnsi="Times New Roman" w:eastAsia="仿宋_GB2312" w:cs="Times New Roman"/>
          <w:color w:val="000000" w:themeColor="text1"/>
          <w:spacing w:val="-2"/>
          <w:sz w:val="28"/>
          <w:szCs w:val="28"/>
          <w14:textFill>
            <w14:solidFill>
              <w14:schemeClr w14:val="tx1"/>
            </w14:solidFill>
          </w14:textFill>
        </w:rPr>
        <w:t>151,705.23</w:t>
      </w:r>
      <w:r>
        <w:rPr>
          <w:rFonts w:hint="eastAsia" w:ascii="Times New Roman" w:hAnsi="Times New Roman" w:eastAsia="仿宋_GB2312" w:cs="Times New Roman"/>
          <w:color w:val="000000" w:themeColor="text1"/>
          <w:spacing w:val="-2"/>
          <w:sz w:val="28"/>
          <w:szCs w:val="28"/>
          <w14:textFill>
            <w14:solidFill>
              <w14:schemeClr w14:val="tx1"/>
            </w14:solidFill>
          </w14:textFill>
        </w:rPr>
        <w:t>元。</w:t>
      </w:r>
      <w:r>
        <w:rPr>
          <w:rFonts w:ascii="Times New Roman" w:hAnsi="Times New Roman" w:eastAsia="仿宋_GB2312" w:cs="Times New Roman"/>
          <w:color w:val="000000" w:themeColor="text1"/>
          <w:spacing w:val="-2"/>
          <w:sz w:val="28"/>
          <w:szCs w:val="28"/>
          <w14:textFill>
            <w14:solidFill>
              <w14:schemeClr w14:val="tx1"/>
            </w14:solidFill>
          </w14:textFill>
        </w:rPr>
        <w:t>本评估期结余金额-648,112.69元</w:t>
      </w:r>
      <w:bookmarkEnd w:id="3"/>
      <w:r>
        <w:rPr>
          <w:rFonts w:ascii="Times New Roman" w:hAnsi="Times New Roman" w:eastAsia="仿宋_GB2312" w:cs="Times New Roman"/>
          <w:color w:val="000000" w:themeColor="text1"/>
          <w:spacing w:val="-2"/>
          <w:sz w:val="28"/>
          <w:szCs w:val="28"/>
          <w14:textFill>
            <w14:solidFill>
              <w14:schemeClr w14:val="tx1"/>
            </w14:solidFill>
          </w14:textFill>
        </w:rPr>
        <w:t>，占实际拨入经费的-90.02%。</w:t>
      </w:r>
      <w:r>
        <w:rPr>
          <w:rFonts w:hint="eastAsia" w:ascii="Times New Roman" w:hAnsi="Times New Roman" w:eastAsia="仿宋" w:cs="Times New Roman"/>
          <w:color w:val="000000" w:themeColor="text1"/>
          <w:spacing w:val="-2"/>
          <w:sz w:val="28"/>
          <w:szCs w:val="28"/>
          <w14:textFill>
            <w14:solidFill>
              <w14:schemeClr w14:val="tx1"/>
            </w14:solidFill>
          </w14:textFill>
        </w:rPr>
        <w:t>各项</w:t>
      </w:r>
      <w:r>
        <w:rPr>
          <w:rFonts w:ascii="Times New Roman" w:hAnsi="Times New Roman" w:eastAsia="仿宋" w:cs="Times New Roman"/>
          <w:color w:val="000000" w:themeColor="text1"/>
          <w:spacing w:val="-2"/>
          <w:sz w:val="28"/>
          <w:szCs w:val="28"/>
          <w14:textFill>
            <w14:solidFill>
              <w14:schemeClr w14:val="tx1"/>
            </w14:solidFill>
          </w14:textFill>
        </w:rPr>
        <w:t>支出情况如下</w:t>
      </w:r>
      <w:r>
        <w:rPr>
          <w:rFonts w:ascii="Times New Roman" w:hAnsi="Times New Roman" w:eastAsia="仿宋_GB2312" w:cs="Times New Roman"/>
          <w:color w:val="000000" w:themeColor="text1"/>
          <w:spacing w:val="-2"/>
          <w:sz w:val="28"/>
          <w:szCs w:val="28"/>
          <w14:textFill>
            <w14:solidFill>
              <w14:schemeClr w14:val="tx1"/>
            </w14:solidFill>
          </w14:textFill>
        </w:rPr>
        <w:t>：</w:t>
      </w:r>
    </w:p>
    <w:p>
      <w:pPr>
        <w:spacing w:line="6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㈠用于人员费用支出1,135,324.7</w:t>
      </w:r>
      <w:r>
        <w:rPr>
          <w:rFonts w:hint="eastAsia" w:ascii="Times New Roman" w:hAnsi="Times New Roman" w:eastAsia="仿宋_GB2312" w:cs="Times New Roman"/>
          <w:color w:val="000000" w:themeColor="text1"/>
          <w:sz w:val="28"/>
          <w:szCs w:val="28"/>
          <w14:textFill>
            <w14:solidFill>
              <w14:schemeClr w14:val="tx1"/>
            </w14:solidFill>
          </w14:textFill>
        </w:rPr>
        <w:t>6</w:t>
      </w:r>
      <w:r>
        <w:rPr>
          <w:rFonts w:ascii="Times New Roman" w:hAnsi="Times New Roman" w:eastAsia="仿宋_GB2312" w:cs="Times New Roman"/>
          <w:color w:val="000000" w:themeColor="text1"/>
          <w:sz w:val="28"/>
          <w:szCs w:val="28"/>
          <w14:textFill>
            <w14:solidFill>
              <w14:schemeClr w14:val="tx1"/>
            </w14:solidFill>
          </w14:textFill>
        </w:rPr>
        <w:t>元，</w:t>
      </w:r>
      <w:r>
        <w:rPr>
          <w:rFonts w:ascii="Times New Roman" w:hAnsi="Times New Roman" w:eastAsia="仿宋" w:cs="Times New Roman"/>
          <w:sz w:val="28"/>
          <w:szCs w:val="28"/>
        </w:rPr>
        <w:t>占本评估期实收服务总经费的157.68%</w:t>
      </w:r>
      <w:r>
        <w:rPr>
          <w:rFonts w:hint="eastAsia" w:ascii="Times New Roman" w:hAnsi="Times New Roman" w:eastAsia="仿宋" w:cs="Times New Roman"/>
          <w:sz w:val="28"/>
          <w:szCs w:val="28"/>
        </w:rPr>
        <w:t>，</w:t>
      </w:r>
      <w:r>
        <w:rPr>
          <w:rFonts w:ascii="Times New Roman" w:hAnsi="Times New Roman" w:eastAsia="仿宋_GB2312" w:cs="Times New Roman"/>
          <w:color w:val="000000" w:themeColor="text1"/>
          <w:sz w:val="28"/>
          <w:szCs w:val="28"/>
          <w14:textFill>
            <w14:solidFill>
              <w14:schemeClr w14:val="tx1"/>
            </w14:solidFill>
          </w14:textFill>
        </w:rPr>
        <w:t>其中：</w:t>
      </w:r>
    </w:p>
    <w:p>
      <w:pPr>
        <w:spacing w:line="6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１、工资总额支出965,524.10元；</w:t>
      </w:r>
    </w:p>
    <w:p>
      <w:pPr>
        <w:spacing w:line="6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２、五险金支出151,978.66元；</w:t>
      </w:r>
    </w:p>
    <w:p>
      <w:pPr>
        <w:spacing w:line="61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３、公积金支出17,822.00元</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㈡用于服务质量保障费用的支出合计122,504.42元，</w:t>
      </w:r>
      <w:r>
        <w:rPr>
          <w:rFonts w:ascii="Times New Roman" w:hAnsi="Times New Roman" w:eastAsia="仿宋" w:cs="Times New Roman"/>
          <w:sz w:val="28"/>
          <w:szCs w:val="28"/>
        </w:rPr>
        <w:t>占本评估期实收服务总经费的17.01%，其中：</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１、</w:t>
      </w:r>
      <w:r>
        <w:rPr>
          <w:rFonts w:hint="eastAsia" w:ascii="Times New Roman" w:hAnsi="Times New Roman" w:eastAsia="仿宋_GB2312"/>
          <w:color w:val="000000" w:themeColor="text1"/>
          <w:sz w:val="28"/>
          <w:szCs w:val="28"/>
          <w14:textFill>
            <w14:solidFill>
              <w14:schemeClr w14:val="tx1"/>
            </w14:solidFill>
          </w14:textFill>
        </w:rPr>
        <w:t>用于开展与专业服务和活动的支出</w:t>
      </w:r>
      <w:r>
        <w:rPr>
          <w:rFonts w:ascii="Times New Roman" w:hAnsi="Times New Roman" w:eastAsia="仿宋_GB2312" w:cs="Times New Roman"/>
          <w:color w:val="000000" w:themeColor="text1"/>
          <w:sz w:val="28"/>
          <w:szCs w:val="28"/>
          <w14:textFill>
            <w14:solidFill>
              <w14:schemeClr w14:val="tx1"/>
            </w14:solidFill>
          </w14:textFill>
        </w:rPr>
        <w:t>7,130.71</w:t>
      </w:r>
      <w:r>
        <w:rPr>
          <w:rFonts w:hint="eastAsia" w:ascii="Times New Roman" w:hAnsi="Times New Roman" w:eastAsia="仿宋_GB2312"/>
          <w:color w:val="000000" w:themeColor="text1"/>
          <w:sz w:val="28"/>
          <w:szCs w:val="28"/>
          <w14:textFill>
            <w14:solidFill>
              <w14:schemeClr w14:val="tx1"/>
            </w14:solidFill>
          </w14:textFill>
        </w:rPr>
        <w:t>元，占本评估实收服务总经费的</w:t>
      </w:r>
      <w:r>
        <w:rPr>
          <w:rFonts w:ascii="Times New Roman" w:hAnsi="Times New Roman" w:eastAsia="仿宋_GB2312" w:cs="Times New Roman"/>
          <w:color w:val="000000" w:themeColor="text1"/>
          <w:sz w:val="28"/>
          <w:szCs w:val="28"/>
          <w14:textFill>
            <w14:solidFill>
              <w14:schemeClr w14:val="tx1"/>
            </w14:solidFill>
          </w14:textFill>
        </w:rPr>
        <w:t>0.99%</w:t>
      </w:r>
      <w:r>
        <w:rPr>
          <w:rFonts w:hint="eastAsia" w:ascii="Times New Roman" w:hAnsi="Times New Roman" w:eastAsia="仿宋_GB2312"/>
          <w:color w:val="000000" w:themeColor="text1"/>
          <w:sz w:val="28"/>
          <w:szCs w:val="28"/>
          <w14:textFill>
            <w14:solidFill>
              <w14:schemeClr w14:val="tx1"/>
            </w14:solidFill>
          </w14:textFill>
        </w:rPr>
        <w:t>。</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⑴服务和活动物料支出</w:t>
      </w:r>
      <w:r>
        <w:rPr>
          <w:rFonts w:ascii="Times New Roman" w:hAnsi="Times New Roman" w:eastAsia="仿宋_GB2312"/>
          <w:color w:val="000000" w:themeColor="text1"/>
          <w:sz w:val="28"/>
          <w:szCs w:val="28"/>
          <w14:textFill>
            <w14:solidFill>
              <w14:schemeClr w14:val="tx1"/>
            </w14:solidFill>
          </w14:textFill>
        </w:rPr>
        <w:t>4,965.07</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⑵交通费支出</w:t>
      </w:r>
      <w:r>
        <w:rPr>
          <w:rFonts w:ascii="Times New Roman" w:hAnsi="Times New Roman" w:eastAsia="仿宋_GB2312"/>
          <w:color w:val="000000" w:themeColor="text1"/>
          <w:sz w:val="28"/>
          <w:szCs w:val="28"/>
          <w14:textFill>
            <w14:solidFill>
              <w14:schemeClr w14:val="tx1"/>
            </w14:solidFill>
          </w14:textFill>
        </w:rPr>
        <w:t>1,245.64</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⑶误餐费支出</w:t>
      </w:r>
      <w:r>
        <w:rPr>
          <w:rFonts w:ascii="Times New Roman" w:hAnsi="Times New Roman" w:eastAsia="仿宋_GB2312" w:cs="Times New Roman"/>
          <w:color w:val="000000" w:themeColor="text1"/>
          <w:sz w:val="28"/>
          <w:szCs w:val="28"/>
          <w14:textFill>
            <w14:solidFill>
              <w14:schemeClr w14:val="tx1"/>
            </w14:solidFill>
          </w14:textFill>
        </w:rPr>
        <w:t>920.00</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w:t>
      </w:r>
      <w:r>
        <w:rPr>
          <w:rFonts w:hint="eastAsia" w:ascii="Times New Roman" w:hAnsi="Times New Roman" w:eastAsia="仿宋_GB2312"/>
          <w:color w:val="000000" w:themeColor="text1"/>
          <w:spacing w:val="-8"/>
          <w:sz w:val="28"/>
          <w:szCs w:val="28"/>
          <w14:textFill>
            <w14:solidFill>
              <w14:schemeClr w14:val="tx1"/>
            </w14:solidFill>
          </w14:textFill>
        </w:rPr>
        <w:t>用于日常办公费用支出</w:t>
      </w:r>
      <w:r>
        <w:rPr>
          <w:rFonts w:ascii="Times New Roman" w:hAnsi="Times New Roman" w:eastAsia="仿宋_GB2312" w:cs="Times New Roman"/>
          <w:color w:val="000000" w:themeColor="text1"/>
          <w:spacing w:val="-8"/>
          <w:sz w:val="28"/>
          <w:szCs w:val="28"/>
          <w14:textFill>
            <w14:solidFill>
              <w14:schemeClr w14:val="tx1"/>
            </w14:solidFill>
          </w14:textFill>
        </w:rPr>
        <w:t>33,212.21</w:t>
      </w:r>
      <w:r>
        <w:rPr>
          <w:rFonts w:hint="eastAsia" w:ascii="Times New Roman" w:hAnsi="Times New Roman" w:eastAsia="仿宋_GB2312"/>
          <w:color w:val="000000" w:themeColor="text1"/>
          <w:spacing w:val="-8"/>
          <w:sz w:val="28"/>
          <w:szCs w:val="28"/>
          <w14:textFill>
            <w14:solidFill>
              <w14:schemeClr w14:val="tx1"/>
            </w14:solidFill>
          </w14:textFill>
        </w:rPr>
        <w:t>元，占本评估期实收服务总经费的</w:t>
      </w:r>
      <w:r>
        <w:rPr>
          <w:rFonts w:ascii="Times New Roman" w:hAnsi="Times New Roman" w:eastAsia="仿宋_GB2312" w:cs="Times New Roman"/>
          <w:color w:val="000000" w:themeColor="text1"/>
          <w:spacing w:val="-8"/>
          <w:sz w:val="28"/>
          <w:szCs w:val="28"/>
          <w14:textFill>
            <w14:solidFill>
              <w14:schemeClr w14:val="tx1"/>
            </w14:solidFill>
          </w14:textFill>
        </w:rPr>
        <w:t>4.61%</w:t>
      </w:r>
      <w:r>
        <w:rPr>
          <w:rFonts w:hint="eastAsia" w:ascii="Times New Roman" w:hAnsi="Times New Roman" w:eastAsia="仿宋_GB2312"/>
          <w:color w:val="000000" w:themeColor="text1"/>
          <w:spacing w:val="-8"/>
          <w:sz w:val="28"/>
          <w:szCs w:val="28"/>
          <w14:textFill>
            <w14:solidFill>
              <w14:schemeClr w14:val="tx1"/>
            </w14:solidFill>
          </w14:textFill>
        </w:rPr>
        <w:t>。</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⑴办公费耗材支出</w:t>
      </w:r>
      <w:r>
        <w:rPr>
          <w:rFonts w:ascii="Times New Roman" w:hAnsi="Times New Roman" w:eastAsia="仿宋_GB2312" w:cs="Times New Roman"/>
          <w:color w:val="000000" w:themeColor="text1"/>
          <w:sz w:val="28"/>
          <w:szCs w:val="28"/>
          <w14:textFill>
            <w14:solidFill>
              <w14:schemeClr w14:val="tx1"/>
            </w14:solidFill>
          </w14:textFill>
        </w:rPr>
        <w:t>19,668.79</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⑵水电费支出</w:t>
      </w:r>
      <w:r>
        <w:rPr>
          <w:rFonts w:ascii="Times New Roman" w:hAnsi="Times New Roman" w:eastAsia="仿宋_GB2312" w:cs="Times New Roman"/>
          <w:color w:val="000000" w:themeColor="text1"/>
          <w:sz w:val="28"/>
          <w:szCs w:val="28"/>
          <w14:textFill>
            <w14:solidFill>
              <w14:schemeClr w14:val="tx1"/>
            </w14:solidFill>
          </w14:textFill>
        </w:rPr>
        <w:t>10,831.61</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⑶电话费支出</w:t>
      </w:r>
      <w:r>
        <w:rPr>
          <w:rFonts w:ascii="Times New Roman" w:hAnsi="Times New Roman" w:eastAsia="仿宋_GB2312" w:cs="Times New Roman"/>
          <w:color w:val="000000" w:themeColor="text1"/>
          <w:sz w:val="28"/>
          <w:szCs w:val="28"/>
          <w14:textFill>
            <w14:solidFill>
              <w14:schemeClr w14:val="tx1"/>
            </w14:solidFill>
          </w14:textFill>
        </w:rPr>
        <w:t>2,147.81</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⑷修理费支出</w:t>
      </w:r>
      <w:r>
        <w:rPr>
          <w:rFonts w:ascii="Times New Roman" w:hAnsi="Times New Roman" w:eastAsia="仿宋_GB2312" w:cs="Times New Roman"/>
          <w:color w:val="000000" w:themeColor="text1"/>
          <w:sz w:val="28"/>
          <w:szCs w:val="28"/>
          <w14:textFill>
            <w14:solidFill>
              <w14:schemeClr w14:val="tx1"/>
            </w14:solidFill>
          </w14:textFill>
        </w:rPr>
        <w:t>480.00</w:t>
      </w:r>
      <w:r>
        <w:rPr>
          <w:rFonts w:hint="eastAsia" w:ascii="Times New Roman" w:hAnsi="Times New Roman" w:eastAsia="仿宋_GB2312"/>
          <w:color w:val="000000" w:themeColor="text1"/>
          <w:sz w:val="28"/>
          <w:szCs w:val="28"/>
          <w14:textFill>
            <w14:solidFill>
              <w14:schemeClr w14:val="tx1"/>
            </w14:solidFill>
          </w14:textFill>
        </w:rPr>
        <w:t>元；</w:t>
      </w:r>
      <w:r>
        <w:rPr>
          <w:rFonts w:ascii="Times New Roman" w:hAnsi="Times New Roman" w:eastAsia="仿宋_GB2312"/>
          <w:color w:val="000000" w:themeColor="text1"/>
          <w:sz w:val="28"/>
          <w:szCs w:val="28"/>
          <w14:textFill>
            <w14:solidFill>
              <w14:schemeClr w14:val="tx1"/>
            </w14:solidFill>
          </w14:textFill>
        </w:rPr>
        <w:t xml:space="preserve"> </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⑸银行手续费支出</w:t>
      </w:r>
      <w:r>
        <w:rPr>
          <w:rFonts w:ascii="Times New Roman" w:hAnsi="Times New Roman" w:eastAsia="仿宋_GB2312" w:cs="Times New Roman"/>
          <w:color w:val="000000" w:themeColor="text1"/>
          <w:sz w:val="28"/>
          <w:szCs w:val="28"/>
          <w14:textFill>
            <w14:solidFill>
              <w14:schemeClr w14:val="tx1"/>
            </w14:solidFill>
          </w14:textFill>
        </w:rPr>
        <w:t>84.00</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３、</w:t>
      </w:r>
      <w:r>
        <w:rPr>
          <w:rFonts w:hint="eastAsia" w:ascii="Times New Roman" w:hAnsi="Times New Roman" w:eastAsia="仿宋_GB2312"/>
          <w:color w:val="000000" w:themeColor="text1"/>
          <w:sz w:val="28"/>
          <w:szCs w:val="28"/>
          <w14:textFill>
            <w14:solidFill>
              <w14:schemeClr w14:val="tx1"/>
            </w14:solidFill>
          </w14:textFill>
        </w:rPr>
        <w:t>用于机构年度相关税费支出</w:t>
      </w:r>
      <w:r>
        <w:rPr>
          <w:rFonts w:ascii="Times New Roman" w:hAnsi="Times New Roman" w:eastAsia="仿宋_GB2312"/>
          <w:color w:val="000000" w:themeColor="text1"/>
          <w:sz w:val="28"/>
          <w:szCs w:val="28"/>
          <w14:textFill>
            <w14:solidFill>
              <w14:schemeClr w14:val="tx1"/>
            </w14:solidFill>
          </w14:textFill>
        </w:rPr>
        <w:t>82,161.50</w:t>
      </w:r>
      <w:r>
        <w:rPr>
          <w:rFonts w:hint="eastAsia" w:ascii="Times New Roman" w:hAnsi="Times New Roman" w:eastAsia="仿宋_GB2312"/>
          <w:color w:val="000000" w:themeColor="text1"/>
          <w:sz w:val="28"/>
          <w:szCs w:val="28"/>
          <w14:textFill>
            <w14:solidFill>
              <w14:schemeClr w14:val="tx1"/>
            </w14:solidFill>
          </w14:textFill>
        </w:rPr>
        <w:t>元，占本评估期实收服务总经费的</w:t>
      </w:r>
      <w:r>
        <w:rPr>
          <w:rFonts w:ascii="Times New Roman" w:hAnsi="Times New Roman" w:eastAsia="仿宋_GB2312"/>
          <w:color w:val="000000" w:themeColor="text1"/>
          <w:sz w:val="28"/>
          <w:szCs w:val="28"/>
          <w14:textFill>
            <w14:solidFill>
              <w14:schemeClr w14:val="tx1"/>
            </w14:solidFill>
          </w14:textFill>
        </w:rPr>
        <w:t>11.41%</w:t>
      </w:r>
      <w:r>
        <w:rPr>
          <w:rFonts w:hint="eastAsia" w:ascii="Times New Roman" w:hAnsi="Times New Roman" w:eastAsia="仿宋_GB2312"/>
          <w:color w:val="000000" w:themeColor="text1"/>
          <w:sz w:val="28"/>
          <w:szCs w:val="28"/>
          <w14:textFill>
            <w14:solidFill>
              <w14:schemeClr w14:val="tx1"/>
            </w14:solidFill>
          </w14:textFill>
        </w:rPr>
        <w:t>。</w:t>
      </w:r>
    </w:p>
    <w:p>
      <w:pPr>
        <w:spacing w:line="610" w:lineRule="exact"/>
        <w:ind w:right="-6" w:rightChars="-3"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㈢用于运营管理费用支出</w:t>
      </w:r>
      <w:r>
        <w:rPr>
          <w:rFonts w:ascii="Times New Roman" w:hAnsi="Times New Roman" w:eastAsia="仿宋_GB2312" w:cs="Times New Roman"/>
          <w:color w:val="000000" w:themeColor="text1"/>
          <w:sz w:val="28"/>
          <w:szCs w:val="28"/>
          <w14:textFill>
            <w14:solidFill>
              <w14:schemeClr w14:val="tx1"/>
            </w14:solidFill>
          </w14:textFill>
        </w:rPr>
        <w:t>110,283.51</w:t>
      </w:r>
      <w:r>
        <w:rPr>
          <w:rFonts w:hint="eastAsia" w:ascii="Times New Roman" w:hAnsi="Times New Roman" w:eastAsia="仿宋_GB2312" w:cs="Times New Roman"/>
          <w:color w:val="000000" w:themeColor="text1"/>
          <w:sz w:val="28"/>
          <w:szCs w:val="28"/>
          <w14:textFill>
            <w14:solidFill>
              <w14:schemeClr w14:val="tx1"/>
            </w14:solidFill>
          </w14:textFill>
        </w:rPr>
        <w:t>元，占本评估期实收服务总经费的</w:t>
      </w:r>
      <w:r>
        <w:rPr>
          <w:rFonts w:ascii="Times New Roman" w:hAnsi="Times New Roman" w:eastAsia="仿宋_GB2312" w:cs="Times New Roman"/>
          <w:color w:val="000000" w:themeColor="text1"/>
          <w:sz w:val="28"/>
          <w:szCs w:val="28"/>
          <w14:textFill>
            <w14:solidFill>
              <w14:schemeClr w14:val="tx1"/>
            </w14:solidFill>
          </w14:textFill>
        </w:rPr>
        <w:t>15.32%</w:t>
      </w:r>
      <w:r>
        <w:rPr>
          <w:rFonts w:hint="eastAsia" w:ascii="Times New Roman" w:hAnsi="Times New Roman" w:eastAsia="仿宋" w:cs="Times New Roman"/>
          <w:sz w:val="28"/>
          <w:szCs w:val="28"/>
        </w:rPr>
        <w:t>，其中：</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１、分摊机构人员工资</w:t>
      </w:r>
      <w:r>
        <w:rPr>
          <w:rFonts w:ascii="Times New Roman" w:hAnsi="Times New Roman" w:eastAsia="仿宋_GB2312"/>
          <w:color w:val="000000" w:themeColor="text1"/>
          <w:sz w:val="28"/>
          <w:szCs w:val="28"/>
          <w14:textFill>
            <w14:solidFill>
              <w14:schemeClr w14:val="tx1"/>
            </w14:solidFill>
          </w14:textFill>
        </w:rPr>
        <w:t>50,310.49</w:t>
      </w:r>
      <w:r>
        <w:rPr>
          <w:rFonts w:hint="eastAsia" w:ascii="Times New Roman" w:hAnsi="Times New Roman" w:eastAsia="仿宋_GB2312"/>
          <w:color w:val="000000" w:themeColor="text1"/>
          <w:sz w:val="28"/>
          <w:szCs w:val="28"/>
          <w14:textFill>
            <w14:solidFill>
              <w14:schemeClr w14:val="tx1"/>
            </w14:solidFill>
          </w14:textFill>
        </w:rPr>
        <w:t xml:space="preserve">元； </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２、分摊机构人员社保</w:t>
      </w:r>
      <w:r>
        <w:rPr>
          <w:rFonts w:ascii="Times New Roman" w:hAnsi="Times New Roman" w:eastAsia="仿宋_GB2312"/>
          <w:color w:val="000000" w:themeColor="text1"/>
          <w:sz w:val="28"/>
          <w:szCs w:val="28"/>
          <w14:textFill>
            <w14:solidFill>
              <w14:schemeClr w14:val="tx1"/>
            </w14:solidFill>
          </w14:textFill>
        </w:rPr>
        <w:t>5,358.19</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３、分摊机构人员公积金</w:t>
      </w:r>
      <w:r>
        <w:rPr>
          <w:rFonts w:ascii="Times New Roman" w:hAnsi="Times New Roman" w:eastAsia="仿宋_GB2312"/>
          <w:color w:val="000000" w:themeColor="text1"/>
          <w:sz w:val="28"/>
          <w:szCs w:val="28"/>
          <w14:textFill>
            <w14:solidFill>
              <w14:schemeClr w14:val="tx1"/>
            </w14:solidFill>
          </w14:textFill>
        </w:rPr>
        <w:t>493.93</w:t>
      </w:r>
      <w:r>
        <w:rPr>
          <w:rFonts w:hint="eastAsia" w:ascii="Times New Roman" w:hAnsi="Times New Roman" w:eastAsia="仿宋_GB2312"/>
          <w:color w:val="000000" w:themeColor="text1"/>
          <w:sz w:val="28"/>
          <w:szCs w:val="28"/>
          <w14:textFill>
            <w14:solidFill>
              <w14:schemeClr w14:val="tx1"/>
            </w14:solidFill>
          </w14:textFill>
        </w:rPr>
        <w:t xml:space="preserve">元； </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４、分摊机构费用</w:t>
      </w:r>
      <w:r>
        <w:rPr>
          <w:rFonts w:ascii="Times New Roman" w:hAnsi="Times New Roman" w:eastAsia="仿宋_GB2312"/>
          <w:color w:val="000000" w:themeColor="text1"/>
          <w:sz w:val="28"/>
          <w:szCs w:val="28"/>
          <w14:textFill>
            <w14:solidFill>
              <w14:schemeClr w14:val="tx1"/>
            </w14:solidFill>
          </w14:textFill>
        </w:rPr>
        <w:t>36,936.91</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５、社工交流支出</w:t>
      </w:r>
      <w:r>
        <w:rPr>
          <w:rFonts w:ascii="Times New Roman" w:hAnsi="Times New Roman" w:eastAsia="仿宋_GB2312"/>
          <w:color w:val="000000" w:themeColor="text1"/>
          <w:sz w:val="28"/>
          <w:szCs w:val="28"/>
          <w14:textFill>
            <w14:solidFill>
              <w14:schemeClr w14:val="tx1"/>
            </w14:solidFill>
          </w14:textFill>
        </w:rPr>
        <w:t>17,183.99</w:t>
      </w:r>
      <w:r>
        <w:rPr>
          <w:rFonts w:hint="eastAsia" w:ascii="Times New Roman" w:hAnsi="Times New Roman" w:eastAsia="仿宋_GB2312"/>
          <w:color w:val="000000" w:themeColor="text1"/>
          <w:sz w:val="28"/>
          <w:szCs w:val="28"/>
          <w14:textFill>
            <w14:solidFill>
              <w14:schemeClr w14:val="tx1"/>
            </w14:solidFill>
          </w14:textFill>
        </w:rPr>
        <w:t>元；</w:t>
      </w:r>
    </w:p>
    <w:p>
      <w:pPr>
        <w:spacing w:line="610" w:lineRule="exact"/>
        <w:ind w:right="-2"/>
        <w:outlineLvl w:val="0"/>
        <w:rPr>
          <w:rFonts w:ascii="Times New Roman" w:hAnsi="Times New Roman" w:eastAsia="仿宋_GB2312" w:cs="Times New Roman"/>
          <w:sz w:val="28"/>
          <w:szCs w:val="28"/>
        </w:rPr>
      </w:pPr>
      <w:r>
        <w:rPr>
          <w:rFonts w:hint="eastAsia" w:ascii="Times New Roman" w:hAnsi="Times New Roman" w:eastAsia="仿宋_GB2312" w:cs="Times New Roman"/>
          <w:b/>
          <w:sz w:val="28"/>
          <w:szCs w:val="28"/>
        </w:rPr>
        <w:t>七、本年度服务协议期（</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rPr>
        <w:t>3年</w:t>
      </w:r>
      <w:r>
        <w:rPr>
          <w:rFonts w:ascii="Times New Roman" w:hAnsi="Times New Roman" w:eastAsia="仿宋_GB2312" w:cs="Times New Roman"/>
          <w:b/>
          <w:sz w:val="28"/>
          <w:szCs w:val="28"/>
        </w:rPr>
        <w:t>8</w:t>
      </w:r>
      <w:r>
        <w:rPr>
          <w:rFonts w:hint="eastAsia" w:ascii="Times New Roman" w:hAnsi="Times New Roman" w:eastAsia="仿宋_GB2312" w:cs="Times New Roman"/>
          <w:b/>
          <w:sz w:val="28"/>
          <w:szCs w:val="28"/>
        </w:rPr>
        <w:t>月</w:t>
      </w:r>
      <w:r>
        <w:rPr>
          <w:rFonts w:ascii="Times New Roman" w:hAnsi="Times New Roman" w:eastAsia="仿宋_GB2312" w:cs="Times New Roman"/>
          <w:b/>
          <w:sz w:val="28"/>
          <w:szCs w:val="28"/>
        </w:rPr>
        <w:t>26</w:t>
      </w:r>
      <w:r>
        <w:rPr>
          <w:rFonts w:hint="eastAsia" w:ascii="Times New Roman" w:hAnsi="Times New Roman" w:eastAsia="仿宋_GB2312" w:cs="Times New Roman"/>
          <w:b/>
          <w:sz w:val="28"/>
          <w:szCs w:val="28"/>
        </w:rPr>
        <w:t>日至</w:t>
      </w:r>
      <w:r>
        <w:rPr>
          <w:rFonts w:ascii="Times New Roman" w:hAnsi="Times New Roman" w:eastAsia="仿宋_GB2312" w:cs="Times New Roman"/>
          <w:b/>
          <w:sz w:val="28"/>
          <w:szCs w:val="28"/>
        </w:rPr>
        <w:t>202</w:t>
      </w:r>
      <w:r>
        <w:rPr>
          <w:rFonts w:hint="eastAsia" w:ascii="Times New Roman" w:hAnsi="Times New Roman" w:eastAsia="仿宋_GB2312" w:cs="Times New Roman"/>
          <w:b/>
          <w:sz w:val="28"/>
          <w:szCs w:val="28"/>
        </w:rPr>
        <w:t>4年</w:t>
      </w:r>
      <w:r>
        <w:rPr>
          <w:rFonts w:ascii="Times New Roman" w:hAnsi="Times New Roman" w:eastAsia="仿宋_GB2312" w:cs="Times New Roman"/>
          <w:b/>
          <w:sz w:val="28"/>
          <w:szCs w:val="28"/>
        </w:rPr>
        <w:t>8</w:t>
      </w:r>
      <w:r>
        <w:rPr>
          <w:rFonts w:hint="eastAsia" w:ascii="Times New Roman" w:hAnsi="Times New Roman" w:eastAsia="仿宋_GB2312" w:cs="Times New Roman"/>
          <w:b/>
          <w:sz w:val="28"/>
          <w:szCs w:val="28"/>
        </w:rPr>
        <w:t>月</w:t>
      </w:r>
      <w:r>
        <w:rPr>
          <w:rFonts w:ascii="Times New Roman" w:hAnsi="Times New Roman" w:eastAsia="仿宋_GB2312" w:cs="Times New Roman"/>
          <w:b/>
          <w:sz w:val="28"/>
          <w:szCs w:val="28"/>
        </w:rPr>
        <w:t>25</w:t>
      </w:r>
      <w:r>
        <w:rPr>
          <w:rFonts w:hint="eastAsia" w:ascii="Times New Roman" w:hAnsi="Times New Roman" w:eastAsia="仿宋_GB2312" w:cs="Times New Roman"/>
          <w:b/>
          <w:sz w:val="28"/>
          <w:szCs w:val="28"/>
        </w:rPr>
        <w:t>日）经费总拨入、支出、结余情况</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根据“业会专审[2024]041号”财务管理情况评估报告及本次</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4年</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26</w:t>
      </w:r>
      <w:r>
        <w:rPr>
          <w:rFonts w:hint="eastAsia" w:ascii="Times New Roman" w:hAnsi="Times New Roman" w:eastAsia="仿宋_GB2312" w:cs="Times New Roman"/>
          <w:sz w:val="28"/>
          <w:szCs w:val="28"/>
        </w:rPr>
        <w:t>日至</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rPr>
        <w:t>4年</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25</w:t>
      </w:r>
      <w:r>
        <w:rPr>
          <w:rFonts w:hint="eastAsia" w:ascii="Times New Roman" w:hAnsi="Times New Roman" w:eastAsia="仿宋_GB2312" w:cs="Times New Roman"/>
          <w:sz w:val="28"/>
          <w:szCs w:val="28"/>
        </w:rPr>
        <w:t>日财务管理评估情况，截至报告日，大龙社工站累计已收到本次服务协议期政府采购服务经费</w:t>
      </w:r>
      <w:r>
        <w:rPr>
          <w:rFonts w:ascii="Times New Roman" w:hAnsi="Times New Roman" w:eastAsia="仿宋_GB2312" w:cs="Times New Roman"/>
          <w:sz w:val="28"/>
          <w:szCs w:val="28"/>
        </w:rPr>
        <w:t>1,704,000.00</w:t>
      </w:r>
      <w:r>
        <w:rPr>
          <w:rFonts w:hint="eastAsia" w:ascii="Times New Roman" w:hAnsi="Times New Roman" w:eastAsia="仿宋_GB2312" w:cs="Times New Roman"/>
          <w:sz w:val="28"/>
          <w:szCs w:val="28"/>
        </w:rPr>
        <w:t>元，累计支出服务经费</w:t>
      </w:r>
      <w:r>
        <w:rPr>
          <w:rFonts w:ascii="Times New Roman" w:hAnsi="Times New Roman" w:eastAsia="仿宋_GB2312" w:cs="Times New Roman"/>
          <w:sz w:val="28"/>
          <w:szCs w:val="28"/>
        </w:rPr>
        <w:t>2,533,884.99</w:t>
      </w:r>
      <w:r>
        <w:rPr>
          <w:rFonts w:hint="eastAsia" w:ascii="Times New Roman" w:hAnsi="Times New Roman" w:eastAsia="仿宋_GB2312" w:cs="Times New Roman"/>
          <w:sz w:val="28"/>
          <w:szCs w:val="28"/>
        </w:rPr>
        <w:t>元，结余金额为</w:t>
      </w:r>
      <w:r>
        <w:rPr>
          <w:rFonts w:ascii="Times New Roman" w:hAnsi="Times New Roman" w:eastAsia="仿宋_GB2312" w:cs="Times New Roman"/>
          <w:sz w:val="28"/>
          <w:szCs w:val="28"/>
        </w:rPr>
        <w:t>-829,884.99</w:t>
      </w:r>
      <w:r>
        <w:rPr>
          <w:rFonts w:hint="eastAsia" w:ascii="Times New Roman" w:hAnsi="Times New Roman" w:eastAsia="仿宋_GB2312" w:cs="Times New Roman"/>
          <w:sz w:val="28"/>
          <w:szCs w:val="28"/>
        </w:rPr>
        <w:t>元（不含未拨入的</w:t>
      </w:r>
      <w:r>
        <w:rPr>
          <w:rFonts w:ascii="Times New Roman" w:hAnsi="Times New Roman" w:eastAsia="仿宋_GB2312" w:cs="Times New Roman"/>
          <w:sz w:val="28"/>
          <w:szCs w:val="28"/>
        </w:rPr>
        <w:t>696,000.00</w:t>
      </w:r>
      <w:r>
        <w:rPr>
          <w:rFonts w:hint="eastAsia" w:ascii="Times New Roman" w:hAnsi="Times New Roman" w:eastAsia="仿宋_GB2312" w:cs="Times New Roman"/>
          <w:sz w:val="28"/>
          <w:szCs w:val="28"/>
        </w:rPr>
        <w:t>元）。</w:t>
      </w:r>
    </w:p>
    <w:p>
      <w:pPr>
        <w:spacing w:line="64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经评估，用于人员费用支出占服务总经费的</w:t>
      </w:r>
      <w:r>
        <w:rPr>
          <w:rFonts w:ascii="Times New Roman" w:hAnsi="Times New Roman" w:eastAsia="仿宋_GB2312" w:cs="Times New Roman"/>
          <w:sz w:val="28"/>
          <w:szCs w:val="28"/>
        </w:rPr>
        <w:t>88.37%</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14:textFill>
            <w14:solidFill>
              <w14:schemeClr w14:val="tx1"/>
            </w14:solidFill>
          </w14:textFill>
        </w:rPr>
        <w:t>服务质量保障费用及承接机构管理费用占服务总经费的</w:t>
      </w:r>
      <w:r>
        <w:rPr>
          <w:rFonts w:ascii="Times New Roman" w:hAnsi="Times New Roman" w:eastAsia="仿宋_GB2312" w:cs="Times New Roman"/>
          <w:color w:val="000000" w:themeColor="text1"/>
          <w:sz w:val="28"/>
          <w:szCs w:val="28"/>
          <w14:textFill>
            <w14:solidFill>
              <w14:schemeClr w14:val="tx1"/>
            </w14:solidFill>
          </w14:textFill>
        </w:rPr>
        <w:t>17.21%</w:t>
      </w:r>
      <w:r>
        <w:rPr>
          <w:rFonts w:hint="eastAsia" w:ascii="Times New Roman" w:hAnsi="Times New Roman" w:eastAsia="仿宋_GB2312" w:cs="Times New Roman"/>
          <w:color w:val="000000" w:themeColor="text1"/>
          <w:sz w:val="28"/>
          <w:szCs w:val="28"/>
          <w14:textFill>
            <w14:solidFill>
              <w14:schemeClr w14:val="tx1"/>
            </w14:solidFill>
          </w14:textFill>
        </w:rPr>
        <w:t>，其中承接机构管理费用占服务总经费的</w:t>
      </w:r>
      <w:r>
        <w:rPr>
          <w:rFonts w:ascii="Times New Roman" w:hAnsi="Times New Roman" w:eastAsia="仿宋_GB2312" w:cs="Times New Roman"/>
          <w:color w:val="000000" w:themeColor="text1"/>
          <w:sz w:val="28"/>
          <w:szCs w:val="28"/>
          <w14:textFill>
            <w14:solidFill>
              <w14:schemeClr w14:val="tx1"/>
            </w14:solidFill>
          </w14:textFill>
        </w:rPr>
        <w:t>7.56%</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具体经费支出情况如下：</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㈠用于大龙社工站人员费用支出</w:t>
      </w:r>
      <w:r>
        <w:rPr>
          <w:rFonts w:ascii="Times New Roman" w:hAnsi="Times New Roman" w:eastAsia="仿宋_GB2312" w:cs="Times New Roman"/>
          <w:sz w:val="28"/>
          <w:szCs w:val="28"/>
        </w:rPr>
        <w:t>2,120,822.00</w:t>
      </w:r>
      <w:r>
        <w:rPr>
          <w:rFonts w:hint="eastAsia" w:ascii="Times New Roman" w:hAnsi="Times New Roman" w:eastAsia="仿宋_GB2312" w:cs="Times New Roman"/>
          <w:sz w:val="28"/>
          <w:szCs w:val="28"/>
        </w:rPr>
        <w:t>元，占服务总经费的</w:t>
      </w:r>
      <w:r>
        <w:rPr>
          <w:rFonts w:ascii="Times New Roman" w:hAnsi="Times New Roman" w:eastAsia="仿宋_GB2312" w:cs="Times New Roman"/>
          <w:sz w:val="28"/>
          <w:szCs w:val="28"/>
        </w:rPr>
        <w:t>88.37%</w:t>
      </w:r>
      <w:r>
        <w:rPr>
          <w:rFonts w:hint="eastAsia" w:ascii="Times New Roman" w:hAnsi="Times New Roman" w:eastAsia="仿宋_GB2312" w:cs="Times New Roman"/>
          <w:sz w:val="28"/>
          <w:szCs w:val="28"/>
        </w:rPr>
        <w:t>，预算执行率110.17</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。其中：</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１、工资总额支出</w:t>
      </w:r>
      <w:r>
        <w:rPr>
          <w:rFonts w:ascii="Times New Roman" w:hAnsi="Times New Roman" w:eastAsia="仿宋_GB2312" w:cs="Times New Roman"/>
          <w:sz w:val="28"/>
          <w:szCs w:val="28"/>
        </w:rPr>
        <w:t>1,788,916.57</w:t>
      </w:r>
      <w:r>
        <w:rPr>
          <w:rFonts w:hint="eastAsia" w:ascii="Times New Roman" w:hAnsi="Times New Roman" w:eastAsia="仿宋_GB2312" w:cs="Times New Roman"/>
          <w:sz w:val="28"/>
          <w:szCs w:val="28"/>
        </w:rPr>
        <w:t>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２、五险金支出</w:t>
      </w:r>
      <w:r>
        <w:rPr>
          <w:rFonts w:ascii="Times New Roman" w:hAnsi="Times New Roman" w:eastAsia="仿宋_GB2312" w:cs="Times New Roman"/>
          <w:sz w:val="28"/>
          <w:szCs w:val="28"/>
        </w:rPr>
        <w:t>297,591.43</w:t>
      </w:r>
      <w:r>
        <w:rPr>
          <w:rFonts w:hint="eastAsia" w:ascii="Times New Roman" w:hAnsi="Times New Roman" w:eastAsia="仿宋_GB2312" w:cs="Times New Roman"/>
          <w:sz w:val="28"/>
          <w:szCs w:val="28"/>
        </w:rPr>
        <w:t>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３、公积金支出</w:t>
      </w:r>
      <w:r>
        <w:rPr>
          <w:rFonts w:ascii="Times New Roman" w:hAnsi="Times New Roman" w:eastAsia="仿宋_GB2312" w:cs="Times New Roman"/>
          <w:sz w:val="28"/>
          <w:szCs w:val="28"/>
        </w:rPr>
        <w:t>34,314.00</w:t>
      </w:r>
      <w:r>
        <w:rPr>
          <w:rFonts w:hint="eastAsia" w:ascii="Times New Roman" w:hAnsi="Times New Roman" w:eastAsia="仿宋_GB2312" w:cs="Times New Roman"/>
          <w:sz w:val="28"/>
          <w:szCs w:val="28"/>
        </w:rPr>
        <w:t>元；</w:t>
      </w:r>
    </w:p>
    <w:p>
      <w:pPr>
        <w:spacing w:line="61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㈡用于大龙社工站服务质量保障费用的支出合计</w:t>
      </w:r>
      <w:r>
        <w:rPr>
          <w:rFonts w:ascii="Times New Roman" w:hAnsi="Times New Roman" w:eastAsia="仿宋_GB2312" w:cs="Times New Roman"/>
          <w:sz w:val="28"/>
          <w:szCs w:val="28"/>
        </w:rPr>
        <w:t>231,692.99</w:t>
      </w:r>
      <w:r>
        <w:rPr>
          <w:rFonts w:hint="eastAsia" w:ascii="Times New Roman" w:hAnsi="Times New Roman" w:eastAsia="仿宋_GB2312" w:cs="Times New Roman"/>
          <w:sz w:val="28"/>
          <w:szCs w:val="28"/>
        </w:rPr>
        <w:t>元，占服务总经费的</w:t>
      </w:r>
      <w:r>
        <w:rPr>
          <w:rFonts w:ascii="Times New Roman" w:hAnsi="Times New Roman" w:eastAsia="仿宋_GB2312" w:cs="Times New Roman"/>
          <w:sz w:val="28"/>
          <w:szCs w:val="28"/>
        </w:rPr>
        <w:t>9.65%</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71.29%</w:t>
      </w:r>
      <w:r>
        <w:rPr>
          <w:rFonts w:hint="eastAsia" w:ascii="Times New Roman" w:hAnsi="Times New Roman" w:eastAsia="仿宋_GB2312" w:cs="Times New Roman"/>
          <w:sz w:val="28"/>
          <w:szCs w:val="28"/>
        </w:rPr>
        <w:t>，其中：</w:t>
      </w:r>
    </w:p>
    <w:p>
      <w:pPr>
        <w:spacing w:line="610" w:lineRule="exact"/>
        <w:ind w:right="-6" w:rightChars="-3" w:firstLine="560" w:firstLineChars="200"/>
        <w:rPr>
          <w:rFonts w:ascii="Times New Roman" w:hAnsi="Times New Roman" w:eastAsia="仿宋_GB2312" w:cs="Times New Roman"/>
          <w:sz w:val="28"/>
          <w:szCs w:val="28"/>
        </w:rPr>
      </w:pPr>
      <w:r>
        <w:rPr>
          <w:rFonts w:ascii="Times New Roman" w:hAnsi="Times New Roman" w:eastAsia="仿宋_GB2312" w:cs="Times New Roman"/>
          <w:color w:val="000000" w:themeColor="text1"/>
          <w:sz w:val="28"/>
          <w:szCs w:val="28"/>
          <w14:textFill>
            <w14:solidFill>
              <w14:schemeClr w14:val="tx1"/>
            </w14:solidFill>
          </w14:textFill>
        </w:rPr>
        <w:t>１、</w:t>
      </w:r>
      <w:r>
        <w:rPr>
          <w:rFonts w:hint="eastAsia" w:ascii="Times New Roman" w:hAnsi="Times New Roman" w:eastAsia="仿宋_GB2312"/>
          <w:color w:val="000000" w:themeColor="text1"/>
          <w:sz w:val="28"/>
          <w:szCs w:val="28"/>
          <w14:textFill>
            <w14:solidFill>
              <w14:schemeClr w14:val="tx1"/>
            </w14:solidFill>
          </w14:textFill>
        </w:rPr>
        <w:t>用于开展与专业服务和活动的支出</w:t>
      </w:r>
      <w:r>
        <w:rPr>
          <w:rFonts w:ascii="Times New Roman" w:hAnsi="Times New Roman" w:eastAsia="仿宋_GB2312" w:cs="Times New Roman"/>
          <w:color w:val="000000" w:themeColor="text1"/>
          <w:sz w:val="28"/>
          <w:szCs w:val="28"/>
          <w14:textFill>
            <w14:solidFill>
              <w14:schemeClr w14:val="tx1"/>
            </w14:solidFill>
          </w14:textFill>
        </w:rPr>
        <w:t>24,750.82</w:t>
      </w:r>
      <w:r>
        <w:rPr>
          <w:rFonts w:hint="eastAsia" w:ascii="Times New Roman" w:hAnsi="Times New Roman" w:eastAsia="仿宋_GB2312"/>
          <w:color w:val="000000" w:themeColor="text1"/>
          <w:sz w:val="28"/>
          <w:szCs w:val="28"/>
          <w14:textFill>
            <w14:solidFill>
              <w14:schemeClr w14:val="tx1"/>
            </w14:solidFill>
          </w14:textFill>
        </w:rPr>
        <w:t>元，</w:t>
      </w:r>
      <w:r>
        <w:rPr>
          <w:rFonts w:hint="eastAsia" w:ascii="Times New Roman" w:hAnsi="Times New Roman" w:eastAsia="仿宋_GB2312" w:cs="Times New Roman"/>
          <w:sz w:val="28"/>
          <w:szCs w:val="28"/>
        </w:rPr>
        <w:t>占服务总经费的</w:t>
      </w:r>
      <w:r>
        <w:rPr>
          <w:rFonts w:ascii="Times New Roman" w:hAnsi="Times New Roman" w:eastAsia="仿宋_GB2312" w:cs="Times New Roman"/>
          <w:sz w:val="28"/>
          <w:szCs w:val="28"/>
        </w:rPr>
        <w:t>1.03%</w:t>
      </w:r>
      <w:r>
        <w:rPr>
          <w:rFonts w:hint="eastAsia" w:ascii="Times New Roman" w:hAnsi="Times New Roman" w:eastAsia="仿宋_GB2312" w:cs="Times New Roman"/>
          <w:sz w:val="28"/>
          <w:szCs w:val="28"/>
        </w:rPr>
        <w:t>。</w:t>
      </w:r>
    </w:p>
    <w:p>
      <w:pPr>
        <w:spacing w:line="610" w:lineRule="exact"/>
        <w:ind w:right="-6" w:rightChars="-3"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⑴服务和活动物料支出</w:t>
      </w:r>
      <w:r>
        <w:rPr>
          <w:rFonts w:ascii="Times New Roman" w:hAnsi="Times New Roman" w:eastAsia="仿宋_GB2312"/>
          <w:color w:val="000000" w:themeColor="text1"/>
          <w:sz w:val="28"/>
          <w:szCs w:val="28"/>
          <w14:textFill>
            <w14:solidFill>
              <w14:schemeClr w14:val="tx1"/>
            </w14:solidFill>
          </w14:textFill>
        </w:rPr>
        <w:t>12,154.04</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⑵宣传费支出</w:t>
      </w:r>
      <w:r>
        <w:rPr>
          <w:rFonts w:ascii="Times New Roman" w:hAnsi="Times New Roman" w:eastAsia="仿宋_GB2312"/>
          <w:color w:val="000000" w:themeColor="text1"/>
          <w:sz w:val="28"/>
          <w:szCs w:val="28"/>
          <w14:textFill>
            <w14:solidFill>
              <w14:schemeClr w14:val="tx1"/>
            </w14:solidFill>
          </w14:textFill>
        </w:rPr>
        <w:t>6,682.00</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⑶交通费支出</w:t>
      </w:r>
      <w:r>
        <w:rPr>
          <w:rFonts w:ascii="Times New Roman" w:hAnsi="Times New Roman" w:eastAsia="仿宋_GB2312"/>
          <w:color w:val="000000" w:themeColor="text1"/>
          <w:sz w:val="28"/>
          <w:szCs w:val="28"/>
          <w14:textFill>
            <w14:solidFill>
              <w14:schemeClr w14:val="tx1"/>
            </w14:solidFill>
          </w14:textFill>
        </w:rPr>
        <w:t>4,059.76</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⑷</w:t>
      </w:r>
      <w:r>
        <w:rPr>
          <w:rFonts w:hint="eastAsia" w:ascii="Times New Roman" w:hAnsi="Times New Roman" w:eastAsia="仿宋_GB2312"/>
          <w:color w:val="000000" w:themeColor="text1"/>
          <w:sz w:val="28"/>
          <w:szCs w:val="28"/>
          <w14:textFill>
            <w14:solidFill>
              <w14:schemeClr w14:val="tx1"/>
            </w14:solidFill>
          </w14:textFill>
        </w:rPr>
        <w:t>误餐费支出</w:t>
      </w:r>
      <w:r>
        <w:rPr>
          <w:rFonts w:ascii="Times New Roman" w:hAnsi="Times New Roman" w:eastAsia="仿宋_GB2312" w:cs="Times New Roman"/>
          <w:color w:val="000000" w:themeColor="text1"/>
          <w:sz w:val="28"/>
          <w:szCs w:val="28"/>
          <w14:textFill>
            <w14:solidFill>
              <w14:schemeClr w14:val="tx1"/>
            </w14:solidFill>
          </w14:textFill>
        </w:rPr>
        <w:t>1,855.02</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right="-6" w:rightChars="-3"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２、</w:t>
      </w:r>
      <w:r>
        <w:rPr>
          <w:rFonts w:hint="eastAsia" w:ascii="Times New Roman" w:hAnsi="Times New Roman" w:eastAsia="仿宋_GB2312"/>
          <w:color w:val="000000" w:themeColor="text1"/>
          <w:spacing w:val="-8"/>
          <w:sz w:val="28"/>
          <w:szCs w:val="28"/>
          <w14:textFill>
            <w14:solidFill>
              <w14:schemeClr w14:val="tx1"/>
            </w14:solidFill>
          </w14:textFill>
        </w:rPr>
        <w:t>用于日常办公费用支出</w:t>
      </w:r>
      <w:r>
        <w:rPr>
          <w:rFonts w:ascii="Times New Roman" w:hAnsi="Times New Roman" w:eastAsia="仿宋_GB2312" w:cs="Times New Roman"/>
          <w:color w:val="000000" w:themeColor="text1"/>
          <w:spacing w:val="-8"/>
          <w:sz w:val="28"/>
          <w:szCs w:val="28"/>
          <w14:textFill>
            <w14:solidFill>
              <w14:schemeClr w14:val="tx1"/>
            </w14:solidFill>
          </w14:textFill>
        </w:rPr>
        <w:t>62,398.79</w:t>
      </w:r>
      <w:r>
        <w:rPr>
          <w:rFonts w:hint="eastAsia" w:ascii="Times New Roman" w:hAnsi="Times New Roman" w:eastAsia="仿宋_GB2312"/>
          <w:color w:val="000000" w:themeColor="text1"/>
          <w:spacing w:val="-8"/>
          <w:sz w:val="28"/>
          <w:szCs w:val="28"/>
          <w14:textFill>
            <w14:solidFill>
              <w14:schemeClr w14:val="tx1"/>
            </w14:solidFill>
          </w14:textFill>
        </w:rPr>
        <w:t>元，</w:t>
      </w:r>
      <w:r>
        <w:rPr>
          <w:rFonts w:hint="eastAsia" w:ascii="Times New Roman" w:hAnsi="Times New Roman" w:eastAsia="仿宋_GB2312" w:cs="Times New Roman"/>
          <w:sz w:val="28"/>
          <w:szCs w:val="28"/>
        </w:rPr>
        <w:t>占服务总经费的</w:t>
      </w:r>
      <w:r>
        <w:rPr>
          <w:rFonts w:ascii="Times New Roman" w:hAnsi="Times New Roman" w:eastAsia="仿宋_GB2312" w:cs="Times New Roman"/>
          <w:sz w:val="28"/>
          <w:szCs w:val="28"/>
        </w:rPr>
        <w:t>2.60%</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⑴办公费耗材支出</w:t>
      </w:r>
      <w:r>
        <w:rPr>
          <w:rFonts w:ascii="Times New Roman" w:hAnsi="Times New Roman" w:eastAsia="仿宋_GB2312" w:cs="Times New Roman"/>
          <w:color w:val="000000" w:themeColor="text1"/>
          <w:sz w:val="28"/>
          <w:szCs w:val="28"/>
          <w14:textFill>
            <w14:solidFill>
              <w14:schemeClr w14:val="tx1"/>
            </w14:solidFill>
          </w14:textFill>
        </w:rPr>
        <w:t>36,165.00</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⑵水电费支出</w:t>
      </w:r>
      <w:r>
        <w:rPr>
          <w:rFonts w:ascii="Times New Roman" w:hAnsi="Times New Roman" w:eastAsia="仿宋_GB2312" w:cs="Times New Roman"/>
          <w:color w:val="000000" w:themeColor="text1"/>
          <w:sz w:val="28"/>
          <w:szCs w:val="28"/>
          <w14:textFill>
            <w14:solidFill>
              <w14:schemeClr w14:val="tx1"/>
            </w14:solidFill>
          </w14:textFill>
        </w:rPr>
        <w:t>20,399.41</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⑶电话费支出</w:t>
      </w:r>
      <w:r>
        <w:rPr>
          <w:rFonts w:ascii="Times New Roman" w:hAnsi="Times New Roman" w:eastAsia="仿宋_GB2312" w:cs="Times New Roman"/>
          <w:color w:val="000000" w:themeColor="text1"/>
          <w:sz w:val="28"/>
          <w:szCs w:val="28"/>
          <w14:textFill>
            <w14:solidFill>
              <w14:schemeClr w14:val="tx1"/>
            </w14:solidFill>
          </w14:textFill>
        </w:rPr>
        <w:t>4,214.38</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⑷修理费支出</w:t>
      </w:r>
      <w:r>
        <w:rPr>
          <w:rFonts w:ascii="Times New Roman" w:hAnsi="Times New Roman" w:eastAsia="仿宋_GB2312" w:cs="Times New Roman"/>
          <w:color w:val="000000" w:themeColor="text1"/>
          <w:sz w:val="28"/>
          <w:szCs w:val="28"/>
          <w14:textFill>
            <w14:solidFill>
              <w14:schemeClr w14:val="tx1"/>
            </w14:solidFill>
          </w14:textFill>
        </w:rPr>
        <w:t>1,440.00</w:t>
      </w:r>
      <w:r>
        <w:rPr>
          <w:rFonts w:hint="eastAsia" w:ascii="Times New Roman" w:hAnsi="Times New Roman" w:eastAsia="仿宋_GB2312"/>
          <w:color w:val="000000" w:themeColor="text1"/>
          <w:sz w:val="28"/>
          <w:szCs w:val="28"/>
          <w14:textFill>
            <w14:solidFill>
              <w14:schemeClr w14:val="tx1"/>
            </w14:solidFill>
          </w14:textFill>
        </w:rPr>
        <w:t>元；</w:t>
      </w:r>
      <w:r>
        <w:rPr>
          <w:rFonts w:ascii="Times New Roman" w:hAnsi="Times New Roman" w:eastAsia="仿宋_GB2312"/>
          <w:color w:val="000000" w:themeColor="text1"/>
          <w:sz w:val="28"/>
          <w:szCs w:val="28"/>
          <w14:textFill>
            <w14:solidFill>
              <w14:schemeClr w14:val="tx1"/>
            </w14:solidFill>
          </w14:textFill>
        </w:rPr>
        <w:t xml:space="preserve"> </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⑸银行手续费支出</w:t>
      </w:r>
      <w:r>
        <w:rPr>
          <w:rFonts w:ascii="Times New Roman" w:hAnsi="Times New Roman" w:eastAsia="仿宋_GB2312" w:cs="Times New Roman"/>
          <w:color w:val="000000" w:themeColor="text1"/>
          <w:sz w:val="28"/>
          <w:szCs w:val="28"/>
          <w14:textFill>
            <w14:solidFill>
              <w14:schemeClr w14:val="tx1"/>
            </w14:solidFill>
          </w14:textFill>
        </w:rPr>
        <w:t>180.00</w:t>
      </w:r>
      <w:r>
        <w:rPr>
          <w:rFonts w:hint="eastAsia" w:ascii="Times New Roman" w:hAnsi="Times New Roman" w:eastAsia="仿宋_GB2312"/>
          <w:color w:val="000000" w:themeColor="text1"/>
          <w:sz w:val="28"/>
          <w:szCs w:val="28"/>
          <w14:textFill>
            <w14:solidFill>
              <w14:schemeClr w14:val="tx1"/>
            </w14:solidFill>
          </w14:textFill>
        </w:rPr>
        <w:t>元。</w:t>
      </w:r>
    </w:p>
    <w:p>
      <w:pPr>
        <w:spacing w:line="590" w:lineRule="exact"/>
        <w:ind w:right="-6" w:rightChars="-3" w:firstLine="528"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pacing w:val="-8"/>
          <w:sz w:val="28"/>
          <w:szCs w:val="28"/>
          <w14:textFill>
            <w14:solidFill>
              <w14:schemeClr w14:val="tx1"/>
            </w14:solidFill>
          </w14:textFill>
        </w:rPr>
        <w:t>３、</w:t>
      </w:r>
      <w:r>
        <w:rPr>
          <w:rFonts w:hint="eastAsia" w:ascii="Times New Roman" w:hAnsi="Times New Roman" w:eastAsia="仿宋_GB2312"/>
          <w:color w:val="000000" w:themeColor="text1"/>
          <w:sz w:val="28"/>
          <w:szCs w:val="28"/>
          <w14:textFill>
            <w14:solidFill>
              <w14:schemeClr w14:val="tx1"/>
            </w14:solidFill>
          </w14:textFill>
        </w:rPr>
        <w:t>用于机构年度相关税费支出</w:t>
      </w:r>
      <w:r>
        <w:rPr>
          <w:rFonts w:ascii="Times New Roman" w:hAnsi="Times New Roman" w:eastAsia="仿宋_GB2312"/>
          <w:color w:val="000000" w:themeColor="text1"/>
          <w:sz w:val="28"/>
          <w:szCs w:val="28"/>
          <w14:textFill>
            <w14:solidFill>
              <w14:schemeClr w14:val="tx1"/>
            </w14:solidFill>
          </w14:textFill>
        </w:rPr>
        <w:t>144,543.38</w:t>
      </w:r>
      <w:r>
        <w:rPr>
          <w:rFonts w:hint="eastAsia" w:ascii="Times New Roman" w:hAnsi="Times New Roman" w:eastAsia="仿宋_GB2312"/>
          <w:color w:val="000000" w:themeColor="text1"/>
          <w:sz w:val="28"/>
          <w:szCs w:val="28"/>
          <w14:textFill>
            <w14:solidFill>
              <w14:schemeClr w14:val="tx1"/>
            </w14:solidFill>
          </w14:textFill>
        </w:rPr>
        <w:t>元，</w:t>
      </w:r>
      <w:r>
        <w:rPr>
          <w:rFonts w:hint="eastAsia" w:ascii="Times New Roman" w:hAnsi="Times New Roman" w:eastAsia="仿宋_GB2312" w:cs="Times New Roman"/>
          <w:sz w:val="28"/>
          <w:szCs w:val="28"/>
        </w:rPr>
        <w:t>占服务总经费的</w:t>
      </w:r>
      <w:r>
        <w:rPr>
          <w:rFonts w:ascii="Times New Roman" w:hAnsi="Times New Roman" w:eastAsia="仿宋_GB2312" w:cs="Times New Roman"/>
          <w:sz w:val="28"/>
          <w:szCs w:val="28"/>
        </w:rPr>
        <w:t>6.02%</w:t>
      </w:r>
      <w:r>
        <w:rPr>
          <w:rFonts w:hint="eastAsia" w:ascii="Times New Roman" w:hAnsi="Times New Roman" w:eastAsia="仿宋_GB2312" w:cs="Times New Roman"/>
          <w:sz w:val="28"/>
          <w:szCs w:val="28"/>
        </w:rPr>
        <w:t>。</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㈢用于大龙社工站运营管理费用支出</w:t>
      </w:r>
      <w:r>
        <w:rPr>
          <w:rFonts w:ascii="Times New Roman" w:hAnsi="Times New Roman" w:eastAsia="仿宋_GB2312" w:cs="Times New Roman"/>
          <w:sz w:val="28"/>
          <w:szCs w:val="28"/>
        </w:rPr>
        <w:t>181,370.00</w:t>
      </w:r>
      <w:r>
        <w:rPr>
          <w:rFonts w:hint="eastAsia" w:ascii="Times New Roman" w:hAnsi="Times New Roman" w:eastAsia="仿宋_GB2312" w:cs="Times New Roman"/>
          <w:sz w:val="28"/>
          <w:szCs w:val="28"/>
        </w:rPr>
        <w:t>元，占服务总经费的</w:t>
      </w:r>
      <w:r>
        <w:rPr>
          <w:rFonts w:ascii="Times New Roman" w:hAnsi="Times New Roman" w:eastAsia="仿宋_GB2312" w:cs="Times New Roman"/>
          <w:sz w:val="28"/>
          <w:szCs w:val="28"/>
        </w:rPr>
        <w:t>7.56%</w:t>
      </w:r>
      <w:r>
        <w:rPr>
          <w:rFonts w:hint="eastAsia" w:ascii="Times New Roman" w:hAnsi="Times New Roman" w:eastAsia="仿宋_GB2312" w:cs="Times New Roman"/>
          <w:sz w:val="28"/>
          <w:szCs w:val="28"/>
        </w:rPr>
        <w:t>，预算执行率</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20.91</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。其中：</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１、机构工资分摊支出</w:t>
      </w:r>
      <w:r>
        <w:rPr>
          <w:rFonts w:ascii="Times New Roman" w:hAnsi="Times New Roman" w:eastAsia="仿宋_GB2312" w:cs="Times New Roman"/>
          <w:sz w:val="28"/>
          <w:szCs w:val="28"/>
        </w:rPr>
        <w:t>74,344.73</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２、机构社保分摊支出</w:t>
      </w:r>
      <w:r>
        <w:rPr>
          <w:rFonts w:ascii="Times New Roman" w:hAnsi="Times New Roman" w:eastAsia="仿宋_GB2312" w:cs="Times New Roman"/>
          <w:sz w:val="28"/>
          <w:szCs w:val="28"/>
        </w:rPr>
        <w:t>9,192.90</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３、机构公积金分摊支出</w:t>
      </w:r>
      <w:r>
        <w:rPr>
          <w:rFonts w:ascii="Times New Roman" w:hAnsi="Times New Roman" w:eastAsia="仿宋_GB2312" w:cs="Times New Roman"/>
          <w:sz w:val="28"/>
          <w:szCs w:val="28"/>
        </w:rPr>
        <w:t>835.93</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４、机构费用分摊支出56,324.69元；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５、社工交流支出</w:t>
      </w:r>
      <w:r>
        <w:rPr>
          <w:rFonts w:ascii="Times New Roman" w:hAnsi="Times New Roman" w:eastAsia="仿宋_GB2312" w:cs="Times New Roman"/>
          <w:sz w:val="28"/>
          <w:szCs w:val="28"/>
        </w:rPr>
        <w:t>31,743.99</w:t>
      </w:r>
      <w:r>
        <w:rPr>
          <w:rFonts w:hint="eastAsia" w:ascii="Times New Roman" w:hAnsi="Times New Roman" w:eastAsia="仿宋_GB2312" w:cs="Times New Roman"/>
          <w:sz w:val="28"/>
          <w:szCs w:val="28"/>
        </w:rPr>
        <w:t>元，其中，支付团建费</w:t>
      </w:r>
      <w:r>
        <w:rPr>
          <w:rFonts w:ascii="Times New Roman" w:hAnsi="Times New Roman" w:eastAsia="仿宋_GB2312" w:cs="Times New Roman"/>
          <w:sz w:val="28"/>
          <w:szCs w:val="28"/>
        </w:rPr>
        <w:t>16,560.00</w:t>
      </w:r>
      <w:r>
        <w:rPr>
          <w:rFonts w:hint="eastAsia" w:ascii="Times New Roman" w:hAnsi="Times New Roman" w:eastAsia="仿宋_GB2312" w:cs="Times New Roman"/>
          <w:sz w:val="28"/>
          <w:szCs w:val="28"/>
        </w:rPr>
        <w:t>元；</w:t>
      </w:r>
    </w:p>
    <w:p>
      <w:pPr>
        <w:spacing w:line="59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olor w:val="000000" w:themeColor="text1"/>
          <w:sz w:val="28"/>
          <w:szCs w:val="28"/>
          <w14:textFill>
            <w14:solidFill>
              <w14:schemeClr w14:val="tx1"/>
            </w14:solidFill>
          </w14:textFill>
        </w:rPr>
        <w:t>６、其他支出</w:t>
      </w:r>
      <w:r>
        <w:rPr>
          <w:rFonts w:ascii="Times New Roman" w:hAnsi="Times New Roman" w:eastAsia="仿宋_GB2312" w:cs="Times New Roman"/>
          <w:color w:val="000000" w:themeColor="text1"/>
          <w:sz w:val="28"/>
          <w:szCs w:val="28"/>
          <w14:textFill>
            <w14:solidFill>
              <w14:schemeClr w14:val="tx1"/>
            </w14:solidFill>
          </w14:textFill>
        </w:rPr>
        <w:t>8,927.76</w:t>
      </w:r>
      <w:r>
        <w:rPr>
          <w:rFonts w:hint="eastAsia" w:ascii="Times New Roman" w:hAnsi="Times New Roman" w:eastAsia="仿宋_GB2312"/>
          <w:color w:val="000000" w:themeColor="text1"/>
          <w:sz w:val="28"/>
          <w:szCs w:val="28"/>
          <w14:textFill>
            <w14:solidFill>
              <w14:schemeClr w14:val="tx1"/>
            </w14:solidFill>
          </w14:textFill>
        </w:rPr>
        <w:t>元，其中，支付清洁工人员工资5,100.00元。</w:t>
      </w:r>
    </w:p>
    <w:p>
      <w:pPr>
        <w:spacing w:line="590" w:lineRule="exact"/>
        <w:ind w:right="-2"/>
        <w:outlineLvl w:val="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八、累计结余情况（</w:t>
      </w:r>
      <w:r>
        <w:rPr>
          <w:rFonts w:hint="eastAsia" w:ascii="Times New Roman" w:hAnsi="Times New Roman" w:eastAsia="仿宋_GB2312" w:cs="Times New Roman"/>
          <w:b/>
          <w:sz w:val="28"/>
          <w:szCs w:val="28"/>
        </w:rPr>
        <w:t>201</w:t>
      </w:r>
      <w:r>
        <w:rPr>
          <w:rFonts w:ascii="Times New Roman" w:hAnsi="Times New Roman" w:eastAsia="仿宋_GB2312" w:cs="Times New Roman"/>
          <w:b/>
          <w:sz w:val="28"/>
          <w:szCs w:val="28"/>
        </w:rPr>
        <w:t>6</w:t>
      </w:r>
      <w:r>
        <w:rPr>
          <w:rFonts w:hint="eastAsia" w:ascii="Times New Roman" w:hAnsi="Times New Roman" w:eastAsia="仿宋_GB2312" w:cs="Times New Roman"/>
          <w:b/>
          <w:sz w:val="28"/>
          <w:szCs w:val="28"/>
        </w:rPr>
        <w:t>年</w:t>
      </w:r>
      <w:r>
        <w:rPr>
          <w:rFonts w:ascii="Times New Roman" w:hAnsi="Times New Roman" w:eastAsia="仿宋_GB2312" w:cs="Times New Roman"/>
          <w:b/>
          <w:sz w:val="28"/>
          <w:szCs w:val="28"/>
        </w:rPr>
        <w:t>9</w:t>
      </w:r>
      <w:r>
        <w:rPr>
          <w:rFonts w:hint="eastAsia" w:ascii="Times New Roman" w:hAnsi="Times New Roman" w:eastAsia="仿宋_GB2312" w:cs="Times New Roman"/>
          <w:b/>
          <w:sz w:val="28"/>
          <w:szCs w:val="28"/>
        </w:rPr>
        <w:t>月</w:t>
      </w:r>
      <w:r>
        <w:rPr>
          <w:rFonts w:ascii="Times New Roman" w:hAnsi="Times New Roman" w:eastAsia="仿宋_GB2312" w:cs="Times New Roman"/>
          <w:b/>
          <w:sz w:val="28"/>
          <w:szCs w:val="28"/>
        </w:rPr>
        <w:t>30</w:t>
      </w:r>
      <w:r>
        <w:rPr>
          <w:rFonts w:hint="eastAsia" w:ascii="Times New Roman" w:hAnsi="Times New Roman" w:eastAsia="仿宋_GB2312" w:cs="Times New Roman"/>
          <w:b/>
          <w:sz w:val="28"/>
          <w:szCs w:val="28"/>
        </w:rPr>
        <w:t>日</w:t>
      </w:r>
      <w:r>
        <w:rPr>
          <w:rFonts w:hint="eastAsia" w:ascii="Times New Roman" w:hAnsi="Times New Roman" w:eastAsia="仿宋_GB2312" w:cs="Times New Roman"/>
          <w:b/>
          <w:color w:val="000000" w:themeColor="text1"/>
          <w:sz w:val="28"/>
          <w:szCs w:val="28"/>
          <w14:textFill>
            <w14:solidFill>
              <w14:schemeClr w14:val="tx1"/>
            </w14:solidFill>
          </w14:textFill>
        </w:rPr>
        <w:t>~20</w:t>
      </w:r>
      <w:r>
        <w:rPr>
          <w:rFonts w:ascii="Times New Roman" w:hAnsi="Times New Roman" w:eastAsia="仿宋_GB2312" w:cs="Times New Roman"/>
          <w:b/>
          <w:color w:val="000000" w:themeColor="text1"/>
          <w:sz w:val="28"/>
          <w:szCs w:val="28"/>
          <w14:textFill>
            <w14:solidFill>
              <w14:schemeClr w14:val="tx1"/>
            </w14:solidFill>
          </w14:textFill>
        </w:rPr>
        <w:t>2</w:t>
      </w:r>
      <w:r>
        <w:rPr>
          <w:rFonts w:hint="eastAsia" w:ascii="Times New Roman" w:hAnsi="Times New Roman" w:eastAsia="仿宋_GB2312" w:cs="Times New Roman"/>
          <w:b/>
          <w:color w:val="000000" w:themeColor="text1"/>
          <w:sz w:val="28"/>
          <w:szCs w:val="28"/>
          <w14:textFill>
            <w14:solidFill>
              <w14:schemeClr w14:val="tx1"/>
            </w14:solidFill>
          </w14:textFill>
        </w:rPr>
        <w:t>4年8月</w:t>
      </w:r>
      <w:r>
        <w:rPr>
          <w:rFonts w:ascii="Times New Roman" w:hAnsi="Times New Roman" w:eastAsia="仿宋_GB2312" w:cs="Times New Roman"/>
          <w:b/>
          <w:color w:val="000000" w:themeColor="text1"/>
          <w:sz w:val="28"/>
          <w:szCs w:val="28"/>
          <w14:textFill>
            <w14:solidFill>
              <w14:schemeClr w14:val="tx1"/>
            </w14:solidFill>
          </w14:textFill>
        </w:rPr>
        <w:t>25</w:t>
      </w:r>
      <w:r>
        <w:rPr>
          <w:rFonts w:hint="eastAsia" w:ascii="Times New Roman" w:hAnsi="Times New Roman" w:eastAsia="仿宋_GB2312" w:cs="Times New Roman"/>
          <w:b/>
          <w:color w:val="000000" w:themeColor="text1"/>
          <w:sz w:val="28"/>
          <w:szCs w:val="28"/>
          <w14:textFill>
            <w14:solidFill>
              <w14:schemeClr w14:val="tx1"/>
            </w14:solidFill>
          </w14:textFill>
        </w:rPr>
        <w:t>日）</w:t>
      </w:r>
    </w:p>
    <w:p>
      <w:pPr>
        <w:spacing w:line="59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根据“业会专审[</w:t>
      </w:r>
      <w:r>
        <w:rPr>
          <w:rFonts w:ascii="Times New Roman" w:hAnsi="Times New Roman" w:eastAsia="仿宋_GB2312"/>
          <w:color w:val="000000" w:themeColor="text1"/>
          <w:sz w:val="28"/>
          <w:szCs w:val="28"/>
          <w14:textFill>
            <w14:solidFill>
              <w14:schemeClr w14:val="tx1"/>
            </w14:solidFill>
          </w14:textFill>
        </w:rPr>
        <w:t>202</w:t>
      </w:r>
      <w:r>
        <w:rPr>
          <w:rFonts w:hint="eastAsia" w:ascii="Times New Roman" w:hAnsi="Times New Roman" w:eastAsia="仿宋_GB2312"/>
          <w:color w:val="000000" w:themeColor="text1"/>
          <w:sz w:val="28"/>
          <w:szCs w:val="28"/>
          <w14:textFill>
            <w14:solidFill>
              <w14:schemeClr w14:val="tx1"/>
            </w14:solidFill>
          </w14:textFill>
        </w:rPr>
        <w:t>4</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041号”财务管理情况评估报告及本次</w:t>
      </w:r>
      <w:r>
        <w:rPr>
          <w:rFonts w:hint="eastAsia" w:ascii="Times New Roman" w:hAnsi="Times New Roman" w:eastAsia="仿宋_GB2312" w:cs="Times New Roman"/>
          <w:color w:val="000000" w:themeColor="text1"/>
          <w:sz w:val="28"/>
          <w:szCs w:val="28"/>
          <w14:textFill>
            <w14:solidFill>
              <w14:schemeClr w14:val="tx1"/>
            </w14:solidFill>
          </w14:textFill>
        </w:rPr>
        <w:t>2024年2月26日至2024年8月25日</w:t>
      </w:r>
      <w:r>
        <w:rPr>
          <w:rFonts w:hint="eastAsia" w:ascii="Times New Roman" w:hAnsi="Times New Roman" w:eastAsia="仿宋_GB2312"/>
          <w:color w:val="000000" w:themeColor="text1"/>
          <w:sz w:val="28"/>
          <w:szCs w:val="28"/>
          <w14:textFill>
            <w14:solidFill>
              <w14:schemeClr w14:val="tx1"/>
            </w14:solidFill>
          </w14:textFill>
        </w:rPr>
        <w:t>财务管理评估情况，</w:t>
      </w:r>
      <w:r>
        <w:rPr>
          <w:rFonts w:hint="eastAsia" w:ascii="Times New Roman" w:hAnsi="Times New Roman" w:eastAsia="仿宋_GB2312" w:cs="Times New Roman"/>
          <w:sz w:val="28"/>
          <w:szCs w:val="28"/>
        </w:rPr>
        <w:t>自201</w:t>
      </w: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年9月30日</w:t>
      </w:r>
      <w:r>
        <w:rPr>
          <w:rFonts w:hint="eastAsia" w:ascii="Times New Roman" w:hAnsi="Times New Roman" w:eastAsia="仿宋_GB2312" w:cs="Times New Roman"/>
          <w:color w:val="000000" w:themeColor="text1"/>
          <w:sz w:val="28"/>
          <w:szCs w:val="28"/>
          <w14:textFill>
            <w14:solidFill>
              <w14:schemeClr w14:val="tx1"/>
            </w14:solidFill>
          </w14:textFill>
        </w:rPr>
        <w:t>至本报告日，大龙社工站服务经费累计结余</w:t>
      </w:r>
      <w:r>
        <w:rPr>
          <w:rFonts w:ascii="Times New Roman" w:hAnsi="Times New Roman" w:eastAsia="仿宋_GB2312" w:cs="Times New Roman"/>
          <w:color w:val="000000" w:themeColor="text1"/>
          <w:sz w:val="28"/>
          <w:szCs w:val="28"/>
          <w14:textFill>
            <w14:solidFill>
              <w14:schemeClr w14:val="tx1"/>
            </w14:solidFill>
          </w14:textFill>
        </w:rPr>
        <w:t>-896,626.83</w:t>
      </w:r>
      <w:r>
        <w:rPr>
          <w:rFonts w:hint="eastAsia" w:ascii="Times New Roman" w:hAnsi="Times New Roman" w:eastAsia="仿宋_GB2312" w:cs="Times New Roman"/>
          <w:color w:val="000000" w:themeColor="text1"/>
          <w:sz w:val="28"/>
          <w:szCs w:val="28"/>
          <w14:textFill>
            <w14:solidFill>
              <w14:schemeClr w14:val="tx1"/>
            </w14:solidFill>
          </w14:textFill>
        </w:rPr>
        <w:t>元</w:t>
      </w:r>
      <w:r>
        <w:rPr>
          <w:rFonts w:hint="eastAsia" w:ascii="Times New Roman" w:hAnsi="Times New Roman" w:eastAsia="仿宋_GB2312"/>
          <w:sz w:val="28"/>
          <w:szCs w:val="28"/>
        </w:rPr>
        <w:t>（不含未拨入的</w:t>
      </w:r>
      <w:r>
        <w:rPr>
          <w:rFonts w:ascii="Times New Roman" w:hAnsi="Times New Roman" w:eastAsia="仿宋_GB2312"/>
          <w:sz w:val="28"/>
          <w:szCs w:val="28"/>
        </w:rPr>
        <w:t xml:space="preserve">696,000.00 </w:t>
      </w:r>
      <w:r>
        <w:rPr>
          <w:rFonts w:hint="eastAsia" w:ascii="Times New Roman" w:hAnsi="Times New Roman" w:eastAsia="仿宋_GB2312"/>
          <w:sz w:val="28"/>
          <w:szCs w:val="28"/>
        </w:rPr>
        <w:t>元）</w:t>
      </w:r>
      <w:r>
        <w:rPr>
          <w:rFonts w:hint="eastAsia" w:ascii="Times New Roman" w:hAnsi="Times New Roman" w:eastAsia="仿宋_GB2312" w:cs="Times New Roman"/>
          <w:color w:val="000000" w:themeColor="text1"/>
          <w:sz w:val="28"/>
          <w:szCs w:val="28"/>
          <w14:textFill>
            <w14:solidFill>
              <w14:schemeClr w14:val="tx1"/>
            </w14:solidFill>
          </w14:textFill>
        </w:rPr>
        <w:t>。具体每期结余情况如下：</w:t>
      </w:r>
    </w:p>
    <w:p>
      <w:pPr>
        <w:spacing w:line="590" w:lineRule="exact"/>
        <w:ind w:firstLine="560"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sz w:val="28"/>
          <w:szCs w:val="28"/>
        </w:rPr>
        <w:t>㈠大龙社工站20</w:t>
      </w:r>
      <w:r>
        <w:rPr>
          <w:rFonts w:ascii="Times New Roman" w:hAnsi="Times New Roman" w:eastAsia="仿宋_GB2312"/>
          <w:sz w:val="28"/>
          <w:szCs w:val="28"/>
        </w:rPr>
        <w:t>16</w:t>
      </w:r>
      <w:r>
        <w:rPr>
          <w:rFonts w:hint="eastAsia" w:ascii="Times New Roman" w:hAnsi="Times New Roman" w:eastAsia="仿宋_GB2312"/>
          <w:sz w:val="28"/>
          <w:szCs w:val="28"/>
        </w:rPr>
        <w:t>年</w:t>
      </w:r>
      <w:r>
        <w:rPr>
          <w:rFonts w:ascii="Times New Roman" w:hAnsi="Times New Roman" w:eastAsia="仿宋_GB2312"/>
          <w:sz w:val="28"/>
          <w:szCs w:val="28"/>
        </w:rPr>
        <w:t>9</w:t>
      </w:r>
      <w:r>
        <w:rPr>
          <w:rFonts w:hint="eastAsia" w:ascii="Times New Roman" w:hAnsi="Times New Roman" w:eastAsia="仿宋_GB2312"/>
          <w:sz w:val="28"/>
          <w:szCs w:val="28"/>
        </w:rPr>
        <w:t>月</w:t>
      </w:r>
      <w:r>
        <w:rPr>
          <w:rFonts w:ascii="Times New Roman" w:hAnsi="Times New Roman" w:eastAsia="仿宋_GB2312"/>
          <w:sz w:val="28"/>
          <w:szCs w:val="28"/>
        </w:rPr>
        <w:t>30</w:t>
      </w:r>
      <w:r>
        <w:rPr>
          <w:rFonts w:hint="eastAsia" w:ascii="Times New Roman" w:hAnsi="Times New Roman" w:eastAsia="仿宋_GB2312"/>
          <w:sz w:val="28"/>
          <w:szCs w:val="28"/>
        </w:rPr>
        <w:t>日至20</w:t>
      </w:r>
      <w:r>
        <w:rPr>
          <w:rFonts w:ascii="Times New Roman" w:hAnsi="Times New Roman" w:eastAsia="仿宋_GB2312"/>
          <w:sz w:val="28"/>
          <w:szCs w:val="28"/>
        </w:rPr>
        <w:t>19</w:t>
      </w:r>
      <w:r>
        <w:rPr>
          <w:rFonts w:hint="eastAsia" w:ascii="Times New Roman" w:hAnsi="Times New Roman" w:eastAsia="仿宋_GB2312"/>
          <w:sz w:val="28"/>
          <w:szCs w:val="28"/>
        </w:rPr>
        <w:t>年</w:t>
      </w:r>
      <w:r>
        <w:rPr>
          <w:rFonts w:ascii="Times New Roman" w:hAnsi="Times New Roman" w:eastAsia="仿宋_GB2312"/>
          <w:sz w:val="28"/>
          <w:szCs w:val="28"/>
        </w:rPr>
        <w:t>9</w:t>
      </w:r>
      <w:r>
        <w:rPr>
          <w:rFonts w:hint="eastAsia" w:ascii="Times New Roman" w:hAnsi="Times New Roman" w:eastAsia="仿宋_GB2312"/>
          <w:sz w:val="28"/>
          <w:szCs w:val="28"/>
        </w:rPr>
        <w:t>月</w:t>
      </w:r>
      <w:r>
        <w:rPr>
          <w:rFonts w:ascii="Times New Roman" w:hAnsi="Times New Roman" w:eastAsia="仿宋_GB2312"/>
          <w:sz w:val="28"/>
          <w:szCs w:val="28"/>
        </w:rPr>
        <w:t>29</w:t>
      </w:r>
      <w:r>
        <w:rPr>
          <w:rFonts w:hint="eastAsia" w:ascii="Times New Roman" w:hAnsi="Times New Roman" w:eastAsia="仿宋_GB2312"/>
          <w:sz w:val="28"/>
          <w:szCs w:val="28"/>
        </w:rPr>
        <w:t>日三年服务周期结束，结余资金</w:t>
      </w:r>
      <w:r>
        <w:rPr>
          <w:rFonts w:ascii="Times New Roman" w:hAnsi="Times New Roman" w:eastAsia="仿宋_GB2312"/>
          <w:sz w:val="28"/>
          <w:szCs w:val="28"/>
        </w:rPr>
        <w:t>308,810.25</w:t>
      </w:r>
      <w:r>
        <w:rPr>
          <w:rFonts w:hint="eastAsia" w:ascii="Times New Roman" w:hAnsi="Times New Roman" w:eastAsia="仿宋_GB2312"/>
          <w:sz w:val="28"/>
          <w:szCs w:val="28"/>
        </w:rPr>
        <w:t>元。</w:t>
      </w:r>
    </w:p>
    <w:p>
      <w:pPr>
        <w:spacing w:line="61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㈡20</w:t>
      </w:r>
      <w:r>
        <w:rPr>
          <w:rFonts w:ascii="Times New Roman" w:hAnsi="Times New Roman" w:eastAsia="仿宋_GB2312"/>
          <w:sz w:val="28"/>
          <w:szCs w:val="28"/>
        </w:rPr>
        <w:t>19</w:t>
      </w:r>
      <w:r>
        <w:rPr>
          <w:rFonts w:hint="eastAsia" w:ascii="Times New Roman" w:hAnsi="Times New Roman" w:eastAsia="仿宋_GB2312"/>
          <w:sz w:val="28"/>
          <w:szCs w:val="28"/>
        </w:rPr>
        <w:t>年</w:t>
      </w:r>
      <w:r>
        <w:rPr>
          <w:rFonts w:ascii="Times New Roman" w:hAnsi="Times New Roman" w:eastAsia="仿宋_GB2312"/>
          <w:sz w:val="28"/>
          <w:szCs w:val="28"/>
        </w:rPr>
        <w:t>10</w:t>
      </w:r>
      <w:r>
        <w:rPr>
          <w:rFonts w:hint="eastAsia" w:ascii="Times New Roman" w:hAnsi="Times New Roman" w:eastAsia="仿宋_GB2312"/>
          <w:sz w:val="28"/>
          <w:szCs w:val="28"/>
        </w:rPr>
        <w:t>月</w:t>
      </w:r>
      <w:r>
        <w:rPr>
          <w:rFonts w:ascii="Times New Roman" w:hAnsi="Times New Roman" w:eastAsia="仿宋_GB2312"/>
          <w:sz w:val="28"/>
          <w:szCs w:val="28"/>
        </w:rPr>
        <w:t>26</w:t>
      </w:r>
      <w:r>
        <w:rPr>
          <w:rFonts w:hint="eastAsia" w:ascii="Times New Roman" w:hAnsi="Times New Roman" w:eastAsia="仿宋_GB2312"/>
          <w:sz w:val="28"/>
          <w:szCs w:val="28"/>
        </w:rPr>
        <w:t>日起为大龙社工站5年服务周期，其中：</w:t>
      </w:r>
    </w:p>
    <w:p>
      <w:pPr>
        <w:spacing w:line="610" w:lineRule="exact"/>
        <w:ind w:firstLine="528" w:firstLineChars="200"/>
        <w:rPr>
          <w:rFonts w:ascii="Times New Roman" w:hAnsi="Times New Roman" w:eastAsia="仿宋_GB2312"/>
          <w:color w:val="000000" w:themeColor="text1"/>
          <w:spacing w:val="-8"/>
          <w:sz w:val="28"/>
          <w:szCs w:val="28"/>
          <w14:textFill>
            <w14:solidFill>
              <w14:schemeClr w14:val="tx1"/>
            </w14:solidFill>
          </w14:textFill>
        </w:rPr>
      </w:pPr>
      <w:r>
        <w:rPr>
          <w:rFonts w:hint="eastAsia" w:ascii="Times New Roman" w:hAnsi="Times New Roman" w:eastAsia="仿宋_GB2312"/>
          <w:color w:val="000000" w:themeColor="text1"/>
          <w:spacing w:val="-8"/>
          <w:sz w:val="28"/>
          <w:szCs w:val="28"/>
          <w14:textFill>
            <w14:solidFill>
              <w14:schemeClr w14:val="tx1"/>
            </w14:solidFill>
          </w14:textFill>
        </w:rPr>
        <w:t>第一年协议期</w:t>
      </w:r>
      <w:r>
        <w:rPr>
          <w:rFonts w:hint="eastAsia" w:ascii="Times New Roman" w:hAnsi="Times New Roman" w:eastAsia="仿宋_GB2312"/>
          <w:spacing w:val="-10"/>
          <w:sz w:val="28"/>
          <w:szCs w:val="28"/>
        </w:rPr>
        <w:t>20</w:t>
      </w:r>
      <w:r>
        <w:rPr>
          <w:rFonts w:ascii="Times New Roman" w:hAnsi="Times New Roman" w:eastAsia="仿宋_GB2312"/>
          <w:spacing w:val="-10"/>
          <w:sz w:val="28"/>
          <w:szCs w:val="28"/>
        </w:rPr>
        <w:t>19</w:t>
      </w:r>
      <w:r>
        <w:rPr>
          <w:rFonts w:hint="eastAsia" w:ascii="Times New Roman" w:hAnsi="Times New Roman" w:eastAsia="仿宋_GB2312"/>
          <w:spacing w:val="-10"/>
          <w:sz w:val="28"/>
          <w:szCs w:val="28"/>
        </w:rPr>
        <w:t>年10月</w:t>
      </w:r>
      <w:r>
        <w:rPr>
          <w:rFonts w:ascii="Times New Roman" w:hAnsi="Times New Roman" w:eastAsia="仿宋_GB2312"/>
          <w:spacing w:val="-10"/>
          <w:sz w:val="28"/>
          <w:szCs w:val="28"/>
        </w:rPr>
        <w:t>26</w:t>
      </w:r>
      <w:r>
        <w:rPr>
          <w:rFonts w:hint="eastAsia" w:ascii="Times New Roman" w:hAnsi="Times New Roman" w:eastAsia="仿宋_GB2312"/>
          <w:spacing w:val="-10"/>
          <w:sz w:val="28"/>
          <w:szCs w:val="28"/>
        </w:rPr>
        <w:t>日至202</w:t>
      </w:r>
      <w:r>
        <w:rPr>
          <w:rFonts w:ascii="Times New Roman" w:hAnsi="Times New Roman" w:eastAsia="仿宋_GB2312"/>
          <w:spacing w:val="-10"/>
          <w:sz w:val="28"/>
          <w:szCs w:val="28"/>
        </w:rPr>
        <w:t>0</w:t>
      </w:r>
      <w:r>
        <w:rPr>
          <w:rFonts w:hint="eastAsia" w:ascii="Times New Roman" w:hAnsi="Times New Roman" w:eastAsia="仿宋_GB2312"/>
          <w:spacing w:val="-10"/>
          <w:sz w:val="28"/>
          <w:szCs w:val="28"/>
        </w:rPr>
        <w:t>年</w:t>
      </w:r>
      <w:r>
        <w:rPr>
          <w:rFonts w:ascii="Times New Roman" w:hAnsi="Times New Roman" w:eastAsia="仿宋_GB2312"/>
          <w:spacing w:val="-10"/>
          <w:sz w:val="28"/>
          <w:szCs w:val="28"/>
        </w:rPr>
        <w:t>8</w:t>
      </w:r>
      <w:r>
        <w:rPr>
          <w:rFonts w:hint="eastAsia" w:ascii="Times New Roman" w:hAnsi="Times New Roman" w:eastAsia="仿宋_GB2312"/>
          <w:spacing w:val="-10"/>
          <w:sz w:val="28"/>
          <w:szCs w:val="28"/>
        </w:rPr>
        <w:t>月</w:t>
      </w:r>
      <w:r>
        <w:rPr>
          <w:rFonts w:ascii="Times New Roman" w:hAnsi="Times New Roman" w:eastAsia="仿宋_GB2312"/>
          <w:spacing w:val="-10"/>
          <w:sz w:val="28"/>
          <w:szCs w:val="28"/>
        </w:rPr>
        <w:t>25</w:t>
      </w:r>
      <w:r>
        <w:rPr>
          <w:rFonts w:hint="eastAsia" w:ascii="Times New Roman" w:hAnsi="Times New Roman" w:eastAsia="仿宋_GB2312"/>
          <w:spacing w:val="-10"/>
          <w:sz w:val="28"/>
          <w:szCs w:val="28"/>
        </w:rPr>
        <w:t>日（含2</w:t>
      </w:r>
      <w:r>
        <w:rPr>
          <w:rFonts w:ascii="Times New Roman" w:hAnsi="Times New Roman" w:eastAsia="仿宋_GB2312"/>
          <w:spacing w:val="-10"/>
          <w:sz w:val="28"/>
          <w:szCs w:val="28"/>
        </w:rPr>
        <w:t>019</w:t>
      </w:r>
      <w:r>
        <w:rPr>
          <w:rFonts w:hint="eastAsia" w:ascii="Times New Roman" w:hAnsi="Times New Roman" w:eastAsia="仿宋_GB2312"/>
          <w:spacing w:val="-10"/>
          <w:sz w:val="28"/>
          <w:szCs w:val="28"/>
        </w:rPr>
        <w:t>年9月3</w:t>
      </w:r>
      <w:r>
        <w:rPr>
          <w:rFonts w:ascii="Times New Roman" w:hAnsi="Times New Roman" w:eastAsia="仿宋_GB2312"/>
          <w:spacing w:val="-10"/>
          <w:sz w:val="28"/>
          <w:szCs w:val="28"/>
        </w:rPr>
        <w:t>0</w:t>
      </w:r>
      <w:r>
        <w:rPr>
          <w:rFonts w:hint="eastAsia" w:ascii="Times New Roman" w:hAnsi="Times New Roman" w:eastAsia="仿宋_GB2312"/>
          <w:spacing w:val="-10"/>
          <w:sz w:val="28"/>
          <w:szCs w:val="28"/>
        </w:rPr>
        <w:t>日至2</w:t>
      </w:r>
      <w:r>
        <w:rPr>
          <w:rFonts w:ascii="Times New Roman" w:hAnsi="Times New Roman" w:eastAsia="仿宋_GB2312"/>
          <w:spacing w:val="-10"/>
          <w:sz w:val="28"/>
          <w:szCs w:val="28"/>
        </w:rPr>
        <w:t>019</w:t>
      </w:r>
      <w:r>
        <w:rPr>
          <w:rFonts w:hint="eastAsia" w:ascii="Times New Roman" w:hAnsi="Times New Roman" w:eastAsia="仿宋_GB2312"/>
          <w:spacing w:val="-10"/>
          <w:sz w:val="28"/>
          <w:szCs w:val="28"/>
        </w:rPr>
        <w:t>年1</w:t>
      </w:r>
      <w:r>
        <w:rPr>
          <w:rFonts w:ascii="Times New Roman" w:hAnsi="Times New Roman" w:eastAsia="仿宋_GB2312"/>
          <w:spacing w:val="-10"/>
          <w:sz w:val="28"/>
          <w:szCs w:val="28"/>
        </w:rPr>
        <w:t>0</w:t>
      </w:r>
      <w:r>
        <w:rPr>
          <w:rFonts w:hint="eastAsia" w:ascii="Times New Roman" w:hAnsi="Times New Roman" w:eastAsia="仿宋_GB2312"/>
          <w:spacing w:val="-10"/>
          <w:sz w:val="28"/>
          <w:szCs w:val="28"/>
        </w:rPr>
        <w:t>月2</w:t>
      </w:r>
      <w:r>
        <w:rPr>
          <w:rFonts w:ascii="Times New Roman" w:hAnsi="Times New Roman" w:eastAsia="仿宋_GB2312"/>
          <w:spacing w:val="-10"/>
          <w:sz w:val="28"/>
          <w:szCs w:val="28"/>
        </w:rPr>
        <w:t>5</w:t>
      </w:r>
      <w:r>
        <w:rPr>
          <w:rFonts w:hint="eastAsia" w:ascii="Times New Roman" w:hAnsi="Times New Roman" w:eastAsia="仿宋_GB2312"/>
          <w:spacing w:val="-10"/>
          <w:sz w:val="28"/>
          <w:szCs w:val="28"/>
        </w:rPr>
        <w:t>日空档期1</w:t>
      </w:r>
      <w:r>
        <w:rPr>
          <w:rFonts w:ascii="Times New Roman" w:hAnsi="Times New Roman" w:eastAsia="仿宋_GB2312"/>
          <w:spacing w:val="-10"/>
          <w:sz w:val="28"/>
          <w:szCs w:val="28"/>
        </w:rPr>
        <w:t>23</w:t>
      </w:r>
      <w:r>
        <w:rPr>
          <w:rFonts w:hint="eastAsia" w:ascii="Times New Roman" w:hAnsi="Times New Roman" w:eastAsia="仿宋_GB2312"/>
          <w:spacing w:val="-10"/>
          <w:sz w:val="28"/>
          <w:szCs w:val="28"/>
        </w:rPr>
        <w:t>,</w:t>
      </w:r>
      <w:r>
        <w:rPr>
          <w:rFonts w:ascii="Times New Roman" w:hAnsi="Times New Roman" w:eastAsia="仿宋_GB2312"/>
          <w:spacing w:val="-10"/>
          <w:sz w:val="28"/>
          <w:szCs w:val="28"/>
        </w:rPr>
        <w:t>055.96</w:t>
      </w:r>
      <w:r>
        <w:rPr>
          <w:rFonts w:hint="eastAsia" w:ascii="Times New Roman" w:hAnsi="Times New Roman" w:eastAsia="仿宋_GB2312"/>
          <w:spacing w:val="-10"/>
          <w:sz w:val="28"/>
          <w:szCs w:val="28"/>
        </w:rPr>
        <w:t>元费用）</w:t>
      </w:r>
      <w:r>
        <w:rPr>
          <w:rFonts w:hint="eastAsia" w:ascii="Times New Roman" w:hAnsi="Times New Roman" w:eastAsia="仿宋_GB2312"/>
          <w:color w:val="000000" w:themeColor="text1"/>
          <w:spacing w:val="-8"/>
          <w:sz w:val="28"/>
          <w:szCs w:val="28"/>
          <w14:textFill>
            <w14:solidFill>
              <w14:schemeClr w14:val="tx1"/>
            </w14:solidFill>
          </w14:textFill>
        </w:rPr>
        <w:t>，结余资金</w:t>
      </w:r>
      <w:r>
        <w:rPr>
          <w:rFonts w:ascii="Times New Roman" w:hAnsi="Times New Roman" w:eastAsia="仿宋_GB2312"/>
          <w:spacing w:val="-10"/>
          <w:sz w:val="28"/>
          <w:szCs w:val="28"/>
        </w:rPr>
        <w:t>-243</w:t>
      </w:r>
      <w:r>
        <w:rPr>
          <w:rFonts w:hint="eastAsia" w:ascii="Times New Roman" w:hAnsi="Times New Roman" w:eastAsia="仿宋_GB2312"/>
          <w:spacing w:val="-10"/>
          <w:sz w:val="28"/>
          <w:szCs w:val="28"/>
        </w:rPr>
        <w:t>,</w:t>
      </w:r>
      <w:r>
        <w:rPr>
          <w:rFonts w:ascii="Times New Roman" w:hAnsi="Times New Roman" w:eastAsia="仿宋_GB2312"/>
          <w:spacing w:val="-10"/>
          <w:sz w:val="28"/>
          <w:szCs w:val="28"/>
        </w:rPr>
        <w:t>997.62</w:t>
      </w:r>
      <w:r>
        <w:rPr>
          <w:rFonts w:hint="eastAsia" w:ascii="Times New Roman" w:hAnsi="Times New Roman" w:eastAsia="仿宋_GB2312"/>
          <w:color w:val="000000" w:themeColor="text1"/>
          <w:spacing w:val="-8"/>
          <w:sz w:val="28"/>
          <w:szCs w:val="28"/>
          <w14:textFill>
            <w14:solidFill>
              <w14:schemeClr w14:val="tx1"/>
            </w14:solidFill>
          </w14:textFill>
        </w:rPr>
        <w:t>元。</w:t>
      </w:r>
    </w:p>
    <w:p>
      <w:pPr>
        <w:spacing w:line="610" w:lineRule="exact"/>
        <w:ind w:firstLine="584"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pacing w:val="6"/>
          <w:sz w:val="28"/>
          <w:szCs w:val="28"/>
          <w14:textFill>
            <w14:solidFill>
              <w14:schemeClr w14:val="tx1"/>
            </w14:solidFill>
          </w14:textFill>
        </w:rPr>
        <w:t>第二年协议期</w:t>
      </w:r>
      <w:r>
        <w:rPr>
          <w:rFonts w:hint="eastAsia" w:ascii="Times New Roman" w:hAnsi="Times New Roman" w:eastAsia="仿宋_GB2312"/>
          <w:spacing w:val="6"/>
          <w:sz w:val="28"/>
          <w:szCs w:val="28"/>
        </w:rPr>
        <w:t>20</w:t>
      </w:r>
      <w:r>
        <w:rPr>
          <w:rFonts w:ascii="Times New Roman" w:hAnsi="Times New Roman" w:eastAsia="仿宋_GB2312"/>
          <w:spacing w:val="6"/>
          <w:sz w:val="28"/>
          <w:szCs w:val="28"/>
        </w:rPr>
        <w:t>20</w:t>
      </w:r>
      <w:r>
        <w:rPr>
          <w:rFonts w:hint="eastAsia" w:ascii="Times New Roman" w:hAnsi="Times New Roman" w:eastAsia="仿宋_GB2312"/>
          <w:spacing w:val="6"/>
          <w:sz w:val="28"/>
          <w:szCs w:val="28"/>
        </w:rPr>
        <w:t>年</w:t>
      </w:r>
      <w:r>
        <w:rPr>
          <w:rFonts w:ascii="Times New Roman" w:hAnsi="Times New Roman" w:eastAsia="仿宋_GB2312"/>
          <w:spacing w:val="6"/>
          <w:sz w:val="28"/>
          <w:szCs w:val="28"/>
        </w:rPr>
        <w:t>8</w:t>
      </w:r>
      <w:r>
        <w:rPr>
          <w:rFonts w:hint="eastAsia" w:ascii="Times New Roman" w:hAnsi="Times New Roman" w:eastAsia="仿宋_GB2312"/>
          <w:spacing w:val="6"/>
          <w:sz w:val="28"/>
          <w:szCs w:val="28"/>
        </w:rPr>
        <w:t>月</w:t>
      </w:r>
      <w:r>
        <w:rPr>
          <w:rFonts w:ascii="Times New Roman" w:hAnsi="Times New Roman" w:eastAsia="仿宋_GB2312"/>
          <w:spacing w:val="6"/>
          <w:sz w:val="28"/>
          <w:szCs w:val="28"/>
        </w:rPr>
        <w:t>26</w:t>
      </w:r>
      <w:r>
        <w:rPr>
          <w:rFonts w:hint="eastAsia" w:ascii="Times New Roman" w:hAnsi="Times New Roman" w:eastAsia="仿宋_GB2312"/>
          <w:spacing w:val="6"/>
          <w:sz w:val="28"/>
          <w:szCs w:val="28"/>
        </w:rPr>
        <w:t>日至202</w:t>
      </w:r>
      <w:r>
        <w:rPr>
          <w:rFonts w:ascii="Times New Roman" w:hAnsi="Times New Roman" w:eastAsia="仿宋_GB2312"/>
          <w:spacing w:val="6"/>
          <w:sz w:val="28"/>
          <w:szCs w:val="28"/>
        </w:rPr>
        <w:t>1</w:t>
      </w:r>
      <w:r>
        <w:rPr>
          <w:rFonts w:hint="eastAsia" w:ascii="Times New Roman" w:hAnsi="Times New Roman" w:eastAsia="仿宋_GB2312"/>
          <w:spacing w:val="6"/>
          <w:sz w:val="28"/>
          <w:szCs w:val="28"/>
        </w:rPr>
        <w:t>年</w:t>
      </w:r>
      <w:r>
        <w:rPr>
          <w:rFonts w:ascii="Times New Roman" w:hAnsi="Times New Roman" w:eastAsia="仿宋_GB2312"/>
          <w:spacing w:val="6"/>
          <w:sz w:val="28"/>
          <w:szCs w:val="28"/>
        </w:rPr>
        <w:t>8</w:t>
      </w:r>
      <w:r>
        <w:rPr>
          <w:rFonts w:hint="eastAsia" w:ascii="Times New Roman" w:hAnsi="Times New Roman" w:eastAsia="仿宋_GB2312"/>
          <w:spacing w:val="6"/>
          <w:sz w:val="28"/>
          <w:szCs w:val="28"/>
        </w:rPr>
        <w:t>月</w:t>
      </w:r>
      <w:r>
        <w:rPr>
          <w:rFonts w:ascii="Times New Roman" w:hAnsi="Times New Roman" w:eastAsia="仿宋_GB2312"/>
          <w:spacing w:val="6"/>
          <w:sz w:val="28"/>
          <w:szCs w:val="28"/>
        </w:rPr>
        <w:t>25</w:t>
      </w:r>
      <w:r>
        <w:rPr>
          <w:rFonts w:hint="eastAsia" w:ascii="Times New Roman" w:hAnsi="Times New Roman" w:eastAsia="仿宋_GB2312"/>
          <w:spacing w:val="6"/>
          <w:sz w:val="28"/>
          <w:szCs w:val="28"/>
        </w:rPr>
        <w:t>日</w:t>
      </w:r>
      <w:r>
        <w:rPr>
          <w:rFonts w:hint="eastAsia" w:ascii="Times New Roman" w:hAnsi="Times New Roman" w:eastAsia="仿宋_GB2312"/>
          <w:color w:val="000000" w:themeColor="text1"/>
          <w:spacing w:val="6"/>
          <w:sz w:val="28"/>
          <w:szCs w:val="28"/>
          <w14:textFill>
            <w14:solidFill>
              <w14:schemeClr w14:val="tx1"/>
            </w14:solidFill>
          </w14:textFill>
        </w:rPr>
        <w:t>，结余资金</w:t>
      </w:r>
      <w:r>
        <w:rPr>
          <w:rFonts w:ascii="Times New Roman" w:hAnsi="Times New Roman" w:eastAsia="仿宋_GB2312"/>
          <w:spacing w:val="6"/>
          <w:sz w:val="28"/>
          <w:szCs w:val="28"/>
        </w:rPr>
        <w:t>-100,973.79</w:t>
      </w:r>
      <w:r>
        <w:rPr>
          <w:rFonts w:hint="eastAsia" w:ascii="Times New Roman" w:hAnsi="Times New Roman" w:eastAsia="仿宋_GB2312"/>
          <w:color w:val="000000" w:themeColor="text1"/>
          <w:spacing w:val="6"/>
          <w:sz w:val="28"/>
          <w:szCs w:val="28"/>
          <w14:textFill>
            <w14:solidFill>
              <w14:schemeClr w14:val="tx1"/>
            </w14:solidFill>
          </w14:textFill>
        </w:rPr>
        <w:t>元。</w:t>
      </w:r>
    </w:p>
    <w:p>
      <w:pPr>
        <w:spacing w:line="610" w:lineRule="exact"/>
        <w:ind w:firstLine="584"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ascii="Times New Roman" w:hAnsi="Times New Roman" w:eastAsia="仿宋_GB2312"/>
          <w:color w:val="000000" w:themeColor="text1"/>
          <w:spacing w:val="6"/>
          <w:sz w:val="28"/>
          <w:szCs w:val="28"/>
          <w14:textFill>
            <w14:solidFill>
              <w14:schemeClr w14:val="tx1"/>
            </w14:solidFill>
          </w14:textFill>
        </w:rPr>
        <w:t>第三年协议期</w:t>
      </w:r>
      <w:r>
        <w:rPr>
          <w:rFonts w:hint="eastAsia" w:ascii="Times New Roman" w:hAnsi="Times New Roman" w:eastAsia="仿宋_GB2312"/>
          <w:spacing w:val="6"/>
          <w:sz w:val="28"/>
          <w:szCs w:val="28"/>
        </w:rPr>
        <w:t>20</w:t>
      </w:r>
      <w:r>
        <w:rPr>
          <w:rFonts w:ascii="Times New Roman" w:hAnsi="Times New Roman" w:eastAsia="仿宋_GB2312"/>
          <w:spacing w:val="6"/>
          <w:sz w:val="28"/>
          <w:szCs w:val="28"/>
        </w:rPr>
        <w:t>21</w:t>
      </w:r>
      <w:r>
        <w:rPr>
          <w:rFonts w:hint="eastAsia" w:ascii="Times New Roman" w:hAnsi="Times New Roman" w:eastAsia="仿宋_GB2312"/>
          <w:spacing w:val="6"/>
          <w:sz w:val="28"/>
          <w:szCs w:val="28"/>
        </w:rPr>
        <w:t>年</w:t>
      </w:r>
      <w:r>
        <w:rPr>
          <w:rFonts w:ascii="Times New Roman" w:hAnsi="Times New Roman" w:eastAsia="仿宋_GB2312"/>
          <w:spacing w:val="6"/>
          <w:sz w:val="28"/>
          <w:szCs w:val="28"/>
        </w:rPr>
        <w:t>8</w:t>
      </w:r>
      <w:r>
        <w:rPr>
          <w:rFonts w:hint="eastAsia" w:ascii="Times New Roman" w:hAnsi="Times New Roman" w:eastAsia="仿宋_GB2312"/>
          <w:spacing w:val="6"/>
          <w:sz w:val="28"/>
          <w:szCs w:val="28"/>
        </w:rPr>
        <w:t>月</w:t>
      </w:r>
      <w:r>
        <w:rPr>
          <w:rFonts w:ascii="Times New Roman" w:hAnsi="Times New Roman" w:eastAsia="仿宋_GB2312"/>
          <w:spacing w:val="6"/>
          <w:sz w:val="28"/>
          <w:szCs w:val="28"/>
        </w:rPr>
        <w:t>26</w:t>
      </w:r>
      <w:r>
        <w:rPr>
          <w:rFonts w:hint="eastAsia" w:ascii="Times New Roman" w:hAnsi="Times New Roman" w:eastAsia="仿宋_GB2312"/>
          <w:spacing w:val="6"/>
          <w:sz w:val="28"/>
          <w:szCs w:val="28"/>
        </w:rPr>
        <w:t>日至202</w:t>
      </w:r>
      <w:r>
        <w:rPr>
          <w:rFonts w:ascii="Times New Roman" w:hAnsi="Times New Roman" w:eastAsia="仿宋_GB2312"/>
          <w:spacing w:val="6"/>
          <w:sz w:val="28"/>
          <w:szCs w:val="28"/>
        </w:rPr>
        <w:t>2</w:t>
      </w:r>
      <w:r>
        <w:rPr>
          <w:rFonts w:hint="eastAsia" w:ascii="Times New Roman" w:hAnsi="Times New Roman" w:eastAsia="仿宋_GB2312"/>
          <w:spacing w:val="6"/>
          <w:sz w:val="28"/>
          <w:szCs w:val="28"/>
        </w:rPr>
        <w:t>年</w:t>
      </w:r>
      <w:r>
        <w:rPr>
          <w:rFonts w:ascii="Times New Roman" w:hAnsi="Times New Roman" w:eastAsia="仿宋_GB2312"/>
          <w:spacing w:val="6"/>
          <w:sz w:val="28"/>
          <w:szCs w:val="28"/>
        </w:rPr>
        <w:t>8</w:t>
      </w:r>
      <w:r>
        <w:rPr>
          <w:rFonts w:hint="eastAsia" w:ascii="Times New Roman" w:hAnsi="Times New Roman" w:eastAsia="仿宋_GB2312"/>
          <w:spacing w:val="6"/>
          <w:sz w:val="28"/>
          <w:szCs w:val="28"/>
        </w:rPr>
        <w:t>月</w:t>
      </w:r>
      <w:r>
        <w:rPr>
          <w:rFonts w:ascii="Times New Roman" w:hAnsi="Times New Roman" w:eastAsia="仿宋_GB2312"/>
          <w:spacing w:val="6"/>
          <w:sz w:val="28"/>
          <w:szCs w:val="28"/>
        </w:rPr>
        <w:t>25</w:t>
      </w:r>
      <w:r>
        <w:rPr>
          <w:rFonts w:hint="eastAsia" w:ascii="Times New Roman" w:hAnsi="Times New Roman" w:eastAsia="仿宋_GB2312"/>
          <w:spacing w:val="6"/>
          <w:sz w:val="28"/>
          <w:szCs w:val="28"/>
        </w:rPr>
        <w:t>日</w:t>
      </w:r>
      <w:r>
        <w:rPr>
          <w:rFonts w:hint="eastAsia" w:ascii="Times New Roman" w:hAnsi="Times New Roman" w:eastAsia="仿宋_GB2312"/>
          <w:color w:val="000000" w:themeColor="text1"/>
          <w:spacing w:val="6"/>
          <w:sz w:val="28"/>
          <w:szCs w:val="28"/>
          <w14:textFill>
            <w14:solidFill>
              <w14:schemeClr w14:val="tx1"/>
            </w14:solidFill>
          </w14:textFill>
        </w:rPr>
        <w:t>，结余资金</w:t>
      </w:r>
      <w:r>
        <w:rPr>
          <w:rFonts w:ascii="Times New Roman" w:hAnsi="Times New Roman" w:eastAsia="仿宋_GB2312"/>
          <w:color w:val="000000" w:themeColor="text1"/>
          <w:spacing w:val="6"/>
          <w:sz w:val="28"/>
          <w:szCs w:val="28"/>
          <w14:textFill>
            <w14:solidFill>
              <w14:schemeClr w14:val="tx1"/>
            </w14:solidFill>
          </w14:textFill>
        </w:rPr>
        <w:t>12,595.30</w:t>
      </w:r>
      <w:r>
        <w:rPr>
          <w:rFonts w:hint="eastAsia" w:ascii="Times New Roman" w:hAnsi="Times New Roman" w:eastAsia="仿宋_GB2312"/>
          <w:color w:val="000000" w:themeColor="text1"/>
          <w:spacing w:val="6"/>
          <w:sz w:val="28"/>
          <w:szCs w:val="28"/>
          <w14:textFill>
            <w14:solidFill>
              <w14:schemeClr w14:val="tx1"/>
            </w14:solidFill>
          </w14:textFill>
        </w:rPr>
        <w:t>元</w:t>
      </w:r>
      <w:r>
        <w:rPr>
          <w:rFonts w:hint="eastAsia" w:ascii="Times New Roman" w:hAnsi="Times New Roman" w:eastAsia="仿宋_GB2312" w:cs="Times New Roman"/>
          <w:color w:val="000000" w:themeColor="text1"/>
          <w:spacing w:val="6"/>
          <w:sz w:val="28"/>
          <w:szCs w:val="28"/>
          <w14:textFill>
            <w14:solidFill>
              <w14:schemeClr w14:val="tx1"/>
            </w14:solidFill>
          </w14:textFill>
        </w:rPr>
        <w:t>。</w:t>
      </w:r>
    </w:p>
    <w:p>
      <w:pPr>
        <w:spacing w:line="610" w:lineRule="exact"/>
        <w:ind w:firstLine="584" w:firstLineChars="200"/>
        <w:rPr>
          <w:rFonts w:ascii="Times New Roman" w:hAnsi="Times New Roman" w:eastAsia="仿宋_GB2312"/>
          <w:color w:val="000000" w:themeColor="text1"/>
          <w:spacing w:val="6"/>
          <w:sz w:val="28"/>
          <w:szCs w:val="28"/>
          <w14:textFill>
            <w14:solidFill>
              <w14:schemeClr w14:val="tx1"/>
            </w14:solidFill>
          </w14:textFill>
        </w:rPr>
      </w:pPr>
      <w:r>
        <w:rPr>
          <w:rFonts w:hint="eastAsia" w:eastAsia="仿宋"/>
          <w:spacing w:val="6"/>
          <w:sz w:val="28"/>
          <w:szCs w:val="28"/>
        </w:rPr>
        <w:t>第四年协议期</w:t>
      </w:r>
      <w:r>
        <w:rPr>
          <w:rFonts w:hint="eastAsia" w:ascii="Times New Roman" w:hAnsi="Times New Roman" w:eastAsia="仿宋_GB2312"/>
          <w:color w:val="000000" w:themeColor="text1"/>
          <w:spacing w:val="6"/>
          <w:sz w:val="28"/>
          <w:szCs w:val="28"/>
          <w14:textFill>
            <w14:solidFill>
              <w14:schemeClr w14:val="tx1"/>
            </w14:solidFill>
          </w14:textFill>
        </w:rPr>
        <w:t>2022年8月26日至2023年8月25日，结余资金</w:t>
      </w:r>
      <w:r>
        <w:rPr>
          <w:rFonts w:ascii="Times New Roman" w:hAnsi="Times New Roman" w:eastAsia="仿宋_GB2312"/>
          <w:color w:val="000000" w:themeColor="text1"/>
          <w:spacing w:val="6"/>
          <w:sz w:val="28"/>
          <w:szCs w:val="28"/>
          <w14:textFill>
            <w14:solidFill>
              <w14:schemeClr w14:val="tx1"/>
            </w14:solidFill>
          </w14:textFill>
        </w:rPr>
        <w:t>-43,175.98</w:t>
      </w:r>
      <w:r>
        <w:rPr>
          <w:rFonts w:hint="eastAsia" w:ascii="Times New Roman" w:hAnsi="Times New Roman" w:eastAsia="仿宋_GB2312"/>
          <w:color w:val="000000" w:themeColor="text1"/>
          <w:spacing w:val="6"/>
          <w:sz w:val="28"/>
          <w:szCs w:val="28"/>
          <w14:textFill>
            <w14:solidFill>
              <w14:schemeClr w14:val="tx1"/>
            </w14:solidFill>
          </w14:textFill>
        </w:rPr>
        <w:t>元。</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第五年协议期2023年8月26日至2024年8月25日，结余资金</w:t>
      </w:r>
      <w:r>
        <w:rPr>
          <w:rFonts w:ascii="Times New Roman" w:hAnsi="Times New Roman" w:eastAsia="仿宋_GB2312"/>
          <w:color w:val="000000" w:themeColor="text1"/>
          <w:sz w:val="28"/>
          <w:szCs w:val="28"/>
          <w14:textFill>
            <w14:solidFill>
              <w14:schemeClr w14:val="tx1"/>
            </w14:solidFill>
          </w14:textFill>
        </w:rPr>
        <w:t>-829,884.9</w:t>
      </w:r>
      <w:r>
        <w:rPr>
          <w:rFonts w:hint="eastAsia" w:ascii="Times New Roman" w:hAnsi="Times New Roman" w:eastAsia="仿宋_GB2312"/>
          <w:color w:val="000000" w:themeColor="text1"/>
          <w:sz w:val="28"/>
          <w:szCs w:val="28"/>
          <w14:textFill>
            <w14:solidFill>
              <w14:schemeClr w14:val="tx1"/>
            </w14:solidFill>
          </w14:textFill>
        </w:rPr>
        <w:t>9元</w:t>
      </w:r>
      <w:r>
        <w:rPr>
          <w:rFonts w:hint="eastAsia" w:ascii="Times New Roman" w:hAnsi="Times New Roman" w:eastAsia="仿宋_GB2312"/>
          <w:sz w:val="28"/>
          <w:szCs w:val="28"/>
        </w:rPr>
        <w:t>（不含未拨入的</w:t>
      </w:r>
      <w:r>
        <w:rPr>
          <w:rFonts w:ascii="Times New Roman" w:hAnsi="Times New Roman" w:eastAsia="仿宋_GB2312"/>
          <w:sz w:val="28"/>
          <w:szCs w:val="28"/>
        </w:rPr>
        <w:t>696,000.00</w:t>
      </w:r>
      <w:r>
        <w:rPr>
          <w:rFonts w:hint="eastAsia" w:ascii="Times New Roman" w:hAnsi="Times New Roman" w:eastAsia="仿宋_GB2312"/>
          <w:sz w:val="28"/>
          <w:szCs w:val="28"/>
        </w:rPr>
        <w:t>元）</w:t>
      </w:r>
      <w:r>
        <w:rPr>
          <w:rFonts w:hint="eastAsia" w:ascii="Times New Roman" w:hAnsi="Times New Roman" w:eastAsia="仿宋_GB2312"/>
          <w:color w:val="000000" w:themeColor="text1"/>
          <w:sz w:val="28"/>
          <w:szCs w:val="28"/>
          <w14:textFill>
            <w14:solidFill>
              <w14:schemeClr w14:val="tx1"/>
            </w14:solidFill>
          </w14:textFill>
        </w:rPr>
        <w:t>。</w:t>
      </w:r>
    </w:p>
    <w:p>
      <w:pPr>
        <w:spacing w:line="610" w:lineRule="exact"/>
        <w:ind w:right="-569" w:rightChars="-271"/>
        <w:outlineLvl w:val="0"/>
        <w:rPr>
          <w:rFonts w:eastAsia="仿宋"/>
          <w:b/>
          <w:sz w:val="28"/>
          <w:szCs w:val="28"/>
        </w:rPr>
      </w:pPr>
      <w:r>
        <w:rPr>
          <w:rFonts w:hint="eastAsia" w:eastAsia="仿宋"/>
          <w:b/>
          <w:sz w:val="28"/>
          <w:szCs w:val="28"/>
        </w:rPr>
        <w:t>九、</w:t>
      </w:r>
      <w:r>
        <w:rPr>
          <w:rFonts w:eastAsia="仿宋_GB2312"/>
          <w:b/>
          <w:sz w:val="28"/>
          <w:szCs w:val="28"/>
        </w:rPr>
        <w:t>存在问题及建议</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bookmarkStart w:id="4" w:name="_Hlk136437461"/>
      <w:bookmarkStart w:id="5" w:name="_Hlk110792493"/>
      <w:r>
        <w:rPr>
          <w:rFonts w:hint="eastAsia" w:ascii="Times New Roman" w:hAnsi="Times New Roman" w:eastAsia="仿宋_GB2312"/>
          <w:color w:val="000000" w:themeColor="text1"/>
          <w:sz w:val="28"/>
          <w:szCs w:val="28"/>
          <w14:textFill>
            <w14:solidFill>
              <w14:schemeClr w14:val="tx1"/>
            </w14:solidFill>
          </w14:textFill>
        </w:rPr>
        <w:t>㈠本评估期存在问题及建议</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１、审核发现，部分费用支出未严格按照承接机构广州市阳光天使社会工作服务中心制定的《财务报销制度及报销流程》进行审批。如：2</w:t>
      </w:r>
      <w:r>
        <w:rPr>
          <w:rFonts w:ascii="Times New Roman" w:hAnsi="Times New Roman" w:eastAsia="仿宋_GB2312"/>
          <w:color w:val="000000" w:themeColor="text1"/>
          <w:sz w:val="28"/>
          <w:szCs w:val="28"/>
          <w14:textFill>
            <w14:solidFill>
              <w14:schemeClr w14:val="tx1"/>
            </w14:solidFill>
          </w14:textFill>
        </w:rPr>
        <w:t>02</w:t>
      </w:r>
      <w:r>
        <w:rPr>
          <w:rFonts w:hint="eastAsia" w:ascii="Times New Roman" w:hAnsi="Times New Roman" w:eastAsia="仿宋_GB2312"/>
          <w:color w:val="000000" w:themeColor="text1"/>
          <w:sz w:val="28"/>
          <w:szCs w:val="28"/>
          <w14:textFill>
            <w14:solidFill>
              <w14:schemeClr w14:val="tx1"/>
            </w14:solidFill>
          </w14:textFill>
        </w:rPr>
        <w:t>4年5月55号凭证支付打印机租金</w:t>
      </w:r>
      <w:r>
        <w:rPr>
          <w:rFonts w:ascii="Times New Roman" w:hAnsi="Times New Roman" w:eastAsia="仿宋_GB2312"/>
          <w:color w:val="000000" w:themeColor="text1"/>
          <w:sz w:val="28"/>
          <w:szCs w:val="28"/>
          <w14:textFill>
            <w14:solidFill>
              <w14:schemeClr w14:val="tx1"/>
            </w14:solidFill>
          </w14:textFill>
        </w:rPr>
        <w:t>1,398.00</w:t>
      </w:r>
      <w:r>
        <w:rPr>
          <w:rFonts w:hint="eastAsia" w:ascii="Times New Roman" w:hAnsi="Times New Roman" w:eastAsia="仿宋_GB2312"/>
          <w:color w:val="000000" w:themeColor="text1"/>
          <w:sz w:val="28"/>
          <w:szCs w:val="28"/>
          <w14:textFill>
            <w14:solidFill>
              <w14:schemeClr w14:val="tx1"/>
            </w14:solidFill>
          </w14:textFill>
        </w:rPr>
        <w:t>元，后附物品采购申请表总干事或理事未签字；2</w:t>
      </w:r>
      <w:r>
        <w:rPr>
          <w:rFonts w:ascii="Times New Roman" w:hAnsi="Times New Roman" w:eastAsia="仿宋_GB2312"/>
          <w:color w:val="000000" w:themeColor="text1"/>
          <w:sz w:val="28"/>
          <w:szCs w:val="28"/>
          <w14:textFill>
            <w14:solidFill>
              <w14:schemeClr w14:val="tx1"/>
            </w14:solidFill>
          </w14:textFill>
        </w:rPr>
        <w:t>02</w:t>
      </w:r>
      <w:r>
        <w:rPr>
          <w:rFonts w:hint="eastAsia" w:ascii="Times New Roman" w:hAnsi="Times New Roman" w:eastAsia="仿宋_GB2312"/>
          <w:color w:val="000000" w:themeColor="text1"/>
          <w:sz w:val="28"/>
          <w:szCs w:val="28"/>
          <w14:textFill>
            <w14:solidFill>
              <w14:schemeClr w14:val="tx1"/>
            </w14:solidFill>
          </w14:textFill>
        </w:rPr>
        <w:t>4年7月25号凭证支付公众责任险</w:t>
      </w:r>
      <w:r>
        <w:rPr>
          <w:rFonts w:ascii="Times New Roman" w:hAnsi="Times New Roman" w:eastAsia="仿宋_GB2312"/>
          <w:color w:val="000000" w:themeColor="text1"/>
          <w:sz w:val="28"/>
          <w:szCs w:val="28"/>
          <w14:textFill>
            <w14:solidFill>
              <w14:schemeClr w14:val="tx1"/>
            </w14:solidFill>
          </w14:textFill>
        </w:rPr>
        <w:t>1,886.80</w:t>
      </w:r>
      <w:r>
        <w:rPr>
          <w:rFonts w:hint="eastAsia" w:ascii="Times New Roman" w:hAnsi="Times New Roman" w:eastAsia="仿宋_GB2312"/>
          <w:color w:val="000000" w:themeColor="text1"/>
          <w:sz w:val="28"/>
          <w:szCs w:val="28"/>
          <w14:textFill>
            <w14:solidFill>
              <w14:schemeClr w14:val="tx1"/>
            </w14:solidFill>
          </w14:textFill>
        </w:rPr>
        <w:t>元，后附请示行政总监或区域总监未签字。建议严格执行承接机构制定的《财务报销制度及报销流程》中的审批程序，对审批程序不规范的费用支出，不予报销。</w:t>
      </w:r>
    </w:p>
    <w:bookmarkEnd w:id="4"/>
    <w:bookmarkEnd w:id="5"/>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㈡上期问题整改情况</w:t>
      </w:r>
    </w:p>
    <w:p>
      <w:pPr>
        <w:spacing w:line="61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根据“业会专审[</w:t>
      </w:r>
      <w:r>
        <w:rPr>
          <w:rFonts w:ascii="Times New Roman" w:hAnsi="Times New Roman" w:eastAsia="仿宋_GB2312"/>
          <w:color w:val="000000" w:themeColor="text1"/>
          <w:sz w:val="28"/>
          <w:szCs w:val="28"/>
          <w14:textFill>
            <w14:solidFill>
              <w14:schemeClr w14:val="tx1"/>
            </w14:solidFill>
          </w14:textFill>
        </w:rPr>
        <w:t>202</w:t>
      </w:r>
      <w:r>
        <w:rPr>
          <w:rFonts w:hint="eastAsia" w:ascii="Times New Roman" w:hAnsi="Times New Roman" w:eastAsia="仿宋_GB2312"/>
          <w:color w:val="000000" w:themeColor="text1"/>
          <w:sz w:val="28"/>
          <w:szCs w:val="28"/>
          <w14:textFill>
            <w14:solidFill>
              <w14:schemeClr w14:val="tx1"/>
            </w14:solidFill>
          </w14:textFill>
        </w:rPr>
        <w:t>4</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041号”财务管理情况评估报告，上一评估期（2</w:t>
      </w:r>
      <w:r>
        <w:rPr>
          <w:rFonts w:ascii="Times New Roman" w:hAnsi="Times New Roman" w:eastAsia="仿宋_GB2312"/>
          <w:color w:val="000000" w:themeColor="text1"/>
          <w:sz w:val="28"/>
          <w:szCs w:val="28"/>
          <w14:textFill>
            <w14:solidFill>
              <w14:schemeClr w14:val="tx1"/>
            </w14:solidFill>
          </w14:textFill>
        </w:rPr>
        <w:t>02</w:t>
      </w:r>
      <w:r>
        <w:rPr>
          <w:rFonts w:hint="eastAsia" w:ascii="Times New Roman" w:hAnsi="Times New Roman" w:eastAsia="仿宋_GB2312"/>
          <w:color w:val="000000" w:themeColor="text1"/>
          <w:sz w:val="28"/>
          <w:szCs w:val="28"/>
          <w14:textFill>
            <w14:solidFill>
              <w14:schemeClr w14:val="tx1"/>
            </w14:solidFill>
          </w14:textFill>
        </w:rPr>
        <w:t>3年8月26日至2</w:t>
      </w:r>
      <w:r>
        <w:rPr>
          <w:rFonts w:ascii="Times New Roman" w:hAnsi="Times New Roman" w:eastAsia="仿宋_GB2312"/>
          <w:color w:val="000000" w:themeColor="text1"/>
          <w:sz w:val="28"/>
          <w:szCs w:val="28"/>
          <w14:textFill>
            <w14:solidFill>
              <w14:schemeClr w14:val="tx1"/>
            </w14:solidFill>
          </w14:textFill>
        </w:rPr>
        <w:t>02</w:t>
      </w:r>
      <w:r>
        <w:rPr>
          <w:rFonts w:hint="eastAsia" w:ascii="Times New Roman" w:hAnsi="Times New Roman" w:eastAsia="仿宋_GB2312"/>
          <w:color w:val="000000" w:themeColor="text1"/>
          <w:sz w:val="28"/>
          <w:szCs w:val="28"/>
          <w14:textFill>
            <w14:solidFill>
              <w14:schemeClr w14:val="tx1"/>
            </w14:solidFill>
          </w14:textFill>
        </w:rPr>
        <w:t>4年2月</w:t>
      </w:r>
      <w:r>
        <w:rPr>
          <w:rFonts w:ascii="Times New Roman" w:hAnsi="Times New Roman" w:eastAsia="仿宋_GB2312"/>
          <w:color w:val="000000" w:themeColor="text1"/>
          <w:sz w:val="28"/>
          <w:szCs w:val="28"/>
          <w14:textFill>
            <w14:solidFill>
              <w14:schemeClr w14:val="tx1"/>
            </w14:solidFill>
          </w14:textFill>
        </w:rPr>
        <w:t>25</w:t>
      </w:r>
      <w:r>
        <w:rPr>
          <w:rFonts w:hint="eastAsia" w:ascii="Times New Roman" w:hAnsi="Times New Roman" w:eastAsia="仿宋_GB2312"/>
          <w:color w:val="000000" w:themeColor="text1"/>
          <w:sz w:val="28"/>
          <w:szCs w:val="28"/>
          <w14:textFill>
            <w14:solidFill>
              <w14:schemeClr w14:val="tx1"/>
            </w14:solidFill>
          </w14:textFill>
        </w:rPr>
        <w:t>日）存在“部分费用支出未按</w:t>
      </w:r>
      <w:r>
        <w:rPr>
          <w:rFonts w:hint="eastAsia" w:ascii="Times New Roman" w:hAnsi="Times New Roman" w:eastAsia="仿宋_GB2312"/>
          <w:sz w:val="28"/>
          <w:szCs w:val="28"/>
        </w:rPr>
        <w:t>《财务报销制度及报销流程》审批</w:t>
      </w:r>
      <w:r>
        <w:rPr>
          <w:rFonts w:hint="eastAsia" w:ascii="Times New Roman" w:hAnsi="Times New Roman" w:eastAsia="仿宋_GB2312"/>
          <w:color w:val="000000" w:themeColor="text1"/>
          <w:sz w:val="28"/>
          <w:szCs w:val="28"/>
          <w14:textFill>
            <w14:solidFill>
              <w14:schemeClr w14:val="tx1"/>
            </w14:solidFill>
          </w14:textFill>
        </w:rPr>
        <w:t>”的情况：如：2</w:t>
      </w:r>
      <w:r>
        <w:rPr>
          <w:rFonts w:ascii="Times New Roman" w:hAnsi="Times New Roman" w:eastAsia="仿宋_GB2312"/>
          <w:color w:val="000000" w:themeColor="text1"/>
          <w:sz w:val="28"/>
          <w:szCs w:val="28"/>
          <w14:textFill>
            <w14:solidFill>
              <w14:schemeClr w14:val="tx1"/>
            </w14:solidFill>
          </w14:textFill>
        </w:rPr>
        <w:t>02</w:t>
      </w:r>
      <w:r>
        <w:rPr>
          <w:rFonts w:hint="eastAsia" w:ascii="Times New Roman" w:hAnsi="Times New Roman" w:eastAsia="仿宋_GB2312"/>
          <w:color w:val="000000" w:themeColor="text1"/>
          <w:sz w:val="28"/>
          <w:szCs w:val="28"/>
          <w14:textFill>
            <w14:solidFill>
              <w14:schemeClr w14:val="tx1"/>
            </w14:solidFill>
          </w14:textFill>
        </w:rPr>
        <w:t>4年1月51号凭证支付打印机租金1</w:t>
      </w:r>
      <w:r>
        <w:rPr>
          <w:rFonts w:ascii="Times New Roman" w:hAnsi="Times New Roman" w:eastAsia="仿宋_GB2312"/>
          <w:color w:val="000000" w:themeColor="text1"/>
          <w:sz w:val="28"/>
          <w:szCs w:val="28"/>
          <w14:textFill>
            <w14:solidFill>
              <w14:schemeClr w14:val="tx1"/>
            </w14:solidFill>
          </w14:textFill>
        </w:rPr>
        <w:t>,</w:t>
      </w:r>
      <w:r>
        <w:rPr>
          <w:rFonts w:hint="eastAsia" w:ascii="Times New Roman" w:hAnsi="Times New Roman" w:eastAsia="仿宋_GB2312"/>
          <w:color w:val="000000" w:themeColor="text1"/>
          <w:sz w:val="28"/>
          <w:szCs w:val="28"/>
          <w14:textFill>
            <w14:solidFill>
              <w14:schemeClr w14:val="tx1"/>
            </w14:solidFill>
          </w14:textFill>
        </w:rPr>
        <w:t>4</w:t>
      </w:r>
      <w:r>
        <w:rPr>
          <w:rFonts w:ascii="Times New Roman" w:hAnsi="Times New Roman" w:eastAsia="仿宋_GB2312"/>
          <w:color w:val="000000" w:themeColor="text1"/>
          <w:sz w:val="28"/>
          <w:szCs w:val="28"/>
          <w14:textFill>
            <w14:solidFill>
              <w14:schemeClr w14:val="tx1"/>
            </w14:solidFill>
          </w14:textFill>
        </w:rPr>
        <w:t>00.00</w:t>
      </w:r>
      <w:r>
        <w:rPr>
          <w:rFonts w:hint="eastAsia" w:ascii="Times New Roman" w:hAnsi="Times New Roman" w:eastAsia="仿宋_GB2312"/>
          <w:color w:val="000000" w:themeColor="text1"/>
          <w:sz w:val="28"/>
          <w:szCs w:val="28"/>
          <w14:textFill>
            <w14:solidFill>
              <w14:schemeClr w14:val="tx1"/>
            </w14:solidFill>
          </w14:textFill>
        </w:rPr>
        <w:t>元，后附物品采购申请表总干事或理事未签字。</w:t>
      </w:r>
      <w:r>
        <w:rPr>
          <w:rFonts w:hint="eastAsia" w:eastAsia="仿宋_GB2312"/>
          <w:color w:val="000000" w:themeColor="text1"/>
          <w:sz w:val="28"/>
          <w:szCs w:val="28"/>
          <w14:textFill>
            <w14:solidFill>
              <w14:schemeClr w14:val="tx1"/>
            </w14:solidFill>
          </w14:textFill>
        </w:rPr>
        <w:t>经审核，本评估期内大龙社工站已对上期问题进行整改，但本评估期内仍存在同类问题。</w:t>
      </w:r>
    </w:p>
    <w:p>
      <w:pPr>
        <w:spacing w:line="64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十、评估结论</w:t>
      </w:r>
    </w:p>
    <w:p>
      <w:pPr>
        <w:spacing w:line="640" w:lineRule="exact"/>
        <w:ind w:firstLine="560"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经上述审核，我们认为广州市番禺区大龙街社工服务站本次财务评估等级为：合格。</w:t>
      </w:r>
    </w:p>
    <w:p>
      <w:pPr>
        <w:spacing w:line="620" w:lineRule="exact"/>
        <w:ind w:right="-569" w:rightChars="-271"/>
        <w:outlineLvl w:val="0"/>
        <w:rPr>
          <w:rFonts w:ascii="Times New Roman" w:hAnsi="Times New Roman" w:eastAsia="仿宋_GB2312" w:cs="Times New Roman"/>
          <w:b/>
          <w:color w:val="000000" w:themeColor="text1"/>
          <w:sz w:val="28"/>
          <w:szCs w:val="28"/>
          <w14:textFill>
            <w14:solidFill>
              <w14:schemeClr w14:val="tx1"/>
            </w14:solidFill>
          </w14:textFill>
        </w:rPr>
      </w:pPr>
      <w:r>
        <w:rPr>
          <w:rFonts w:hint="eastAsia" w:ascii="Times New Roman" w:hAnsi="Times New Roman" w:eastAsia="仿宋_GB2312" w:cs="Times New Roman"/>
          <w:b/>
          <w:color w:val="000000" w:themeColor="text1"/>
          <w:sz w:val="28"/>
          <w:szCs w:val="28"/>
          <w14:textFill>
            <w14:solidFill>
              <w14:schemeClr w14:val="tx1"/>
            </w14:solidFill>
          </w14:textFill>
        </w:rPr>
        <w:t>十一、其他事项</w:t>
      </w:r>
    </w:p>
    <w:p>
      <w:pPr>
        <w:spacing w:line="620" w:lineRule="exact"/>
        <w:ind w:firstLine="560" w:firstLineChars="200"/>
        <w:rPr>
          <w:rFonts w:ascii="仿宋" w:hAnsi="仿宋"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本报告仅供本次</w:t>
      </w:r>
      <w:r>
        <w:rPr>
          <w:rFonts w:hint="eastAsia" w:eastAsia="仿宋"/>
          <w:color w:val="000000" w:themeColor="text1"/>
          <w:sz w:val="28"/>
          <w:szCs w:val="28"/>
          <w14:textFill>
            <w14:solidFill>
              <w14:schemeClr w14:val="tx1"/>
            </w14:solidFill>
          </w14:textFill>
        </w:rPr>
        <w:t>委托</w:t>
      </w:r>
      <w:r>
        <w:rPr>
          <w:rFonts w:eastAsia="仿宋"/>
          <w:color w:val="000000" w:themeColor="text1"/>
          <w:sz w:val="28"/>
          <w:szCs w:val="28"/>
          <w14:textFill>
            <w14:solidFill>
              <w14:schemeClr w14:val="tx1"/>
            </w14:solidFill>
          </w14:textFill>
        </w:rPr>
        <w:t>目的，即</w:t>
      </w:r>
      <w:r>
        <w:rPr>
          <w:rFonts w:hint="eastAsia" w:eastAsia="仿宋"/>
          <w:color w:val="000000" w:themeColor="text1"/>
          <w:sz w:val="28"/>
          <w:szCs w:val="28"/>
          <w14:textFill>
            <w14:solidFill>
              <w14:schemeClr w14:val="tx1"/>
            </w14:solidFill>
          </w14:textFill>
        </w:rPr>
        <w:t>对大龙社工站财务评估</w:t>
      </w:r>
      <w:r>
        <w:rPr>
          <w:rFonts w:eastAsia="仿宋"/>
          <w:color w:val="000000" w:themeColor="text1"/>
          <w:sz w:val="28"/>
          <w:szCs w:val="28"/>
          <w14:textFill>
            <w14:solidFill>
              <w14:schemeClr w14:val="tx1"/>
            </w14:solidFill>
          </w14:textFill>
        </w:rPr>
        <w:t>使用，本事务所及本注册会计师不对运用本报告于其他目的造成的经济后果负责。</w:t>
      </w:r>
    </w:p>
    <w:p>
      <w:pPr>
        <w:spacing w:line="620" w:lineRule="exact"/>
        <w:rPr>
          <w:rFonts w:ascii="Times New Roman" w:hAnsi="Times New Roman" w:eastAsia="仿宋_GB2312"/>
          <w:color w:val="000000" w:themeColor="text1"/>
          <w:sz w:val="28"/>
          <w:szCs w:val="28"/>
          <w14:textFill>
            <w14:solidFill>
              <w14:schemeClr w14:val="tx1"/>
            </w14:solidFill>
          </w14:textFill>
        </w:rPr>
      </w:pPr>
    </w:p>
    <w:p>
      <w:pPr>
        <w:spacing w:line="600" w:lineRule="exact"/>
        <w:rPr>
          <w:rFonts w:ascii="Times New Roman" w:hAnsi="Times New Roman" w:eastAsia="仿宋_GB2312"/>
          <w:color w:val="000000" w:themeColor="text1"/>
          <w:sz w:val="28"/>
          <w:szCs w:val="28"/>
          <w14:textFill>
            <w14:solidFill>
              <w14:schemeClr w14:val="tx1"/>
            </w14:solidFill>
          </w14:textFill>
        </w:rPr>
      </w:pPr>
    </w:p>
    <w:p>
      <w:pPr>
        <w:spacing w:line="600" w:lineRule="exact"/>
        <w:rPr>
          <w:rFonts w:ascii="Times New Roman" w:hAnsi="Times New Roman" w:eastAsia="仿宋_GB2312"/>
          <w:color w:val="000000" w:themeColor="text1"/>
          <w:sz w:val="28"/>
          <w:szCs w:val="28"/>
          <w14:textFill>
            <w14:solidFill>
              <w14:schemeClr w14:val="tx1"/>
            </w14:solidFill>
          </w14:textFill>
        </w:rPr>
      </w:pPr>
    </w:p>
    <w:p>
      <w:pPr>
        <w:spacing w:line="600" w:lineRule="exact"/>
        <w:rPr>
          <w:rFonts w:ascii="Times New Roman" w:hAnsi="Times New Roman" w:eastAsia="仿宋_GB2312"/>
          <w:color w:val="000000" w:themeColor="text1"/>
          <w:sz w:val="28"/>
          <w:szCs w:val="28"/>
          <w14:textFill>
            <w14:solidFill>
              <w14:schemeClr w14:val="tx1"/>
            </w14:solidFill>
          </w14:textFill>
        </w:rPr>
      </w:pPr>
    </w:p>
    <w:tbl>
      <w:tblPr>
        <w:tblStyle w:val="8"/>
        <w:tblW w:w="9346" w:type="dxa"/>
        <w:tblInd w:w="122" w:type="dxa"/>
        <w:tblLayout w:type="autofit"/>
        <w:tblCellMar>
          <w:top w:w="0" w:type="dxa"/>
          <w:left w:w="108" w:type="dxa"/>
          <w:bottom w:w="0" w:type="dxa"/>
          <w:right w:w="108" w:type="dxa"/>
        </w:tblCellMar>
      </w:tblPr>
      <w:tblGrid>
        <w:gridCol w:w="4482"/>
        <w:gridCol w:w="246"/>
        <w:gridCol w:w="4618"/>
      </w:tblGrid>
      <w:tr>
        <w:tblPrEx>
          <w:tblCellMar>
            <w:top w:w="0" w:type="dxa"/>
            <w:left w:w="108" w:type="dxa"/>
            <w:bottom w:w="0" w:type="dxa"/>
            <w:right w:w="108" w:type="dxa"/>
          </w:tblCellMar>
        </w:tblPrEx>
        <w:tc>
          <w:tcPr>
            <w:tcW w:w="4482" w:type="dxa"/>
          </w:tcPr>
          <w:p>
            <w:pPr>
              <w:spacing w:line="320" w:lineRule="exact"/>
              <w:jc w:val="center"/>
              <w:rPr>
                <w:rFonts w:ascii="华文新魏" w:eastAsia="华文新魏"/>
                <w:b/>
                <w:color w:val="000000" w:themeColor="text1"/>
                <w:sz w:val="30"/>
                <w14:textFill>
                  <w14:solidFill>
                    <w14:schemeClr w14:val="tx1"/>
                  </w14:solidFill>
                </w14:textFill>
              </w:rPr>
            </w:pPr>
            <w:r>
              <w:rPr>
                <w:rFonts w:hint="eastAsia" w:ascii="华文新魏" w:eastAsia="华文新魏"/>
                <w:b/>
                <w:color w:val="000000" w:themeColor="text1"/>
                <w:sz w:val="30"/>
                <w14:textFill>
                  <w14:solidFill>
                    <w14:schemeClr w14:val="tx1"/>
                  </w14:solidFill>
                </w14:textFill>
              </w:rPr>
              <w:t>广州业勤会计师事务所有限公司</w:t>
            </w:r>
          </w:p>
          <w:p>
            <w:pPr>
              <w:spacing w:line="320" w:lineRule="exact"/>
              <w:rPr>
                <w:rFonts w:ascii="华文新魏" w:eastAsia="华文新魏"/>
                <w:b/>
                <w:color w:val="000000" w:themeColor="text1"/>
                <w:sz w:val="30"/>
                <w14:textFill>
                  <w14:solidFill>
                    <w14:schemeClr w14:val="tx1"/>
                  </w14:solidFill>
                </w14:textFill>
              </w:rPr>
            </w:pPr>
          </w:p>
          <w:p>
            <w:pPr>
              <w:spacing w:line="320" w:lineRule="exact"/>
              <w:jc w:val="center"/>
              <w:rPr>
                <w:rFonts w:ascii="华文新魏" w:eastAsia="华文新魏"/>
                <w:b/>
                <w:color w:val="000000" w:themeColor="text1"/>
                <w:sz w:val="30"/>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广州·番禺</w:t>
            </w:r>
          </w:p>
          <w:p>
            <w:pPr>
              <w:spacing w:line="320" w:lineRule="exact"/>
              <w:rPr>
                <w:rFonts w:ascii="华文新魏" w:eastAsia="华文新魏"/>
                <w:b/>
                <w:color w:val="000000" w:themeColor="text1"/>
                <w:sz w:val="30"/>
                <w14:textFill>
                  <w14:solidFill>
                    <w14:schemeClr w14:val="tx1"/>
                  </w14:solidFill>
                </w14:textFill>
              </w:rPr>
            </w:pPr>
          </w:p>
          <w:p>
            <w:pPr>
              <w:spacing w:line="320" w:lineRule="exact"/>
              <w:ind w:right="-6"/>
              <w:jc w:val="center"/>
              <w:rPr>
                <w:rFonts w:ascii="华文新魏" w:eastAsia="华文新魏"/>
                <w:color w:val="000000" w:themeColor="text1"/>
                <w:sz w:val="28"/>
                <w:szCs w:val="28"/>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二○二四年十月十七日</w:t>
            </w:r>
          </w:p>
        </w:tc>
        <w:tc>
          <w:tcPr>
            <w:tcW w:w="246" w:type="dxa"/>
          </w:tcPr>
          <w:p>
            <w:pPr>
              <w:spacing w:line="560" w:lineRule="exact"/>
              <w:ind w:right="-6"/>
              <w:rPr>
                <w:rFonts w:ascii="华文新魏" w:eastAsia="华文新魏"/>
                <w:color w:val="000000" w:themeColor="text1"/>
                <w:sz w:val="28"/>
                <w:szCs w:val="28"/>
                <w14:textFill>
                  <w14:solidFill>
                    <w14:schemeClr w14:val="tx1"/>
                  </w14:solidFill>
                </w14:textFill>
              </w:rPr>
            </w:pPr>
          </w:p>
        </w:tc>
        <w:tc>
          <w:tcPr>
            <w:tcW w:w="4618" w:type="dxa"/>
          </w:tcPr>
          <w:p>
            <w:pPr>
              <w:spacing w:line="320" w:lineRule="exact"/>
              <w:rPr>
                <w:rFonts w:ascii="宋体" w:hAnsi="宋体"/>
                <w:b/>
                <w:color w:val="000000" w:themeColor="text1"/>
                <w:sz w:val="30"/>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中国注册会计师</w:t>
            </w:r>
            <w:r>
              <w:rPr>
                <w:rFonts w:hint="eastAsia" w:ascii="宋体" w:hAnsi="宋体"/>
                <w:b/>
                <w:color w:val="000000" w:themeColor="text1"/>
                <w:sz w:val="30"/>
                <w14:textFill>
                  <w14:solidFill>
                    <w14:schemeClr w14:val="tx1"/>
                  </w14:solidFill>
                </w14:textFill>
              </w:rPr>
              <w:t>：</w:t>
            </w:r>
          </w:p>
          <w:p>
            <w:pPr>
              <w:spacing w:line="320" w:lineRule="exact"/>
              <w:ind w:left="3513" w:hanging="3512"/>
              <w:rPr>
                <w:rFonts w:ascii="华文新魏" w:eastAsia="华文新魏"/>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w:t>
            </w:r>
            <w:r>
              <w:rPr>
                <w:rFonts w:hint="eastAsia" w:ascii="华文新魏" w:eastAsia="华文新魏"/>
                <w:b/>
                <w:color w:val="000000" w:themeColor="text1"/>
                <w:sz w:val="28"/>
                <w:szCs w:val="28"/>
                <w14:textFill>
                  <w14:solidFill>
                    <w14:schemeClr w14:val="tx1"/>
                  </w14:solidFill>
                </w14:textFill>
              </w:rPr>
              <w:t>项目负责人</w:t>
            </w:r>
            <w:r>
              <w:rPr>
                <w:rFonts w:hint="eastAsia" w:ascii="仿宋" w:hAnsi="仿宋" w:eastAsia="仿宋"/>
                <w:b/>
                <w:color w:val="000000" w:themeColor="text1"/>
                <w:sz w:val="28"/>
                <w:szCs w:val="28"/>
                <w14:textFill>
                  <w14:solidFill>
                    <w14:schemeClr w14:val="tx1"/>
                  </w14:solidFill>
                </w14:textFill>
              </w:rPr>
              <w:t>）</w:t>
            </w:r>
          </w:p>
          <w:p>
            <w:pPr>
              <w:spacing w:line="320" w:lineRule="exact"/>
              <w:ind w:left="3513" w:hanging="3512"/>
              <w:rPr>
                <w:rFonts w:ascii="华文新魏" w:eastAsia="华文新魏"/>
                <w:b/>
                <w:color w:val="000000" w:themeColor="text1"/>
                <w:sz w:val="30"/>
                <w14:textFill>
                  <w14:solidFill>
                    <w14:schemeClr w14:val="tx1"/>
                  </w14:solidFill>
                </w14:textFill>
              </w:rPr>
            </w:pPr>
          </w:p>
          <w:p>
            <w:pPr>
              <w:spacing w:line="320" w:lineRule="exact"/>
              <w:ind w:left="84"/>
              <w:rPr>
                <w:rFonts w:ascii="华文新魏" w:eastAsia="华文新魏"/>
                <w:b/>
                <w:color w:val="000000" w:themeColor="text1"/>
                <w:sz w:val="30"/>
                <w14:textFill>
                  <w14:solidFill>
                    <w14:schemeClr w14:val="tx1"/>
                  </w14:solidFill>
                </w14:textFill>
              </w:rPr>
            </w:pPr>
          </w:p>
          <w:p>
            <w:pPr>
              <w:spacing w:line="320" w:lineRule="exact"/>
              <w:ind w:right="-6"/>
              <w:rPr>
                <w:rFonts w:ascii="华文新魏" w:eastAsia="华文新魏"/>
                <w:color w:val="000000" w:themeColor="text1"/>
                <w:sz w:val="28"/>
                <w:szCs w:val="28"/>
                <w14:textFill>
                  <w14:solidFill>
                    <w14:schemeClr w14:val="tx1"/>
                  </w14:solidFill>
                </w14:textFill>
              </w:rPr>
            </w:pPr>
            <w:r>
              <w:rPr>
                <w:rFonts w:hint="eastAsia" w:ascii="华文新魏" w:eastAsia="华文新魏"/>
                <w:b/>
                <w:color w:val="000000" w:themeColor="text1"/>
                <w:sz w:val="28"/>
                <w14:textFill>
                  <w14:solidFill>
                    <w14:schemeClr w14:val="tx1"/>
                  </w14:solidFill>
                </w14:textFill>
              </w:rPr>
              <w:t>中国注册会计师</w:t>
            </w:r>
            <w:r>
              <w:rPr>
                <w:rFonts w:hint="eastAsia" w:ascii="宋体" w:hAnsi="宋体"/>
                <w:b/>
                <w:color w:val="000000" w:themeColor="text1"/>
                <w:sz w:val="30"/>
                <w14:textFill>
                  <w14:solidFill>
                    <w14:schemeClr w14:val="tx1"/>
                  </w14:solidFill>
                </w14:textFill>
              </w:rPr>
              <w:t>：</w:t>
            </w:r>
          </w:p>
        </w:tc>
      </w:tr>
    </w:tbl>
    <w:p>
      <w:pPr>
        <w:spacing w:line="20" w:lineRule="exact"/>
        <w:rPr>
          <w:rFonts w:ascii="Times New Roman" w:hAnsi="Times New Roman" w:eastAsia="仿宋_GB2312"/>
          <w:color w:val="000000" w:themeColor="text1"/>
          <w:sz w:val="28"/>
          <w:szCs w:val="28"/>
          <w14:textFill>
            <w14:solidFill>
              <w14:schemeClr w14:val="tx1"/>
            </w14:solidFill>
          </w14:textFill>
        </w:rPr>
      </w:pP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991162"/>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7B"/>
    <w:rsid w:val="00000994"/>
    <w:rsid w:val="00003917"/>
    <w:rsid w:val="00006008"/>
    <w:rsid w:val="000100C9"/>
    <w:rsid w:val="000127E7"/>
    <w:rsid w:val="00031879"/>
    <w:rsid w:val="00050CD3"/>
    <w:rsid w:val="000663B4"/>
    <w:rsid w:val="00075173"/>
    <w:rsid w:val="000909F2"/>
    <w:rsid w:val="00092A58"/>
    <w:rsid w:val="000955CD"/>
    <w:rsid w:val="000A330F"/>
    <w:rsid w:val="000C1F1B"/>
    <w:rsid w:val="000C7546"/>
    <w:rsid w:val="000D1FDB"/>
    <w:rsid w:val="000D4295"/>
    <w:rsid w:val="000D4C35"/>
    <w:rsid w:val="000D5C5E"/>
    <w:rsid w:val="000D7DD7"/>
    <w:rsid w:val="000E19CD"/>
    <w:rsid w:val="000F322D"/>
    <w:rsid w:val="000F3492"/>
    <w:rsid w:val="000F45B6"/>
    <w:rsid w:val="000F4FA9"/>
    <w:rsid w:val="000F6C59"/>
    <w:rsid w:val="001127DD"/>
    <w:rsid w:val="0012230B"/>
    <w:rsid w:val="0013380D"/>
    <w:rsid w:val="001363B7"/>
    <w:rsid w:val="001504A2"/>
    <w:rsid w:val="00154457"/>
    <w:rsid w:val="00157670"/>
    <w:rsid w:val="00164C0F"/>
    <w:rsid w:val="00193221"/>
    <w:rsid w:val="001A28F1"/>
    <w:rsid w:val="001A4760"/>
    <w:rsid w:val="001B3B68"/>
    <w:rsid w:val="001B4A1D"/>
    <w:rsid w:val="001B6654"/>
    <w:rsid w:val="001C151B"/>
    <w:rsid w:val="001C3CD5"/>
    <w:rsid w:val="001C696B"/>
    <w:rsid w:val="001D1FB7"/>
    <w:rsid w:val="001D4CD1"/>
    <w:rsid w:val="001E0792"/>
    <w:rsid w:val="001E1963"/>
    <w:rsid w:val="001E1F85"/>
    <w:rsid w:val="001E7A6C"/>
    <w:rsid w:val="001F16A1"/>
    <w:rsid w:val="001F252F"/>
    <w:rsid w:val="001F642C"/>
    <w:rsid w:val="0022690C"/>
    <w:rsid w:val="00231692"/>
    <w:rsid w:val="00234F33"/>
    <w:rsid w:val="0023746D"/>
    <w:rsid w:val="00250DA4"/>
    <w:rsid w:val="002557D3"/>
    <w:rsid w:val="00260FCC"/>
    <w:rsid w:val="00273BCE"/>
    <w:rsid w:val="00285290"/>
    <w:rsid w:val="00285604"/>
    <w:rsid w:val="00286EAF"/>
    <w:rsid w:val="00287338"/>
    <w:rsid w:val="00287778"/>
    <w:rsid w:val="002930BF"/>
    <w:rsid w:val="0029376A"/>
    <w:rsid w:val="00295D4F"/>
    <w:rsid w:val="002A191F"/>
    <w:rsid w:val="002A6087"/>
    <w:rsid w:val="002B3745"/>
    <w:rsid w:val="002D313E"/>
    <w:rsid w:val="002D38CA"/>
    <w:rsid w:val="002D612F"/>
    <w:rsid w:val="002E0ECF"/>
    <w:rsid w:val="002E3398"/>
    <w:rsid w:val="002E4330"/>
    <w:rsid w:val="002F4C38"/>
    <w:rsid w:val="002F5421"/>
    <w:rsid w:val="0030183E"/>
    <w:rsid w:val="0030494F"/>
    <w:rsid w:val="00320E35"/>
    <w:rsid w:val="003224B4"/>
    <w:rsid w:val="0032356D"/>
    <w:rsid w:val="00331E74"/>
    <w:rsid w:val="0033395A"/>
    <w:rsid w:val="00341D2A"/>
    <w:rsid w:val="00341EFE"/>
    <w:rsid w:val="0034259A"/>
    <w:rsid w:val="003542A6"/>
    <w:rsid w:val="00354454"/>
    <w:rsid w:val="003607E2"/>
    <w:rsid w:val="003710C2"/>
    <w:rsid w:val="00377534"/>
    <w:rsid w:val="00377B7E"/>
    <w:rsid w:val="00384714"/>
    <w:rsid w:val="003A2E84"/>
    <w:rsid w:val="003A57F0"/>
    <w:rsid w:val="003B0A0E"/>
    <w:rsid w:val="003B4E86"/>
    <w:rsid w:val="003B5653"/>
    <w:rsid w:val="003D0B93"/>
    <w:rsid w:val="003E2BDE"/>
    <w:rsid w:val="003E5EE9"/>
    <w:rsid w:val="003F059B"/>
    <w:rsid w:val="003F5335"/>
    <w:rsid w:val="003F7ED0"/>
    <w:rsid w:val="00400901"/>
    <w:rsid w:val="00411B53"/>
    <w:rsid w:val="00413E10"/>
    <w:rsid w:val="00415036"/>
    <w:rsid w:val="004165DF"/>
    <w:rsid w:val="00430CC1"/>
    <w:rsid w:val="00446BB1"/>
    <w:rsid w:val="00456A81"/>
    <w:rsid w:val="004734E0"/>
    <w:rsid w:val="0047423C"/>
    <w:rsid w:val="00480B95"/>
    <w:rsid w:val="00487676"/>
    <w:rsid w:val="004A5EEC"/>
    <w:rsid w:val="004B28C9"/>
    <w:rsid w:val="004B4FAD"/>
    <w:rsid w:val="004B5997"/>
    <w:rsid w:val="004B6A00"/>
    <w:rsid w:val="004B6FBD"/>
    <w:rsid w:val="004C47F4"/>
    <w:rsid w:val="004D0218"/>
    <w:rsid w:val="004D1C44"/>
    <w:rsid w:val="004E0E88"/>
    <w:rsid w:val="004E1C31"/>
    <w:rsid w:val="004F3592"/>
    <w:rsid w:val="00504BFB"/>
    <w:rsid w:val="00523022"/>
    <w:rsid w:val="00532A5C"/>
    <w:rsid w:val="00532EBA"/>
    <w:rsid w:val="00545CED"/>
    <w:rsid w:val="00547EB3"/>
    <w:rsid w:val="0055103A"/>
    <w:rsid w:val="0055681D"/>
    <w:rsid w:val="00565F6D"/>
    <w:rsid w:val="0057092C"/>
    <w:rsid w:val="00576F81"/>
    <w:rsid w:val="00577256"/>
    <w:rsid w:val="0058362F"/>
    <w:rsid w:val="00591E59"/>
    <w:rsid w:val="005A269B"/>
    <w:rsid w:val="005A3921"/>
    <w:rsid w:val="005B4B30"/>
    <w:rsid w:val="005B7240"/>
    <w:rsid w:val="005C4B13"/>
    <w:rsid w:val="005E1DA9"/>
    <w:rsid w:val="005E5706"/>
    <w:rsid w:val="005F3232"/>
    <w:rsid w:val="005F711C"/>
    <w:rsid w:val="00601F26"/>
    <w:rsid w:val="006079EB"/>
    <w:rsid w:val="00612B14"/>
    <w:rsid w:val="00614D7C"/>
    <w:rsid w:val="00615FF6"/>
    <w:rsid w:val="006210D5"/>
    <w:rsid w:val="00621A8E"/>
    <w:rsid w:val="0062796A"/>
    <w:rsid w:val="00635406"/>
    <w:rsid w:val="006417FE"/>
    <w:rsid w:val="00642E9F"/>
    <w:rsid w:val="006517BB"/>
    <w:rsid w:val="00651B02"/>
    <w:rsid w:val="00651E19"/>
    <w:rsid w:val="00671E0D"/>
    <w:rsid w:val="0067594B"/>
    <w:rsid w:val="0067643B"/>
    <w:rsid w:val="00676913"/>
    <w:rsid w:val="00676D31"/>
    <w:rsid w:val="0068098A"/>
    <w:rsid w:val="00681763"/>
    <w:rsid w:val="0069023C"/>
    <w:rsid w:val="006905BE"/>
    <w:rsid w:val="006912FD"/>
    <w:rsid w:val="0069474F"/>
    <w:rsid w:val="006A1666"/>
    <w:rsid w:val="006A3AC1"/>
    <w:rsid w:val="006B0BCE"/>
    <w:rsid w:val="006B2680"/>
    <w:rsid w:val="006B5914"/>
    <w:rsid w:val="006C004B"/>
    <w:rsid w:val="006C3281"/>
    <w:rsid w:val="006C4341"/>
    <w:rsid w:val="006D11E7"/>
    <w:rsid w:val="006E5A25"/>
    <w:rsid w:val="006F1667"/>
    <w:rsid w:val="006F4A4A"/>
    <w:rsid w:val="00700432"/>
    <w:rsid w:val="00705A9A"/>
    <w:rsid w:val="00710A61"/>
    <w:rsid w:val="00711245"/>
    <w:rsid w:val="00720B65"/>
    <w:rsid w:val="00724C36"/>
    <w:rsid w:val="007260A3"/>
    <w:rsid w:val="00733271"/>
    <w:rsid w:val="0074347B"/>
    <w:rsid w:val="00764304"/>
    <w:rsid w:val="007654B4"/>
    <w:rsid w:val="00775C78"/>
    <w:rsid w:val="007810A4"/>
    <w:rsid w:val="00782148"/>
    <w:rsid w:val="00786DEB"/>
    <w:rsid w:val="00787618"/>
    <w:rsid w:val="007C2AD2"/>
    <w:rsid w:val="007C64F3"/>
    <w:rsid w:val="007D691B"/>
    <w:rsid w:val="007E74EF"/>
    <w:rsid w:val="007F13F1"/>
    <w:rsid w:val="007F1486"/>
    <w:rsid w:val="0080383D"/>
    <w:rsid w:val="008039A9"/>
    <w:rsid w:val="00811964"/>
    <w:rsid w:val="00821AE0"/>
    <w:rsid w:val="00822790"/>
    <w:rsid w:val="0082634A"/>
    <w:rsid w:val="008300B1"/>
    <w:rsid w:val="00844A89"/>
    <w:rsid w:val="00844E3F"/>
    <w:rsid w:val="008453FB"/>
    <w:rsid w:val="008475DC"/>
    <w:rsid w:val="00851E10"/>
    <w:rsid w:val="00852D37"/>
    <w:rsid w:val="00853CA6"/>
    <w:rsid w:val="008609E3"/>
    <w:rsid w:val="00862D93"/>
    <w:rsid w:val="0086728C"/>
    <w:rsid w:val="0088577A"/>
    <w:rsid w:val="008857A9"/>
    <w:rsid w:val="00893E1A"/>
    <w:rsid w:val="00894463"/>
    <w:rsid w:val="0089731E"/>
    <w:rsid w:val="008973E3"/>
    <w:rsid w:val="008A5E3F"/>
    <w:rsid w:val="008C21DE"/>
    <w:rsid w:val="008C5155"/>
    <w:rsid w:val="008D04B1"/>
    <w:rsid w:val="008D1BE3"/>
    <w:rsid w:val="008D1D3D"/>
    <w:rsid w:val="008D48E3"/>
    <w:rsid w:val="008F1C12"/>
    <w:rsid w:val="008F7F24"/>
    <w:rsid w:val="009005D9"/>
    <w:rsid w:val="00900BAB"/>
    <w:rsid w:val="0092093D"/>
    <w:rsid w:val="00922FB4"/>
    <w:rsid w:val="009565FC"/>
    <w:rsid w:val="0098269B"/>
    <w:rsid w:val="00982B92"/>
    <w:rsid w:val="00987CCD"/>
    <w:rsid w:val="00991DF0"/>
    <w:rsid w:val="00994B3E"/>
    <w:rsid w:val="00997BCF"/>
    <w:rsid w:val="009A2574"/>
    <w:rsid w:val="009A2B26"/>
    <w:rsid w:val="009A3497"/>
    <w:rsid w:val="009B530B"/>
    <w:rsid w:val="009C3790"/>
    <w:rsid w:val="009C4CBD"/>
    <w:rsid w:val="009D09E0"/>
    <w:rsid w:val="009E549B"/>
    <w:rsid w:val="009E6637"/>
    <w:rsid w:val="00A01452"/>
    <w:rsid w:val="00A14FDB"/>
    <w:rsid w:val="00A20B14"/>
    <w:rsid w:val="00A20FC3"/>
    <w:rsid w:val="00A305EE"/>
    <w:rsid w:val="00A3454C"/>
    <w:rsid w:val="00A34711"/>
    <w:rsid w:val="00A42FFF"/>
    <w:rsid w:val="00A4370E"/>
    <w:rsid w:val="00A54753"/>
    <w:rsid w:val="00A566C9"/>
    <w:rsid w:val="00A63004"/>
    <w:rsid w:val="00A66ABE"/>
    <w:rsid w:val="00A71E6D"/>
    <w:rsid w:val="00A72418"/>
    <w:rsid w:val="00A8485A"/>
    <w:rsid w:val="00A87045"/>
    <w:rsid w:val="00A9121C"/>
    <w:rsid w:val="00A91284"/>
    <w:rsid w:val="00AA0803"/>
    <w:rsid w:val="00AA1285"/>
    <w:rsid w:val="00AA3296"/>
    <w:rsid w:val="00AD647A"/>
    <w:rsid w:val="00AD6E2A"/>
    <w:rsid w:val="00AE0555"/>
    <w:rsid w:val="00AE23AF"/>
    <w:rsid w:val="00AE55EF"/>
    <w:rsid w:val="00AF0415"/>
    <w:rsid w:val="00AF0658"/>
    <w:rsid w:val="00AF0920"/>
    <w:rsid w:val="00AF2327"/>
    <w:rsid w:val="00AF3A3F"/>
    <w:rsid w:val="00B04038"/>
    <w:rsid w:val="00B05A4A"/>
    <w:rsid w:val="00B1024F"/>
    <w:rsid w:val="00B154A5"/>
    <w:rsid w:val="00B170A7"/>
    <w:rsid w:val="00B20C0F"/>
    <w:rsid w:val="00B21C3D"/>
    <w:rsid w:val="00B22940"/>
    <w:rsid w:val="00B2337A"/>
    <w:rsid w:val="00B305B4"/>
    <w:rsid w:val="00B312F5"/>
    <w:rsid w:val="00B338F9"/>
    <w:rsid w:val="00B33E67"/>
    <w:rsid w:val="00B349F7"/>
    <w:rsid w:val="00B4011B"/>
    <w:rsid w:val="00B414B5"/>
    <w:rsid w:val="00B4768C"/>
    <w:rsid w:val="00B501F6"/>
    <w:rsid w:val="00B616FA"/>
    <w:rsid w:val="00B66EF3"/>
    <w:rsid w:val="00B813DD"/>
    <w:rsid w:val="00BA110E"/>
    <w:rsid w:val="00BA31D2"/>
    <w:rsid w:val="00BA788A"/>
    <w:rsid w:val="00BB532E"/>
    <w:rsid w:val="00BC76F2"/>
    <w:rsid w:val="00BC7ED9"/>
    <w:rsid w:val="00BD7E9A"/>
    <w:rsid w:val="00BE3007"/>
    <w:rsid w:val="00BF0E17"/>
    <w:rsid w:val="00BF70AC"/>
    <w:rsid w:val="00C00CB8"/>
    <w:rsid w:val="00C13D80"/>
    <w:rsid w:val="00C15F25"/>
    <w:rsid w:val="00C175CA"/>
    <w:rsid w:val="00C2045C"/>
    <w:rsid w:val="00C20A6F"/>
    <w:rsid w:val="00C225F0"/>
    <w:rsid w:val="00C35565"/>
    <w:rsid w:val="00C53D86"/>
    <w:rsid w:val="00C6356D"/>
    <w:rsid w:val="00C71FAB"/>
    <w:rsid w:val="00C76857"/>
    <w:rsid w:val="00C81C71"/>
    <w:rsid w:val="00C856FD"/>
    <w:rsid w:val="00CA4CE6"/>
    <w:rsid w:val="00CA6FEC"/>
    <w:rsid w:val="00CB18A6"/>
    <w:rsid w:val="00CB1E47"/>
    <w:rsid w:val="00CB372D"/>
    <w:rsid w:val="00CB42C3"/>
    <w:rsid w:val="00CC1F35"/>
    <w:rsid w:val="00CC27C8"/>
    <w:rsid w:val="00CC299C"/>
    <w:rsid w:val="00CD17BC"/>
    <w:rsid w:val="00CD3041"/>
    <w:rsid w:val="00CD3970"/>
    <w:rsid w:val="00CF4FDE"/>
    <w:rsid w:val="00D11826"/>
    <w:rsid w:val="00D22C6A"/>
    <w:rsid w:val="00D230A5"/>
    <w:rsid w:val="00D45324"/>
    <w:rsid w:val="00D46386"/>
    <w:rsid w:val="00D50A25"/>
    <w:rsid w:val="00D53836"/>
    <w:rsid w:val="00D57C37"/>
    <w:rsid w:val="00D634AD"/>
    <w:rsid w:val="00D66858"/>
    <w:rsid w:val="00D7113D"/>
    <w:rsid w:val="00D7596A"/>
    <w:rsid w:val="00D8032D"/>
    <w:rsid w:val="00D851E9"/>
    <w:rsid w:val="00DA27F0"/>
    <w:rsid w:val="00DA3A75"/>
    <w:rsid w:val="00DB097D"/>
    <w:rsid w:val="00DC5828"/>
    <w:rsid w:val="00DD35DB"/>
    <w:rsid w:val="00DE2491"/>
    <w:rsid w:val="00DE312B"/>
    <w:rsid w:val="00DE315B"/>
    <w:rsid w:val="00DF1DE5"/>
    <w:rsid w:val="00E01A48"/>
    <w:rsid w:val="00E12AC2"/>
    <w:rsid w:val="00E155E1"/>
    <w:rsid w:val="00E22EA2"/>
    <w:rsid w:val="00E302A1"/>
    <w:rsid w:val="00E32CEA"/>
    <w:rsid w:val="00E45150"/>
    <w:rsid w:val="00E4642D"/>
    <w:rsid w:val="00E50A9A"/>
    <w:rsid w:val="00E542F6"/>
    <w:rsid w:val="00E56A2A"/>
    <w:rsid w:val="00E70692"/>
    <w:rsid w:val="00E758BE"/>
    <w:rsid w:val="00E80EB6"/>
    <w:rsid w:val="00E8431F"/>
    <w:rsid w:val="00EA4366"/>
    <w:rsid w:val="00EB5A44"/>
    <w:rsid w:val="00EC4BAB"/>
    <w:rsid w:val="00EC5A78"/>
    <w:rsid w:val="00ED0F42"/>
    <w:rsid w:val="00ED447A"/>
    <w:rsid w:val="00ED577D"/>
    <w:rsid w:val="00EE5A30"/>
    <w:rsid w:val="00EE6257"/>
    <w:rsid w:val="00EE68EA"/>
    <w:rsid w:val="00EF6184"/>
    <w:rsid w:val="00F0477F"/>
    <w:rsid w:val="00F1786E"/>
    <w:rsid w:val="00F22F9B"/>
    <w:rsid w:val="00F24C05"/>
    <w:rsid w:val="00F26462"/>
    <w:rsid w:val="00F31B5E"/>
    <w:rsid w:val="00F37A52"/>
    <w:rsid w:val="00F4293A"/>
    <w:rsid w:val="00F603FE"/>
    <w:rsid w:val="00F61229"/>
    <w:rsid w:val="00F64CE5"/>
    <w:rsid w:val="00F72338"/>
    <w:rsid w:val="00F84273"/>
    <w:rsid w:val="00F90D68"/>
    <w:rsid w:val="00F9706B"/>
    <w:rsid w:val="00FA63B0"/>
    <w:rsid w:val="00FB3FF2"/>
    <w:rsid w:val="00FC129D"/>
    <w:rsid w:val="00FC28CC"/>
    <w:rsid w:val="00FC32CC"/>
    <w:rsid w:val="00FC7B27"/>
    <w:rsid w:val="00FD3E88"/>
    <w:rsid w:val="00FE1194"/>
    <w:rsid w:val="00FE27FD"/>
    <w:rsid w:val="00FE6224"/>
    <w:rsid w:val="00FF00F0"/>
    <w:rsid w:val="00FF01BB"/>
    <w:rsid w:val="225D70EC"/>
    <w:rsid w:val="5589251C"/>
    <w:rsid w:val="7FFF9DB8"/>
    <w:rsid w:val="E7F99E54"/>
    <w:rsid w:val="EDEA72CD"/>
    <w:rsid w:val="FFFF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Indent"/>
    <w:basedOn w:val="1"/>
    <w:link w:val="15"/>
    <w:qFormat/>
    <w:uiPriority w:val="0"/>
    <w:pPr>
      <w:spacing w:line="240" w:lineRule="exact"/>
      <w:ind w:left="1050" w:leftChars="500"/>
    </w:pPr>
    <w:rPr>
      <w:rFonts w:ascii="Times New Roman" w:hAnsi="Times New Roman" w:eastAsia="宋体" w:cs="Times New Roman"/>
      <w:sz w:val="18"/>
    </w:rPr>
  </w:style>
  <w:style w:type="paragraph" w:styleId="4">
    <w:name w:val="Balloon Text"/>
    <w:basedOn w:val="1"/>
    <w:link w:val="19"/>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99"/>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正文文本缩进 Char"/>
    <w:basedOn w:val="10"/>
    <w:link w:val="3"/>
    <w:qFormat/>
    <w:uiPriority w:val="0"/>
    <w:rPr>
      <w:kern w:val="2"/>
      <w:sz w:val="18"/>
      <w:szCs w:val="24"/>
    </w:rPr>
  </w:style>
  <w:style w:type="character" w:customStyle="1" w:styleId="16">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7"/>
    <w:qFormat/>
    <w:uiPriority w:val="0"/>
    <w:rPr>
      <w:rFonts w:asciiTheme="minorHAnsi" w:hAnsiTheme="minorHAnsi" w:eastAsiaTheme="minorEastAsia" w:cstheme="minorBidi"/>
      <w:b/>
      <w:bCs/>
      <w:kern w:val="2"/>
      <w:sz w:val="21"/>
      <w:szCs w:val="24"/>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888</Words>
  <Characters>5065</Characters>
  <Lines>42</Lines>
  <Paragraphs>11</Paragraphs>
  <TotalTime>6</TotalTime>
  <ScaleCrop>false</ScaleCrop>
  <LinksUpToDate>false</LinksUpToDate>
  <CharactersWithSpaces>5942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2024-03-25T15:05:00Z</dcterms:created>
  <dc:creator>Dumpling</dc:creator>
  <cp:lastModifiedBy>Administrator</cp:lastModifiedBy>
  <cp:lastPrinted>2024-10-17T15:19:00Z</cp:lastPrinted>
  <dcterms:modified xsi:type="dcterms:W3CDTF">2024-11-05T01:41:50Z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DBDAA557E3AB4E19815F85778EA03EFE</vt:lpwstr>
  </property>
</Properties>
</file>