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pacing w:val="-6"/>
          <w:sz w:val="44"/>
          <w:szCs w:val="44"/>
        </w:rPr>
        <w:t>番禺区企业首席质量官微信群二维码</w:t>
      </w:r>
    </w:p>
    <w:p>
      <w:pPr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3980815" cy="3877945"/>
            <wp:effectExtent l="0" t="0" r="635" b="8255"/>
            <wp:docPr id="2" name="图片 2" descr="微信图片_2024111108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111081018"/>
                    <pic:cNvPicPr>
                      <a:picLocks noChangeAspect="1"/>
                    </pic:cNvPicPr>
                  </pic:nvPicPr>
                  <pic:blipFill>
                    <a:blip r:embed="rId4"/>
                    <a:srcRect t="27189" b="28976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50970"/>
    <w:rsid w:val="1E3C3004"/>
    <w:rsid w:val="29826662"/>
    <w:rsid w:val="45650970"/>
    <w:rsid w:val="74C977A5"/>
    <w:rsid w:val="77E5331C"/>
    <w:rsid w:val="7AA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2024-10-30T03:03:00Z</dcterms:created>
  <dc:creator>阿育王</dc:creator>
  <cp:lastModifiedBy>阿育王</cp:lastModifiedBy>
  <dcterms:modified xsi:type="dcterms:W3CDTF">2024-11-11T00:11:58Z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0FB0A1025F424BFEAC5BE589BABEAF42</vt:lpwstr>
  </property>
</Properties>
</file>