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0" w:firstLineChars="0"/>
        <w:jc w:val="left"/>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0" w:firstLineChars="0"/>
        <w:jc w:val="left"/>
        <w:textAlignment w:val="auto"/>
        <w:outlineLvl w:val="9"/>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附件6</w:t>
      </w:r>
      <w:bookmarkStart w:id="25" w:name="_GoBack"/>
      <w:bookmarkEnd w:id="25"/>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rPr>
      </w:pPr>
      <w:bookmarkStart w:id="0" w:name="_Toc12001"/>
      <w:r>
        <w:rPr>
          <w:rFonts w:hint="eastAsia" w:ascii="方正小标宋简体" w:hAnsi="方正小标宋简体" w:cs="方正小标宋简体"/>
          <w:b w:val="0"/>
          <w:bCs w:val="0"/>
          <w:color w:val="auto"/>
          <w:sz w:val="44"/>
          <w:szCs w:val="44"/>
          <w:lang w:eastAsia="zh-CN"/>
        </w:rPr>
        <w:t>石壁街石壁四村</w:t>
      </w:r>
      <w:r>
        <w:rPr>
          <w:rFonts w:hint="eastAsia" w:ascii="方正小标宋简体" w:hAnsi="方正小标宋简体" w:eastAsia="方正小标宋简体" w:cs="方正小标宋简体"/>
          <w:b w:val="0"/>
          <w:bCs w:val="0"/>
          <w:color w:val="auto"/>
          <w:sz w:val="44"/>
          <w:szCs w:val="44"/>
          <w:lang w:eastAsia="zh-CN"/>
        </w:rPr>
        <w:t>人居环境提升</w:t>
      </w:r>
      <w:bookmarkEnd w:id="0"/>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rPr>
      </w:pPr>
      <w:bookmarkStart w:id="1" w:name="_Toc1181"/>
      <w:r>
        <w:rPr>
          <w:rFonts w:hint="eastAsia" w:ascii="方正小标宋简体" w:hAnsi="方正小标宋简体" w:eastAsia="方正小标宋简体" w:cs="方正小标宋简体"/>
          <w:b w:val="0"/>
          <w:bCs w:val="0"/>
          <w:color w:val="auto"/>
          <w:sz w:val="44"/>
          <w:szCs w:val="44"/>
        </w:rPr>
        <w:t>项目实施方案</w:t>
      </w:r>
      <w:bookmarkEnd w:id="1"/>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_GB2312" w:hAnsi="仿宋_GB2312" w:eastAsia="仿宋_GB2312" w:cs="仿宋_GB2312"/>
          <w:b/>
          <w:snapToGrid/>
          <w:color w:val="auto"/>
          <w:kern w:val="2"/>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_GB2312" w:hAnsi="仿宋_GB2312" w:eastAsia="仿宋_GB2312" w:cs="仿宋_GB2312"/>
          <w:b/>
          <w:snapToGrid/>
          <w:color w:val="auto"/>
          <w:kern w:val="2"/>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_GB2312" w:hAnsi="仿宋_GB2312" w:eastAsia="仿宋_GB2312" w:cs="仿宋_GB2312"/>
          <w:b/>
          <w:snapToGrid/>
          <w:color w:val="auto"/>
          <w:kern w:val="2"/>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_GB2312" w:hAnsi="仿宋_GB2312" w:eastAsia="仿宋_GB2312" w:cs="仿宋_GB2312"/>
          <w:b/>
          <w:snapToGrid/>
          <w:color w:val="auto"/>
          <w:kern w:val="2"/>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_GB2312" w:hAnsi="仿宋_GB2312" w:eastAsia="仿宋_GB2312" w:cs="仿宋_GB2312"/>
          <w:b/>
          <w:snapToGrid/>
          <w:color w:val="auto"/>
          <w:kern w:val="2"/>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_GB2312" w:hAnsi="仿宋_GB2312" w:eastAsia="仿宋_GB2312" w:cs="仿宋_GB2312"/>
          <w:b/>
          <w:snapToGrid/>
          <w:color w:val="auto"/>
          <w:kern w:val="2"/>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_GB2312" w:hAnsi="仿宋_GB2312" w:eastAsia="仿宋_GB2312" w:cs="仿宋_GB2312"/>
          <w:b/>
          <w:snapToGrid/>
          <w:color w:val="auto"/>
          <w:kern w:val="2"/>
          <w:sz w:val="32"/>
          <w:szCs w:val="32"/>
        </w:rPr>
      </w:pPr>
      <w:r>
        <w:rPr>
          <w:rFonts w:hint="eastAsia" w:ascii="仿宋_GB2312" w:hAnsi="仿宋_GB2312" w:eastAsia="仿宋_GB2312" w:cs="仿宋_GB2312"/>
          <w:b/>
          <w:snapToGrid/>
          <w:color w:val="auto"/>
          <w:kern w:val="2"/>
          <w:sz w:val="32"/>
          <w:szCs w:val="32"/>
        </w:rPr>
        <w:t>建设单位：</w:t>
      </w:r>
      <w:r>
        <w:rPr>
          <w:rFonts w:hint="eastAsia" w:ascii="仿宋_GB2312" w:hAnsi="仿宋_GB2312" w:eastAsia="仿宋_GB2312" w:cs="仿宋_GB2312"/>
          <w:b/>
          <w:snapToGrid/>
          <w:color w:val="auto"/>
          <w:kern w:val="2"/>
          <w:sz w:val="32"/>
          <w:szCs w:val="32"/>
          <w:lang w:val="en-US" w:eastAsia="zh-CN"/>
        </w:rPr>
        <w:t>广州市番禺区石壁街石壁四村村民委员会</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both"/>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sectPr>
          <w:foot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21"/>
          <w:szCs w:val="22"/>
          <w:lang w:val="en-US" w:eastAsia="zh-CN" w:bidi="ar-SA"/>
        </w:rPr>
        <w:id w:val="147462086"/>
        <w15:color w:val="DBDBDB"/>
        <w:docPartObj>
          <w:docPartGallery w:val="Table of Contents"/>
          <w:docPartUnique/>
        </w:docPartObj>
      </w:sdtPr>
      <w:sdtEndPr>
        <w:rPr>
          <w:rFonts w:hint="eastAsia" w:ascii="仿宋_GB2312" w:hAnsi="宋体" w:eastAsia="仿宋_GB2312" w:cs="Times New Roman"/>
          <w:color w:val="000000"/>
          <w:kern w:val="0"/>
          <w:sz w:val="30"/>
          <w:szCs w:val="22"/>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720" w:lineRule="auto"/>
            <w:ind w:left="0" w:leftChars="0" w:right="0" w:rightChars="0"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44"/>
              <w:szCs w:val="44"/>
            </w:rPr>
            <w:t>目录</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TOC \o "1-1" \h \u </w:instrText>
          </w:r>
          <w:r>
            <w:rPr>
              <w:rFonts w:hint="eastAsia" w:ascii="仿宋_GB2312" w:hAnsi="仿宋_GB2312" w:eastAsia="仿宋_GB2312" w:cs="仿宋_GB2312"/>
              <w:b/>
              <w:bCs/>
              <w:sz w:val="32"/>
              <w:szCs w:val="32"/>
            </w:rPr>
            <w:fldChar w:fldCharType="separate"/>
          </w:r>
        </w:p>
        <w:p>
          <w:pPr>
            <w:pStyle w:val="15"/>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_Toc1774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highlight w:val="none"/>
              <w:lang w:val="en-US" w:eastAsia="zh-CN"/>
            </w:rPr>
            <w:t xml:space="preserve">第一章 </w:t>
          </w:r>
          <w:r>
            <w:rPr>
              <w:rFonts w:hint="eastAsia" w:ascii="仿宋_GB2312" w:hAnsi="仿宋_GB2312" w:eastAsia="仿宋_GB2312" w:cs="仿宋_GB2312"/>
              <w:b/>
              <w:bCs/>
              <w:sz w:val="32"/>
              <w:szCs w:val="32"/>
              <w:highlight w:val="none"/>
              <w:lang w:eastAsia="zh-CN"/>
            </w:rPr>
            <w:t>项目</w:t>
          </w:r>
          <w:r>
            <w:rPr>
              <w:rFonts w:hint="eastAsia" w:ascii="仿宋_GB2312" w:hAnsi="仿宋_GB2312" w:eastAsia="仿宋_GB2312" w:cs="仿宋_GB2312"/>
              <w:b/>
              <w:bCs/>
              <w:sz w:val="32"/>
              <w:szCs w:val="32"/>
              <w:highlight w:val="none"/>
              <w:lang w:val="en-US" w:eastAsia="zh-CN"/>
            </w:rPr>
            <w:t>背景</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_Toc1774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_Toc14754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highlight w:val="none"/>
              <w:lang w:val="en-US" w:eastAsia="zh-CN"/>
            </w:rPr>
            <w:t>第二章 建设内容</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_Toc14754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7</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_Toc26627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highlight w:val="none"/>
              <w:lang w:val="en-US" w:eastAsia="zh-CN"/>
            </w:rPr>
            <w:t>第三章 项目投资</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_Toc26627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8</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_Toc28439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highlight w:val="none"/>
              <w:lang w:val="en-US" w:eastAsia="zh-CN"/>
            </w:rPr>
            <w:t>第四章 实施计划</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_Toc28439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_Toc12836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highlight w:val="none"/>
              <w:lang w:val="en-US" w:eastAsia="zh-CN"/>
            </w:rPr>
            <w:t>第五章 效益分析</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_Toc12836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12</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_Toc29516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highlight w:val="none"/>
              <w:lang w:val="en-US" w:eastAsia="zh-CN"/>
            </w:rPr>
            <w:t>第六章 保障措施</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_Toc29516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highlight w:val="none"/>
              <w:lang w:val="en-US" w:eastAsia="zh-CN"/>
            </w:rPr>
            <w:fldChar w:fldCharType="begin"/>
          </w:r>
          <w:r>
            <w:rPr>
              <w:rFonts w:hint="eastAsia" w:ascii="仿宋_GB2312" w:hAnsi="仿宋_GB2312" w:eastAsia="仿宋_GB2312" w:cs="仿宋_GB2312"/>
              <w:b/>
              <w:bCs/>
              <w:sz w:val="32"/>
              <w:szCs w:val="32"/>
              <w:highlight w:val="none"/>
              <w:lang w:val="en-US" w:eastAsia="zh-CN"/>
            </w:rPr>
            <w:instrText xml:space="preserve"> HYPERLINK \l _Toc5977 </w:instrText>
          </w:r>
          <w:r>
            <w:rPr>
              <w:rFonts w:hint="eastAsia" w:ascii="仿宋_GB2312" w:hAnsi="仿宋_GB2312" w:eastAsia="仿宋_GB2312" w:cs="仿宋_GB2312"/>
              <w:b/>
              <w:bCs/>
              <w:sz w:val="32"/>
              <w:szCs w:val="32"/>
              <w:highlight w:val="none"/>
              <w:lang w:val="en-US" w:eastAsia="zh-CN"/>
            </w:rPr>
            <w:fldChar w:fldCharType="separate"/>
          </w:r>
          <w:r>
            <w:rPr>
              <w:rFonts w:hint="eastAsia" w:ascii="仿宋_GB2312" w:hAnsi="仿宋_GB2312" w:eastAsia="仿宋_GB2312" w:cs="仿宋_GB2312"/>
              <w:b/>
              <w:bCs/>
              <w:sz w:val="32"/>
              <w:szCs w:val="32"/>
              <w:highlight w:val="none"/>
              <w:lang w:val="en-US" w:eastAsia="zh-CN"/>
            </w:rPr>
            <w:t>第七章 附件</w:t>
          </w:r>
          <w:r>
            <w:rPr>
              <w:rFonts w:hint="eastAsia" w:ascii="仿宋_GB2312" w:hAnsi="仿宋_GB2312" w:eastAsia="仿宋_GB2312" w:cs="仿宋_GB2312"/>
              <w:b/>
              <w:bCs/>
              <w:sz w:val="32"/>
              <w:szCs w:val="32"/>
              <w:highlight w:val="none"/>
              <w:lang w:val="en-US" w:eastAsia="zh-CN"/>
            </w:rPr>
            <w:tab/>
          </w:r>
          <w:r>
            <w:rPr>
              <w:rFonts w:hint="eastAsia" w:ascii="仿宋_GB2312" w:hAnsi="仿宋_GB2312" w:eastAsia="仿宋_GB2312" w:cs="仿宋_GB2312"/>
              <w:b/>
              <w:bCs/>
              <w:sz w:val="32"/>
              <w:szCs w:val="32"/>
              <w:highlight w:val="none"/>
              <w:lang w:val="en-US" w:eastAsia="zh-CN"/>
            </w:rPr>
            <w:fldChar w:fldCharType="begin"/>
          </w:r>
          <w:r>
            <w:rPr>
              <w:rFonts w:hint="eastAsia" w:ascii="仿宋_GB2312" w:hAnsi="仿宋_GB2312" w:eastAsia="仿宋_GB2312" w:cs="仿宋_GB2312"/>
              <w:b/>
              <w:bCs/>
              <w:sz w:val="32"/>
              <w:szCs w:val="32"/>
              <w:highlight w:val="none"/>
              <w:lang w:val="en-US" w:eastAsia="zh-CN"/>
            </w:rPr>
            <w:instrText xml:space="preserve"> PAGEREF _Toc5977 \h </w:instrText>
          </w:r>
          <w:r>
            <w:rPr>
              <w:rFonts w:hint="eastAsia" w:ascii="仿宋_GB2312" w:hAnsi="仿宋_GB2312" w:eastAsia="仿宋_GB2312" w:cs="仿宋_GB2312"/>
              <w:b/>
              <w:bCs/>
              <w:sz w:val="32"/>
              <w:szCs w:val="32"/>
              <w:highlight w:val="none"/>
              <w:lang w:val="en-US" w:eastAsia="zh-CN"/>
            </w:rPr>
            <w:fldChar w:fldCharType="separate"/>
          </w:r>
          <w:r>
            <w:rPr>
              <w:rFonts w:hint="eastAsia" w:ascii="仿宋_GB2312" w:hAnsi="仿宋_GB2312" w:eastAsia="仿宋_GB2312" w:cs="仿宋_GB2312"/>
              <w:b/>
              <w:bCs/>
              <w:sz w:val="32"/>
              <w:szCs w:val="32"/>
              <w:highlight w:val="none"/>
              <w:lang w:val="en-US" w:eastAsia="zh-CN"/>
            </w:rPr>
            <w:t>18</w:t>
          </w:r>
          <w:r>
            <w:rPr>
              <w:rFonts w:hint="eastAsia" w:ascii="仿宋_GB2312" w:hAnsi="仿宋_GB2312" w:eastAsia="仿宋_GB2312" w:cs="仿宋_GB2312"/>
              <w:b/>
              <w:bCs/>
              <w:sz w:val="32"/>
              <w:szCs w:val="32"/>
              <w:highlight w:val="none"/>
              <w:lang w:val="en-US" w:eastAsia="zh-CN"/>
            </w:rPr>
            <w:fldChar w:fldCharType="end"/>
          </w:r>
          <w:r>
            <w:rPr>
              <w:rFonts w:hint="eastAsia" w:ascii="仿宋_GB2312" w:hAnsi="仿宋_GB2312" w:eastAsia="仿宋_GB2312" w:cs="仿宋_GB2312"/>
              <w:b/>
              <w:bCs/>
              <w:sz w:val="32"/>
              <w:szCs w:val="32"/>
              <w:highlight w:val="none"/>
              <w:lang w:val="en-US" w:eastAsia="zh-CN"/>
            </w:rPr>
            <w:fldChar w:fldCharType="end"/>
          </w:r>
        </w:p>
        <w:p>
          <w:pPr>
            <w:pStyle w:val="2"/>
            <w:keepNext w:val="0"/>
            <w:keepLines w:val="0"/>
            <w:pageBreakBefore w:val="0"/>
            <w:widowControl/>
            <w:numPr>
              <w:ilvl w:val="0"/>
              <w:numId w:val="0"/>
            </w:numPr>
            <w:kinsoku/>
            <w:wordWrap/>
            <w:overflowPunct/>
            <w:topLinePunct w:val="0"/>
            <w:autoSpaceDE/>
            <w:autoSpaceDN/>
            <w:bidi w:val="0"/>
            <w:adjustRightInd/>
            <w:snapToGrid/>
            <w:spacing w:line="720" w:lineRule="auto"/>
            <w:jc w:val="left"/>
            <w:textAlignment w:val="auto"/>
            <w:rPr>
              <w:rFonts w:hint="eastAsia"/>
            </w:rPr>
          </w:pPr>
          <w:r>
            <w:rPr>
              <w:rFonts w:hint="eastAsia" w:ascii="仿宋_GB2312" w:hAnsi="仿宋_GB2312" w:eastAsia="仿宋_GB2312" w:cs="仿宋_GB2312"/>
              <w:b/>
              <w:bCs/>
              <w:sz w:val="32"/>
              <w:szCs w:val="32"/>
            </w:rPr>
            <w:fldChar w:fldCharType="end"/>
          </w:r>
        </w:p>
      </w:sdtContent>
    </w:sdt>
    <w:p>
      <w:pPr>
        <w:pStyle w:val="2"/>
        <w:keepNext w:val="0"/>
        <w:keepLines w:val="0"/>
        <w:pageBreakBefore w:val="0"/>
        <w:widowControl/>
        <w:numPr>
          <w:ilvl w:val="0"/>
          <w:numId w:val="0"/>
        </w:numPr>
        <w:kinsoku/>
        <w:overflowPunct/>
        <w:topLinePunct w:val="0"/>
        <w:autoSpaceDE/>
        <w:autoSpaceDN/>
        <w:bidi w:val="0"/>
        <w:spacing w:line="560" w:lineRule="exact"/>
        <w:jc w:val="left"/>
        <w:rPr>
          <w:rFonts w:hint="eastAsia"/>
        </w:rPr>
      </w:pPr>
    </w:p>
    <w:p>
      <w:pPr>
        <w:pStyle w:val="2"/>
        <w:keepNext w:val="0"/>
        <w:keepLines w:val="0"/>
        <w:pageBreakBefore w:val="0"/>
        <w:widowControl/>
        <w:numPr>
          <w:ilvl w:val="0"/>
          <w:numId w:val="0"/>
        </w:numPr>
        <w:kinsoku/>
        <w:overflowPunct/>
        <w:topLinePunct w:val="0"/>
        <w:autoSpaceDE/>
        <w:autoSpaceDN/>
        <w:bidi w:val="0"/>
        <w:spacing w:line="560" w:lineRule="exact"/>
        <w:jc w:val="left"/>
        <w:rPr>
          <w:rFonts w:hint="eastAsia"/>
        </w:rPr>
      </w:pPr>
    </w:p>
    <w:p>
      <w:pPr>
        <w:pStyle w:val="2"/>
        <w:keepNext w:val="0"/>
        <w:keepLines w:val="0"/>
        <w:pageBreakBefore w:val="0"/>
        <w:widowControl/>
        <w:numPr>
          <w:ilvl w:val="0"/>
          <w:numId w:val="0"/>
        </w:numPr>
        <w:kinsoku/>
        <w:overflowPunct/>
        <w:topLinePunct w:val="0"/>
        <w:autoSpaceDE/>
        <w:autoSpaceDN/>
        <w:bidi w:val="0"/>
        <w:spacing w:line="560" w:lineRule="exact"/>
        <w:jc w:val="left"/>
        <w:rPr>
          <w:rFonts w:hint="eastAsia"/>
        </w:rPr>
      </w:pPr>
    </w:p>
    <w:p>
      <w:pPr>
        <w:pStyle w:val="2"/>
        <w:keepNext w:val="0"/>
        <w:keepLines w:val="0"/>
        <w:pageBreakBefore w:val="0"/>
        <w:numPr>
          <w:ilvl w:val="0"/>
          <w:numId w:val="0"/>
        </w:numPr>
        <w:kinsoku/>
        <w:overflowPunct/>
        <w:topLinePunct w:val="0"/>
        <w:autoSpaceDE/>
        <w:autoSpaceDN/>
        <w:bidi w:val="0"/>
        <w:spacing w:line="560" w:lineRule="exact"/>
        <w:ind w:leftChars="0"/>
        <w:rPr>
          <w:rFonts w:hint="eastAsia"/>
        </w:rPr>
      </w:pPr>
    </w:p>
    <w:p>
      <w:pPr>
        <w:pStyle w:val="2"/>
        <w:keepNext w:val="0"/>
        <w:keepLines w:val="0"/>
        <w:pageBreakBefore w:val="0"/>
        <w:numPr>
          <w:ilvl w:val="0"/>
          <w:numId w:val="0"/>
        </w:numPr>
        <w:kinsoku/>
        <w:overflowPunct/>
        <w:topLinePunct w:val="0"/>
        <w:autoSpaceDE/>
        <w:autoSpaceDN/>
        <w:bidi w:val="0"/>
        <w:spacing w:line="560" w:lineRule="exact"/>
        <w:ind w:leftChars="0"/>
        <w:rPr>
          <w:rFonts w:hint="eastAsia"/>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2"/>
        <w:keepNext w:val="0"/>
        <w:keepLines w:val="0"/>
        <w:pageBreakBefore w:val="0"/>
        <w:numPr>
          <w:ilvl w:val="0"/>
          <w:numId w:val="0"/>
        </w:numPr>
        <w:kinsoku/>
        <w:wordWrap/>
        <w:overflowPunct/>
        <w:topLinePunct w:val="0"/>
        <w:autoSpaceDE/>
        <w:autoSpaceDN/>
        <w:bidi w:val="0"/>
        <w:adjustRightInd/>
        <w:spacing w:line="560" w:lineRule="exact"/>
        <w:jc w:val="center"/>
        <w:outlineLvl w:val="0"/>
        <w:rPr>
          <w:rFonts w:hint="default" w:ascii="仿宋_GB2312" w:hAnsi="仿宋_GB2312" w:eastAsia="仿宋_GB2312" w:cs="仿宋_GB2312"/>
          <w:color w:val="auto"/>
          <w:sz w:val="32"/>
          <w:szCs w:val="32"/>
          <w:lang w:val="en-US" w:eastAsia="zh-CN"/>
        </w:rPr>
      </w:pPr>
      <w:bookmarkStart w:id="2" w:name="_Toc1774"/>
      <w:r>
        <w:rPr>
          <w:rFonts w:hint="eastAsia" w:hAnsi="仿宋_GB2312" w:cs="仿宋_GB2312"/>
          <w:b/>
          <w:bCs/>
          <w:color w:val="auto"/>
          <w:sz w:val="32"/>
          <w:szCs w:val="32"/>
          <w:highlight w:val="none"/>
          <w:lang w:val="en-US" w:eastAsia="zh-CN"/>
        </w:rPr>
        <w:t xml:space="preserve">第一章 </w:t>
      </w:r>
      <w:r>
        <w:rPr>
          <w:rFonts w:hint="eastAsia" w:ascii="仿宋_GB2312" w:hAnsi="仿宋_GB2312" w:eastAsia="仿宋_GB2312" w:cs="仿宋_GB2312"/>
          <w:b/>
          <w:bCs/>
          <w:color w:val="auto"/>
          <w:sz w:val="32"/>
          <w:szCs w:val="32"/>
          <w:highlight w:val="none"/>
          <w:lang w:eastAsia="zh-CN"/>
        </w:rPr>
        <w:t>项目</w:t>
      </w:r>
      <w:bookmarkStart w:id="3" w:name="_Toc276025909"/>
      <w:bookmarkStart w:id="4" w:name="_Toc16089"/>
      <w:bookmarkStart w:id="5" w:name="_Toc19806070"/>
      <w:bookmarkStart w:id="6" w:name="_Toc12921"/>
      <w:bookmarkStart w:id="7" w:name="_Toc14414"/>
      <w:bookmarkStart w:id="8" w:name="_Toc275114978"/>
      <w:bookmarkStart w:id="9" w:name="_Toc103572163"/>
      <w:r>
        <w:rPr>
          <w:rFonts w:hint="eastAsia" w:hAnsi="仿宋_GB2312" w:cs="仿宋_GB2312"/>
          <w:b/>
          <w:bCs/>
          <w:color w:val="auto"/>
          <w:sz w:val="32"/>
          <w:szCs w:val="32"/>
          <w:highlight w:val="none"/>
          <w:lang w:val="en-US" w:eastAsia="zh-CN"/>
        </w:rPr>
        <w:t>背景</w:t>
      </w:r>
      <w:bookmarkEnd w:id="2"/>
    </w:p>
    <w:p>
      <w:pPr>
        <w:pStyle w:val="2"/>
        <w:keepNext w:val="0"/>
        <w:keepLines w:val="0"/>
        <w:pageBreakBefore w:val="0"/>
        <w:numPr>
          <w:ilvl w:val="0"/>
          <w:numId w:val="0"/>
        </w:numPr>
        <w:kinsoku/>
        <w:wordWrap/>
        <w:overflowPunct/>
        <w:topLinePunct w:val="0"/>
        <w:autoSpaceDE/>
        <w:autoSpaceDN/>
        <w:bidi w:val="0"/>
        <w:adjustRightInd/>
        <w:spacing w:line="560" w:lineRule="exact"/>
        <w:ind w:leftChars="200" w:firstLine="320" w:firstLineChars="100"/>
        <w:jc w:val="both"/>
        <w:rPr>
          <w:rFonts w:hint="default" w:ascii="仿宋_GB2312" w:hAnsi="仿宋_GB2312" w:eastAsia="仿宋_GB2312" w:cs="仿宋_GB2312"/>
          <w:color w:val="auto"/>
          <w:sz w:val="32"/>
          <w:szCs w:val="32"/>
          <w:lang w:val="en-US" w:eastAsia="zh-CN"/>
        </w:rPr>
      </w:pPr>
      <w:r>
        <w:rPr>
          <w:rFonts w:hint="eastAsia" w:ascii="黑体" w:hAnsi="黑体" w:eastAsia="黑体" w:cs="黑体"/>
          <w:b w:val="0"/>
          <w:color w:val="auto"/>
          <w:kern w:val="2"/>
          <w:sz w:val="32"/>
          <w:szCs w:val="32"/>
          <w:lang w:val="en-US" w:eastAsia="zh-CN" w:bidi="ar-SA"/>
        </w:rPr>
        <w:t>一、政策背景</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lang w:val="en-US" w:eastAsia="zh-CN"/>
        </w:rPr>
        <w:t>1.实施乡村振兴战略，是党的十九大作出的重大决策部署，是决胜全面建成小康社会、全面建设社会主义现代化国家的重大历史任务，是新时代“三农”工作的总抓手。党的十九大报告提出，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乡村振兴战略的实施，不仅是对乡村地位和作用的充分肯定，也是实现中华民族伟大复兴的中国梦的历史使命。乡村振兴战略对乡村产业发展、生态环境、乡风文明、治理水平、收入水平等方面提出了更高的要求</w:t>
      </w:r>
      <w:r>
        <w:rPr>
          <w:rFonts w:hint="eastAsia" w:ascii="Times New Roman" w:hAnsi="Times New Roman" w:eastAsia="仿宋_GB2312" w:cs="Times New Roman"/>
          <w:snapToGrid w:val="0"/>
          <w:color w:val="000000"/>
          <w:kern w:val="0"/>
          <w:sz w:val="32"/>
          <w:szCs w:val="32"/>
        </w:rPr>
        <w:t>，必须坚持以习近平新时代中国特色社会主义思想为指导</w:t>
      </w:r>
      <w:r>
        <w:rPr>
          <w:rFonts w:hint="eastAsia" w:ascii="Times New Roman" w:hAnsi="Times New Roman" w:eastAsia="仿宋_GB2312" w:cs="Times New Roman"/>
          <w:snapToGrid w:val="0"/>
          <w:color w:val="000000"/>
          <w:kern w:val="0"/>
          <w:sz w:val="32"/>
          <w:szCs w:val="32"/>
          <w:lang w:eastAsia="zh-CN"/>
        </w:rPr>
        <w:t>，</w:t>
      </w:r>
      <w:r>
        <w:rPr>
          <w:rFonts w:hint="eastAsia" w:ascii="Times New Roman" w:hAnsi="Times New Roman" w:eastAsia="仿宋_GB2312" w:cs="Times New Roman"/>
          <w:snapToGrid w:val="0"/>
          <w:color w:val="000000"/>
          <w:kern w:val="0"/>
          <w:sz w:val="32"/>
          <w:szCs w:val="32"/>
          <w:lang w:val="en-US" w:eastAsia="zh-CN"/>
        </w:rPr>
        <w:t>全面贯彻落实党的二十大和二十届二中、三中全会精神，深入学习贯彻习近平总书记关于乡村振兴的重要指示批示精神，落实党中央、国务院决策部署，坚持以学习运用“千万工程”经验为引领，扎实有力推进宜居宜业和美乡村建设，推动乡村全面振兴不断取得新成效</w:t>
      </w:r>
      <w:r>
        <w:rPr>
          <w:rFonts w:hint="eastAsia" w:ascii="Times New Roman" w:hAnsi="Times New Roman" w:eastAsia="仿宋_GB2312" w:cs="Times New Roman"/>
          <w:snapToGrid w:val="0"/>
          <w:color w:val="000000"/>
          <w:kern w:val="0"/>
          <w:sz w:val="32"/>
          <w:szCs w:val="32"/>
        </w:rPr>
        <w:t>。</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lang w:val="en-US" w:eastAsia="zh-CN"/>
        </w:rPr>
        <w:t>2.近年来，各地各部门主动作为、真抓实干，农村人居环境持续改善，乡村公共基础设施和农村基本公共服务水平不断提高，乡村建设行动取得积极成效。但对照到2035年实现农村基本具备现代生活条件的目标，乡村建设任务依然艰巨繁重。要切实增强责任感紧迫感，精心组织、扎实推进乡村建设行动，着力提升建设成效，加快改善农村现代生活条件，让广大农民群众共享中国式现代化成果。</w:t>
      </w:r>
      <w:r>
        <w:rPr>
          <w:rFonts w:hint="eastAsia" w:ascii="Times New Roman" w:hAnsi="Times New Roman" w:eastAsia="仿宋_GB2312" w:cs="Times New Roman"/>
          <w:snapToGrid w:val="0"/>
          <w:color w:val="000000"/>
          <w:kern w:val="0"/>
          <w:sz w:val="32"/>
          <w:szCs w:val="32"/>
        </w:rPr>
        <w:t>必须强化重大工程项目研究论证，建立完善农业农村基础设施建设重大项目库，储备一批打基础、管长远、有影响力的重大建设项目，为农业农村建设注入强大新动能。各级农业农村部门要深刻认识建设完善农业农村基础建设储备库的重要意义，以习近平新时代中国特色社会主义思想为指导，深化农业供给侧结构性改革，聚集农业农村基础设施建设，深入开展调查研究和项目论证，认真组织编制重大建设项目规划，为乡村振兴战略顺利实施和实现农业农村高质量发展提供支撑。</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lang w:val="en-US" w:eastAsia="zh-CN"/>
        </w:rPr>
        <w:t>3.广东省委、省政府发布了关于做好全面推进乡村振兴重点工作的实施意见，强调了坚持农业农村优先发展，聚焦实施“百县千镇万村高质量发展工程”，并重点支持一批县镇村开展乡村振兴示范创建。</w:t>
      </w:r>
    </w:p>
    <w:p>
      <w:pPr>
        <w:pStyle w:val="10"/>
        <w:keepNext w:val="0"/>
        <w:keepLines w:val="0"/>
        <w:pageBreakBefore w:val="0"/>
        <w:widowControl w:val="0"/>
        <w:numPr>
          <w:ilvl w:val="-1"/>
          <w:numId w:val="0"/>
        </w:numPr>
        <w:kinsoku/>
        <w:wordWrap/>
        <w:overflowPunct/>
        <w:topLinePunct w:val="0"/>
        <w:autoSpaceDE/>
        <w:autoSpaceDN/>
        <w:bidi w:val="0"/>
        <w:adjustRightInd/>
        <w:snapToGrid w:val="0"/>
        <w:spacing w:line="560" w:lineRule="exact"/>
        <w:textAlignment w:val="bottom"/>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4.2023年2月，广东省委印发《中共广东省委关于实施“百县千镇万村高质量发展工程”促进城乡区域协调发展的决定》，从推动县域高质量发展、强化乡镇联城带村的节点功能、建设宜居宜业和美乡村等方面提出多项具体要求，提出以全省122个县（市、区）、1609个乡镇（街道）、2.65万个行政村（社区）为主体，全面实施“百县千镇万村高质量发展工程”。到2025年，城乡融合发展体制机制基本建立，县域经济发展加快，新型城镇化、乡村振兴取得新成效，突出短板弱项基本补齐，城乡居民人均可支配收入差距进一步缩小。到2027年，城乡区域协调发展取得明显成效，县域综合实力明显增强，一批经济强县、经济强镇、和美乡村脱颖而出，城乡区域基础设施通达程度更加均衡，基本公共服务均等化水平显著提升，中国式现代化的广东实践在县域取得突破性进展。</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黑体" w:hAnsi="黑体" w:eastAsia="黑体" w:cs="黑体"/>
          <w:color w:val="auto"/>
          <w:sz w:val="32"/>
          <w:szCs w:val="32"/>
          <w:lang w:val="en-US" w:eastAsia="zh-CN"/>
        </w:rPr>
      </w:pPr>
      <w:bookmarkStart w:id="10" w:name="_Toc12976"/>
      <w:bookmarkStart w:id="11" w:name="_Toc30259200"/>
      <w:r>
        <w:rPr>
          <w:rFonts w:hint="eastAsia" w:ascii="黑体" w:hAnsi="黑体" w:eastAsia="黑体" w:cs="黑体"/>
          <w:color w:val="auto"/>
          <w:sz w:val="32"/>
          <w:szCs w:val="32"/>
          <w:lang w:val="en-US" w:eastAsia="zh-CN"/>
        </w:rPr>
        <w:t>二</w:t>
      </w:r>
      <w:r>
        <w:rPr>
          <w:rFonts w:hint="default" w:ascii="黑体" w:hAnsi="黑体" w:eastAsia="黑体" w:cs="黑体"/>
          <w:color w:val="auto"/>
          <w:sz w:val="32"/>
          <w:szCs w:val="32"/>
          <w:lang w:val="en-US" w:eastAsia="zh-CN"/>
        </w:rPr>
        <w:t>、区域背景</w:t>
      </w:r>
      <w:bookmarkEnd w:id="10"/>
      <w:bookmarkEnd w:id="11"/>
    </w:p>
    <w:p>
      <w:pPr>
        <w:pStyle w:val="10"/>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textAlignment w:val="bottom"/>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（一）区域经济现状与社会背景</w:t>
      </w:r>
    </w:p>
    <w:p>
      <w:pPr>
        <w:pStyle w:val="13"/>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bottom"/>
        <w:rPr>
          <w:rFonts w:hint="eastAsia" w:ascii="仿宋_GB2312" w:hAnsi="仿宋_GB2312" w:eastAsia="仿宋_GB2312" w:cs="仿宋_GB2312"/>
          <w:b w:val="0"/>
          <w:bCs/>
          <w:color w:val="auto"/>
          <w:kern w:val="2"/>
          <w:sz w:val="32"/>
          <w:szCs w:val="32"/>
          <w:lang w:val="zh-CN" w:eastAsia="zh-CN" w:bidi="ar-SA"/>
        </w:rPr>
      </w:pPr>
      <w:r>
        <w:rPr>
          <w:rFonts w:hint="eastAsia" w:ascii="仿宋_GB2312" w:hAnsi="仿宋_GB2312" w:eastAsia="仿宋_GB2312" w:cs="仿宋_GB2312"/>
          <w:b w:val="0"/>
          <w:bCs/>
          <w:color w:val="auto"/>
          <w:kern w:val="2"/>
          <w:sz w:val="32"/>
          <w:szCs w:val="32"/>
          <w:lang w:val="en-US" w:eastAsia="zh-CN" w:bidi="ar-SA"/>
        </w:rPr>
        <w:t>我村共有5个村民小组、874户2200人，其中男性1064人、女性1136人，人口较多的姓氏有：区姓、何姓、彭姓等。常住人口3472人，其中60岁及以上400人，青壮年劳动力2550人，16岁及以下522人</w:t>
      </w:r>
      <w:r>
        <w:rPr>
          <w:rFonts w:hint="eastAsia" w:ascii="仿宋_GB2312" w:hAnsi="仿宋_GB2312" w:eastAsia="仿宋_GB2312" w:cs="仿宋_GB2312"/>
          <w:b w:val="0"/>
          <w:bCs/>
          <w:color w:val="auto"/>
          <w:kern w:val="2"/>
          <w:sz w:val="32"/>
          <w:szCs w:val="32"/>
          <w:lang w:val="zh-CN" w:eastAsia="zh-CN" w:bidi="ar-SA"/>
        </w:rPr>
        <w:t>。</w:t>
      </w:r>
      <w:r>
        <w:rPr>
          <w:rFonts w:hint="eastAsia" w:ascii="仿宋_GB2312" w:hAnsi="仿宋_GB2312" w:eastAsia="仿宋_GB2312" w:cs="仿宋_GB2312"/>
          <w:b w:val="0"/>
          <w:bCs/>
          <w:color w:val="auto"/>
          <w:kern w:val="2"/>
          <w:sz w:val="32"/>
          <w:szCs w:val="32"/>
          <w:lang w:val="en-US" w:eastAsia="zh-CN" w:bidi="ar-SA"/>
        </w:rPr>
        <w:t>2023年度</w:t>
      </w:r>
      <w:r>
        <w:rPr>
          <w:rFonts w:hint="eastAsia" w:ascii="仿宋_GB2312" w:hAnsi="仿宋_GB2312" w:eastAsia="仿宋_GB2312" w:cs="仿宋_GB2312"/>
          <w:b w:val="0"/>
          <w:bCs/>
          <w:color w:val="auto"/>
          <w:kern w:val="2"/>
          <w:sz w:val="32"/>
          <w:szCs w:val="32"/>
          <w:lang w:val="zh-CN" w:eastAsia="zh-CN" w:bidi="ar-SA"/>
        </w:rPr>
        <w:t>集体总收入4119万元，可支配纯收入3089万元，股东各项分配共11000元。</w:t>
      </w:r>
    </w:p>
    <w:p>
      <w:pPr>
        <w:pStyle w:val="13"/>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bottom"/>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石壁四村与广州南站连，是典型的一条城中村，街巷狭窄、握手楼遍布，部分村房屋采光量欠缺。目前全辖区已完成截污工程，按上级政府要求有序开展垃圾分类工作，垃圾实现日产日清，辖区内有一公园。石壁四村村庄面积约0.7平方公里，辖区由专业保洁公司进行保洁，同时按上级政府要求开展垃圾分类工作。全辖区完成截污工作，因早期村庄缺乏发展规划，存在以下问题：公厕坑位不足、面貌老旧，破旧的道路严重影响了村民日常出行和休闲娱乐，升级改造势在必行。</w:t>
      </w:r>
    </w:p>
    <w:bookmarkEnd w:id="3"/>
    <w:bookmarkEnd w:id="4"/>
    <w:bookmarkEnd w:id="5"/>
    <w:bookmarkEnd w:id="6"/>
    <w:bookmarkEnd w:id="7"/>
    <w:bookmarkEnd w:id="8"/>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（二）项目现状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目前石壁四村内的主要道路网络由环村路、石韦路、南境大街等主要干道和小巷等组成，大部分已全部硬底化，但这些道路的建设年代不一，路况也参差不齐；石四公园公厕坑位不足，设施陈旧，影响群众生活品质。由于资金和维护资源有限，部分路面存在路面破损不平，导致车辆乱停放、通行不畅等现象发生。村民们对于改善道路、公厕状况的呼声日益高涨，希望能够通过进一步的道路、公厕建设和维护，提高生活质量，促进村庄的经济发展。</w:t>
      </w:r>
    </w:p>
    <w:p>
      <w:pPr>
        <w:pStyle w:val="2"/>
        <w:rPr>
          <w:rFonts w:hint="eastAsia" w:ascii="仿宋_GB2312" w:hAnsi="仿宋_GB2312" w:eastAsia="仿宋_GB2312" w:cs="仿宋_GB2312"/>
          <w:color w:val="auto"/>
          <w:sz w:val="32"/>
          <w:szCs w:val="32"/>
          <w:lang w:val="en-US"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708660</wp:posOffset>
            </wp:positionH>
            <wp:positionV relativeFrom="paragraph">
              <wp:posOffset>3072765</wp:posOffset>
            </wp:positionV>
            <wp:extent cx="3998595" cy="3063875"/>
            <wp:effectExtent l="0" t="0" r="1905" b="3175"/>
            <wp:wrapTopAndBottom/>
            <wp:docPr id="2" name="图片 2" descr="43b1067e7cb376e386f2358fc72cf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3b1067e7cb376e386f2358fc72cf68(1)"/>
                    <pic:cNvPicPr>
                      <a:picLocks noChangeAspect="1"/>
                    </pic:cNvPicPr>
                  </pic:nvPicPr>
                  <pic:blipFill>
                    <a:blip r:embed="rId7"/>
                    <a:stretch>
                      <a:fillRect/>
                    </a:stretch>
                  </pic:blipFill>
                  <pic:spPr>
                    <a:xfrm>
                      <a:off x="0" y="0"/>
                      <a:ext cx="3998595" cy="3063875"/>
                    </a:xfrm>
                    <a:prstGeom prst="rect">
                      <a:avLst/>
                    </a:prstGeom>
                  </pic:spPr>
                </pic:pic>
              </a:graphicData>
            </a:graphic>
          </wp:anchor>
        </w:drawing>
      </w: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703580</wp:posOffset>
            </wp:positionH>
            <wp:positionV relativeFrom="paragraph">
              <wp:posOffset>153035</wp:posOffset>
            </wp:positionV>
            <wp:extent cx="4006215" cy="2835275"/>
            <wp:effectExtent l="0" t="0" r="13335" b="3175"/>
            <wp:wrapTopAndBottom/>
            <wp:docPr id="1" name="图片 1" descr="c9679b93d8b4641ad306dd86b684640(1)"/>
            <wp:cNvGraphicFramePr/>
            <a:graphic xmlns:a="http://schemas.openxmlformats.org/drawingml/2006/main">
              <a:graphicData uri="http://schemas.openxmlformats.org/drawingml/2006/picture">
                <pic:pic xmlns:pic="http://schemas.openxmlformats.org/drawingml/2006/picture">
                  <pic:nvPicPr>
                    <pic:cNvPr id="1" name="图片 1" descr="c9679b93d8b4641ad306dd86b684640(1)"/>
                    <pic:cNvPicPr/>
                  </pic:nvPicPr>
                  <pic:blipFill>
                    <a:blip r:embed="rId8"/>
                    <a:stretch>
                      <a:fillRect/>
                    </a:stretch>
                  </pic:blipFill>
                  <pic:spPr>
                    <a:xfrm>
                      <a:off x="0" y="0"/>
                      <a:ext cx="4006215" cy="2835275"/>
                    </a:xfrm>
                    <a:prstGeom prst="rect">
                      <a:avLst/>
                    </a:prstGeom>
                  </pic:spPr>
                </pic:pic>
              </a:graphicData>
            </a:graphic>
          </wp:anchor>
        </w:drawing>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 w:hAnsi="楷体" w:eastAsia="楷体" w:cs="楷体"/>
          <w:b w:val="0"/>
          <w:bCs w:val="0"/>
          <w:snapToGrid w:val="0"/>
          <w:color w:val="000000"/>
          <w:kern w:val="0"/>
          <w:sz w:val="32"/>
          <w:szCs w:val="32"/>
        </w:rPr>
      </w:pPr>
      <w:r>
        <w:rPr>
          <w:rFonts w:hint="eastAsia" w:ascii="楷体" w:hAnsi="楷体" w:eastAsia="楷体" w:cs="楷体"/>
          <w:b w:val="0"/>
          <w:bCs w:val="0"/>
          <w:snapToGrid w:val="0"/>
          <w:color w:val="000000"/>
          <w:kern w:val="0"/>
          <w:sz w:val="32"/>
          <w:szCs w:val="32"/>
          <w:lang w:val="en-US" w:eastAsia="zh-CN"/>
        </w:rPr>
        <w:t>（三）</w:t>
      </w:r>
      <w:r>
        <w:rPr>
          <w:rFonts w:hint="eastAsia" w:ascii="楷体" w:hAnsi="楷体" w:eastAsia="楷体" w:cs="楷体"/>
          <w:b w:val="0"/>
          <w:bCs w:val="0"/>
          <w:snapToGrid w:val="0"/>
          <w:color w:val="000000"/>
          <w:kern w:val="0"/>
          <w:sz w:val="32"/>
          <w:szCs w:val="32"/>
        </w:rPr>
        <w:t>存在问题</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lang w:val="en-US" w:eastAsia="zh-CN"/>
        </w:rPr>
        <w:t>目前</w:t>
      </w:r>
      <w:r>
        <w:rPr>
          <w:rFonts w:hint="eastAsia" w:eastAsia="仿宋_GB2312" w:cs="Times New Roman"/>
          <w:snapToGrid w:val="0"/>
          <w:color w:val="000000"/>
          <w:kern w:val="0"/>
          <w:sz w:val="32"/>
          <w:szCs w:val="32"/>
          <w:lang w:val="en-US" w:eastAsia="zh-CN"/>
        </w:rPr>
        <w:t>石壁四村</w:t>
      </w:r>
      <w:r>
        <w:rPr>
          <w:rFonts w:hint="eastAsia" w:ascii="Times New Roman" w:hAnsi="Times New Roman" w:eastAsia="仿宋_GB2312" w:cs="Times New Roman"/>
          <w:snapToGrid w:val="0"/>
          <w:color w:val="000000"/>
          <w:kern w:val="0"/>
          <w:sz w:val="32"/>
          <w:szCs w:val="32"/>
          <w:lang w:val="en-US" w:eastAsia="zh-CN"/>
        </w:rPr>
        <w:t>人居环境整治存在主要问题：</w:t>
      </w:r>
      <w:r>
        <w:rPr>
          <w:rFonts w:hint="eastAsia" w:eastAsia="仿宋_GB2312" w:cs="Times New Roman"/>
          <w:snapToGrid w:val="0"/>
          <w:color w:val="000000"/>
          <w:kern w:val="0"/>
          <w:sz w:val="32"/>
          <w:szCs w:val="32"/>
          <w:lang w:val="en-US" w:eastAsia="zh-CN"/>
        </w:rPr>
        <w:t>石四</w:t>
      </w:r>
      <w:r>
        <w:rPr>
          <w:rFonts w:hint="eastAsia" w:ascii="Times New Roman" w:hAnsi="Times New Roman" w:eastAsia="仿宋_GB2312" w:cs="Times New Roman"/>
          <w:snapToGrid w:val="0"/>
          <w:color w:val="000000"/>
          <w:kern w:val="0"/>
          <w:sz w:val="32"/>
          <w:szCs w:val="32"/>
          <w:lang w:val="en-US" w:eastAsia="zh-CN"/>
        </w:rPr>
        <w:t>公园公厕坑位不足</w:t>
      </w:r>
      <w:r>
        <w:rPr>
          <w:rFonts w:hint="eastAsia" w:eastAsia="仿宋_GB2312" w:cs="Times New Roman"/>
          <w:snapToGrid w:val="0"/>
          <w:color w:val="000000"/>
          <w:kern w:val="0"/>
          <w:sz w:val="32"/>
          <w:szCs w:val="32"/>
          <w:lang w:val="en-US" w:eastAsia="zh-CN"/>
        </w:rPr>
        <w:t>、设施老旧</w:t>
      </w:r>
      <w:r>
        <w:rPr>
          <w:rFonts w:hint="eastAsia" w:ascii="Times New Roman" w:hAnsi="Times New Roman" w:eastAsia="仿宋_GB2312" w:cs="Times New Roman"/>
          <w:snapToGrid w:val="0"/>
          <w:color w:val="000000"/>
          <w:kern w:val="0"/>
          <w:sz w:val="32"/>
          <w:szCs w:val="32"/>
          <w:lang w:val="en-US" w:eastAsia="zh-CN"/>
        </w:rPr>
        <w:t>，</w:t>
      </w:r>
      <w:r>
        <w:rPr>
          <w:rFonts w:hint="eastAsia" w:eastAsia="仿宋_GB2312" w:cs="Times New Roman"/>
          <w:snapToGrid w:val="0"/>
          <w:color w:val="000000"/>
          <w:kern w:val="0"/>
          <w:sz w:val="32"/>
          <w:szCs w:val="32"/>
          <w:lang w:val="en-US" w:eastAsia="zh-CN"/>
        </w:rPr>
        <w:t>石四公园周边及南境大街十七巷路段</w:t>
      </w:r>
      <w:r>
        <w:rPr>
          <w:rFonts w:hint="eastAsia" w:ascii="Times New Roman" w:hAnsi="Times New Roman" w:eastAsia="仿宋_GB2312" w:cs="Times New Roman"/>
          <w:snapToGrid w:val="0"/>
          <w:color w:val="000000"/>
          <w:kern w:val="0"/>
          <w:sz w:val="32"/>
          <w:szCs w:val="32"/>
          <w:highlight w:val="none"/>
          <w:lang w:val="en-US" w:eastAsia="zh-CN"/>
        </w:rPr>
        <w:t>较差</w:t>
      </w:r>
      <w:r>
        <w:rPr>
          <w:rFonts w:hint="eastAsia" w:ascii="Times New Roman" w:hAnsi="Times New Roman" w:eastAsia="仿宋_GB2312" w:cs="Times New Roman"/>
          <w:snapToGrid w:val="0"/>
          <w:color w:val="000000"/>
          <w:kern w:val="0"/>
          <w:sz w:val="32"/>
          <w:szCs w:val="32"/>
          <w:lang w:val="en-US" w:eastAsia="zh-CN"/>
        </w:rPr>
        <w:t>，影响群众生活出行，降低群众对</w:t>
      </w:r>
      <w:r>
        <w:rPr>
          <w:rFonts w:hint="eastAsia" w:eastAsia="仿宋_GB2312" w:cs="Times New Roman"/>
          <w:snapToGrid w:val="0"/>
          <w:color w:val="000000"/>
          <w:kern w:val="0"/>
          <w:sz w:val="32"/>
          <w:szCs w:val="32"/>
          <w:lang w:val="en-US" w:eastAsia="zh-CN"/>
        </w:rPr>
        <w:t>石壁四村</w:t>
      </w:r>
      <w:r>
        <w:rPr>
          <w:rFonts w:hint="eastAsia" w:ascii="Times New Roman" w:hAnsi="Times New Roman" w:eastAsia="仿宋_GB2312" w:cs="Times New Roman"/>
          <w:snapToGrid w:val="0"/>
          <w:color w:val="000000"/>
          <w:kern w:val="0"/>
          <w:sz w:val="32"/>
          <w:szCs w:val="32"/>
          <w:lang w:val="en-US" w:eastAsia="zh-CN"/>
        </w:rPr>
        <w:t>人居环境整治成果的评价，</w:t>
      </w:r>
      <w:r>
        <w:rPr>
          <w:rFonts w:hint="eastAsia" w:ascii="Times New Roman" w:hAnsi="Times New Roman" w:eastAsia="仿宋_GB2312" w:cs="Times New Roman"/>
          <w:snapToGrid w:val="0"/>
          <w:color w:val="000000"/>
          <w:kern w:val="0"/>
          <w:sz w:val="32"/>
          <w:szCs w:val="32"/>
        </w:rPr>
        <w:t>管理与形象提升方面有需求，项目符合</w:t>
      </w:r>
      <w:r>
        <w:rPr>
          <w:rFonts w:hint="eastAsia" w:ascii="Times New Roman" w:hAnsi="Times New Roman" w:eastAsia="仿宋_GB2312" w:cs="Times New Roman"/>
          <w:snapToGrid w:val="0"/>
          <w:color w:val="000000"/>
          <w:kern w:val="0"/>
          <w:sz w:val="32"/>
          <w:szCs w:val="32"/>
          <w:lang w:val="en-US" w:eastAsia="zh-CN"/>
        </w:rPr>
        <w:t>村</w:t>
      </w:r>
      <w:r>
        <w:rPr>
          <w:rFonts w:hint="eastAsia" w:ascii="Times New Roman" w:hAnsi="Times New Roman" w:eastAsia="仿宋_GB2312" w:cs="Times New Roman"/>
          <w:snapToGrid w:val="0"/>
          <w:color w:val="000000"/>
          <w:kern w:val="0"/>
          <w:sz w:val="32"/>
          <w:szCs w:val="32"/>
        </w:rPr>
        <w:t>经济与</w:t>
      </w:r>
      <w:r>
        <w:rPr>
          <w:rFonts w:hint="eastAsia" w:ascii="Times New Roman" w:hAnsi="Times New Roman" w:eastAsia="仿宋_GB2312" w:cs="Times New Roman"/>
          <w:snapToGrid w:val="0"/>
          <w:color w:val="000000"/>
          <w:kern w:val="0"/>
          <w:sz w:val="32"/>
          <w:szCs w:val="32"/>
          <w:lang w:val="en-US" w:eastAsia="zh-CN"/>
        </w:rPr>
        <w:t>社会</w:t>
      </w:r>
      <w:r>
        <w:rPr>
          <w:rFonts w:hint="eastAsia" w:ascii="Times New Roman" w:hAnsi="Times New Roman" w:eastAsia="仿宋_GB2312" w:cs="Times New Roman"/>
          <w:snapToGrid w:val="0"/>
          <w:color w:val="000000"/>
          <w:kern w:val="0"/>
          <w:sz w:val="32"/>
          <w:szCs w:val="32"/>
        </w:rPr>
        <w:t>发展的需要。</w:t>
      </w:r>
      <w:r>
        <w:rPr>
          <w:rFonts w:hint="eastAsia" w:ascii="Times New Roman" w:hAnsi="Times New Roman" w:eastAsia="仿宋_GB2312" w:cs="Times New Roman"/>
          <w:snapToGrid w:val="0"/>
          <w:color w:val="000000"/>
          <w:kern w:val="0"/>
          <w:sz w:val="32"/>
          <w:szCs w:val="32"/>
          <w:lang w:val="en-US" w:eastAsia="zh-CN"/>
        </w:rPr>
        <w:t>村</w:t>
      </w:r>
      <w:r>
        <w:rPr>
          <w:rFonts w:hint="eastAsia" w:ascii="Times New Roman" w:hAnsi="Times New Roman" w:eastAsia="仿宋_GB2312" w:cs="Times New Roman"/>
          <w:snapToGrid w:val="0"/>
          <w:color w:val="000000"/>
          <w:kern w:val="0"/>
          <w:sz w:val="32"/>
          <w:szCs w:val="32"/>
        </w:rPr>
        <w:t>的自然条件、资源状况满足项目建设的需要。</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三、项目由来</w:t>
      </w:r>
      <w:bookmarkStart w:id="12" w:name="_Toc30259202"/>
      <w:bookmarkStart w:id="13" w:name="_Toc31116"/>
    </w:p>
    <w:bookmarkEnd w:id="12"/>
    <w:bookmarkEnd w:id="13"/>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随着</w:t>
      </w:r>
      <w:r>
        <w:rPr>
          <w:rFonts w:hint="eastAsia" w:eastAsia="仿宋_GB2312" w:cs="Times New Roman"/>
          <w:snapToGrid w:val="0"/>
          <w:color w:val="000000"/>
          <w:kern w:val="0"/>
          <w:sz w:val="32"/>
          <w:szCs w:val="32"/>
          <w:lang w:val="en-US" w:eastAsia="zh-CN"/>
        </w:rPr>
        <w:t>石壁四村</w:t>
      </w:r>
      <w:r>
        <w:rPr>
          <w:rFonts w:hint="eastAsia" w:ascii="Times New Roman" w:hAnsi="Times New Roman" w:eastAsia="仿宋_GB2312" w:cs="Times New Roman"/>
          <w:snapToGrid w:val="0"/>
          <w:color w:val="000000"/>
          <w:kern w:val="0"/>
          <w:sz w:val="32"/>
          <w:szCs w:val="32"/>
        </w:rPr>
        <w:t>的发展，</w:t>
      </w:r>
      <w:r>
        <w:rPr>
          <w:rFonts w:hint="eastAsia" w:eastAsia="仿宋_GB2312" w:cs="Times New Roman"/>
          <w:snapToGrid w:val="0"/>
          <w:color w:val="000000"/>
          <w:kern w:val="0"/>
          <w:sz w:val="32"/>
          <w:szCs w:val="32"/>
          <w:lang w:val="en-US" w:eastAsia="zh-CN"/>
        </w:rPr>
        <w:t>外来人员及流动人员增多，</w:t>
      </w:r>
      <w:r>
        <w:rPr>
          <w:rFonts w:hint="eastAsia" w:ascii="Times New Roman" w:hAnsi="Times New Roman" w:eastAsia="仿宋_GB2312" w:cs="Times New Roman"/>
          <w:snapToGrid w:val="0"/>
          <w:color w:val="000000"/>
          <w:kern w:val="0"/>
          <w:sz w:val="32"/>
          <w:szCs w:val="32"/>
        </w:rPr>
        <w:t>目前</w:t>
      </w:r>
      <w:r>
        <w:rPr>
          <w:rFonts w:hint="eastAsia" w:eastAsia="仿宋_GB2312" w:cs="Times New Roman"/>
          <w:snapToGrid w:val="0"/>
          <w:color w:val="000000"/>
          <w:kern w:val="0"/>
          <w:sz w:val="32"/>
          <w:szCs w:val="32"/>
          <w:lang w:val="en-US" w:eastAsia="zh-CN"/>
        </w:rPr>
        <w:t>石壁四村</w:t>
      </w:r>
      <w:r>
        <w:rPr>
          <w:rFonts w:hint="eastAsia" w:ascii="Times New Roman" w:hAnsi="Times New Roman" w:eastAsia="仿宋_GB2312" w:cs="Times New Roman"/>
          <w:snapToGrid w:val="0"/>
          <w:color w:val="000000"/>
          <w:kern w:val="0"/>
          <w:sz w:val="32"/>
          <w:szCs w:val="32"/>
          <w:lang w:val="en-US" w:eastAsia="zh-CN"/>
        </w:rPr>
        <w:t>公园公厕</w:t>
      </w:r>
      <w:r>
        <w:rPr>
          <w:rFonts w:hint="eastAsia" w:eastAsia="仿宋_GB2312" w:cs="Times New Roman"/>
          <w:snapToGrid w:val="0"/>
          <w:color w:val="000000"/>
          <w:kern w:val="0"/>
          <w:sz w:val="32"/>
          <w:szCs w:val="32"/>
          <w:lang w:val="en-US" w:eastAsia="zh-CN"/>
        </w:rPr>
        <w:t>存在</w:t>
      </w:r>
      <w:r>
        <w:rPr>
          <w:rFonts w:hint="eastAsia" w:ascii="Times New Roman" w:hAnsi="Times New Roman" w:eastAsia="仿宋_GB2312" w:cs="Times New Roman"/>
          <w:snapToGrid w:val="0"/>
          <w:color w:val="000000"/>
          <w:kern w:val="0"/>
          <w:sz w:val="32"/>
          <w:szCs w:val="32"/>
          <w:lang w:val="en-US" w:eastAsia="zh-CN"/>
        </w:rPr>
        <w:t>坑位不足、设施老旧</w:t>
      </w:r>
      <w:r>
        <w:rPr>
          <w:rFonts w:hint="eastAsia" w:eastAsia="仿宋_GB2312" w:cs="Times New Roman"/>
          <w:snapToGrid w:val="0"/>
          <w:color w:val="000000"/>
          <w:kern w:val="0"/>
          <w:sz w:val="32"/>
          <w:szCs w:val="32"/>
          <w:lang w:val="en-US" w:eastAsia="zh-CN"/>
        </w:rPr>
        <w:t>，</w:t>
      </w:r>
      <w:r>
        <w:rPr>
          <w:rFonts w:hint="eastAsia" w:ascii="Times New Roman" w:hAnsi="Times New Roman" w:eastAsia="仿宋_GB2312" w:cs="Times New Roman"/>
          <w:snapToGrid w:val="0"/>
          <w:color w:val="000000"/>
          <w:kern w:val="0"/>
          <w:sz w:val="32"/>
          <w:szCs w:val="32"/>
        </w:rPr>
        <w:t>内部道路存在路面</w:t>
      </w:r>
      <w:r>
        <w:rPr>
          <w:rFonts w:hint="eastAsia" w:ascii="Times New Roman" w:hAnsi="Times New Roman" w:eastAsia="仿宋_GB2312" w:cs="Times New Roman"/>
          <w:snapToGrid w:val="0"/>
          <w:color w:val="000000"/>
          <w:kern w:val="0"/>
          <w:sz w:val="32"/>
          <w:szCs w:val="32"/>
          <w:lang w:val="en-US" w:eastAsia="zh-CN"/>
        </w:rPr>
        <w:t>破损</w:t>
      </w:r>
      <w:r>
        <w:rPr>
          <w:rFonts w:hint="eastAsia" w:ascii="Times New Roman" w:hAnsi="Times New Roman" w:eastAsia="仿宋_GB2312" w:cs="Times New Roman"/>
          <w:snapToGrid w:val="0"/>
          <w:color w:val="000000"/>
          <w:kern w:val="0"/>
          <w:sz w:val="32"/>
          <w:szCs w:val="32"/>
        </w:rPr>
        <w:t>、排水不畅等问题，</w:t>
      </w:r>
      <w:r>
        <w:rPr>
          <w:rFonts w:hint="eastAsia" w:ascii="Times New Roman" w:hAnsi="Times New Roman" w:eastAsia="仿宋_GB2312" w:cs="Times New Roman"/>
          <w:snapToGrid w:val="0"/>
          <w:color w:val="000000"/>
          <w:kern w:val="0"/>
          <w:sz w:val="32"/>
          <w:szCs w:val="32"/>
          <w:lang w:val="en-US" w:eastAsia="zh-CN"/>
        </w:rPr>
        <w:t>影响</w:t>
      </w:r>
      <w:r>
        <w:rPr>
          <w:rFonts w:hint="eastAsia" w:eastAsia="仿宋_GB2312" w:cs="Times New Roman"/>
          <w:snapToGrid w:val="0"/>
          <w:color w:val="000000"/>
          <w:kern w:val="0"/>
          <w:sz w:val="32"/>
          <w:szCs w:val="32"/>
          <w:lang w:val="en-US" w:eastAsia="zh-CN"/>
        </w:rPr>
        <w:t>农村人居环境，</w:t>
      </w:r>
      <w:r>
        <w:rPr>
          <w:rFonts w:hint="eastAsia" w:ascii="Times New Roman" w:hAnsi="Times New Roman" w:eastAsia="仿宋_GB2312" w:cs="Times New Roman"/>
          <w:snapToGrid w:val="0"/>
          <w:color w:val="000000"/>
          <w:kern w:val="0"/>
          <w:sz w:val="32"/>
          <w:szCs w:val="32"/>
        </w:rPr>
        <w:t>影响村民</w:t>
      </w:r>
      <w:r>
        <w:rPr>
          <w:rFonts w:hint="eastAsia" w:eastAsia="仿宋_GB2312" w:cs="Times New Roman"/>
          <w:snapToGrid w:val="0"/>
          <w:color w:val="000000"/>
          <w:kern w:val="0"/>
          <w:sz w:val="32"/>
          <w:szCs w:val="32"/>
          <w:lang w:val="en-US" w:eastAsia="zh-CN"/>
        </w:rPr>
        <w:t>群众日常生活、</w:t>
      </w:r>
      <w:r>
        <w:rPr>
          <w:rFonts w:hint="eastAsia" w:ascii="Times New Roman" w:hAnsi="Times New Roman" w:eastAsia="仿宋_GB2312" w:cs="Times New Roman"/>
          <w:snapToGrid w:val="0"/>
          <w:color w:val="000000"/>
          <w:kern w:val="0"/>
          <w:sz w:val="32"/>
          <w:szCs w:val="32"/>
        </w:rPr>
        <w:t>出行安全</w:t>
      </w:r>
      <w:r>
        <w:rPr>
          <w:rFonts w:hint="eastAsia" w:eastAsia="仿宋_GB2312" w:cs="Times New Roman"/>
          <w:snapToGrid w:val="0"/>
          <w:color w:val="000000"/>
          <w:kern w:val="0"/>
          <w:sz w:val="32"/>
          <w:szCs w:val="32"/>
          <w:lang w:val="en-US" w:eastAsia="zh-CN"/>
        </w:rPr>
        <w:t>以及</w:t>
      </w:r>
      <w:r>
        <w:rPr>
          <w:rFonts w:hint="eastAsia" w:ascii="Times New Roman" w:hAnsi="Times New Roman" w:eastAsia="仿宋_GB2312" w:cs="Times New Roman"/>
          <w:snapToGrid w:val="0"/>
          <w:color w:val="000000"/>
          <w:kern w:val="0"/>
          <w:sz w:val="32"/>
          <w:szCs w:val="32"/>
        </w:rPr>
        <w:t>经济活动效率</w:t>
      </w:r>
      <w:r>
        <w:rPr>
          <w:rFonts w:hint="eastAsia" w:eastAsia="仿宋_GB2312" w:cs="Times New Roman"/>
          <w:snapToGrid w:val="0"/>
          <w:color w:val="000000"/>
          <w:kern w:val="0"/>
          <w:sz w:val="32"/>
          <w:szCs w:val="32"/>
          <w:lang w:eastAsia="zh-CN"/>
        </w:rPr>
        <w:t>，</w:t>
      </w:r>
      <w:r>
        <w:rPr>
          <w:rFonts w:hint="eastAsia" w:eastAsia="仿宋_GB2312" w:cs="Times New Roman"/>
          <w:snapToGrid w:val="0"/>
          <w:color w:val="000000"/>
          <w:kern w:val="0"/>
          <w:sz w:val="32"/>
          <w:szCs w:val="32"/>
          <w:lang w:val="en-US" w:eastAsia="zh-CN"/>
        </w:rPr>
        <w:t>均</w:t>
      </w:r>
      <w:r>
        <w:rPr>
          <w:rFonts w:hint="eastAsia" w:ascii="Times New Roman" w:hAnsi="Times New Roman" w:eastAsia="仿宋_GB2312" w:cs="Times New Roman"/>
          <w:snapToGrid w:val="0"/>
          <w:color w:val="000000"/>
          <w:kern w:val="0"/>
          <w:sz w:val="32"/>
          <w:szCs w:val="32"/>
        </w:rPr>
        <w:t>亟需进行改造提升，以满足村民</w:t>
      </w:r>
      <w:r>
        <w:rPr>
          <w:rFonts w:hint="eastAsia" w:eastAsia="仿宋_GB2312" w:cs="Times New Roman"/>
          <w:snapToGrid w:val="0"/>
          <w:color w:val="000000"/>
          <w:kern w:val="0"/>
          <w:sz w:val="32"/>
          <w:szCs w:val="32"/>
          <w:lang w:val="en-US" w:eastAsia="zh-CN"/>
        </w:rPr>
        <w:t>群众</w:t>
      </w:r>
      <w:r>
        <w:rPr>
          <w:rFonts w:hint="eastAsia" w:eastAsia="仿宋_GB2312" w:cs="Times New Roman"/>
          <w:snapToGrid w:val="0"/>
          <w:color w:val="000000"/>
          <w:kern w:val="0"/>
          <w:sz w:val="32"/>
          <w:szCs w:val="32"/>
          <w:lang w:eastAsia="zh-CN"/>
        </w:rPr>
        <w:t>如厕、</w:t>
      </w:r>
      <w:r>
        <w:rPr>
          <w:rFonts w:hint="eastAsia" w:ascii="Times New Roman" w:hAnsi="Times New Roman" w:eastAsia="仿宋_GB2312" w:cs="Times New Roman"/>
          <w:snapToGrid w:val="0"/>
          <w:color w:val="000000"/>
          <w:kern w:val="0"/>
          <w:sz w:val="32"/>
          <w:szCs w:val="32"/>
        </w:rPr>
        <w:t>出行和经济发展的需求。</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四、项目建设必要性</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_GB2312" w:hAnsi="楷体_GB2312" w:eastAsia="楷体_GB2312" w:cs="楷体_GB2312"/>
          <w:b w:val="0"/>
          <w:bCs w:val="0"/>
          <w:snapToGrid w:val="0"/>
          <w:color w:val="000000"/>
          <w:kern w:val="0"/>
          <w:sz w:val="32"/>
          <w:szCs w:val="32"/>
          <w:lang w:val="en-US" w:eastAsia="zh-CN"/>
        </w:rPr>
      </w:pPr>
      <w:r>
        <w:rPr>
          <w:rFonts w:hint="eastAsia" w:ascii="楷体_GB2312" w:hAnsi="楷体_GB2312" w:eastAsia="楷体_GB2312" w:cs="楷体_GB2312"/>
          <w:b w:val="0"/>
          <w:bCs w:val="0"/>
          <w:snapToGrid w:val="0"/>
          <w:color w:val="000000"/>
          <w:kern w:val="0"/>
          <w:sz w:val="32"/>
          <w:szCs w:val="32"/>
          <w:lang w:val="en-US" w:eastAsia="zh-CN"/>
        </w:rPr>
        <w:t>（一）政策必要性</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rPr>
        <w:t>为贯彻落实《中共中央国务院关于实施乡村振兴战略的意见》、《中共广东省委关于实施“百县千镇万村高质量发展工程”促进城乡区域协调发展的决定》等要求，计划实施</w:t>
      </w:r>
      <w:r>
        <w:rPr>
          <w:rFonts w:hint="eastAsia" w:ascii="仿宋_GB2312" w:hAnsi="仿宋_GB2312" w:eastAsia="仿宋_GB2312" w:cs="仿宋_GB2312"/>
          <w:snapToGrid w:val="0"/>
          <w:color w:val="000000"/>
          <w:kern w:val="0"/>
          <w:sz w:val="32"/>
          <w:szCs w:val="32"/>
          <w:lang w:eastAsia="zh-CN"/>
        </w:rPr>
        <w:t>石壁街石壁四村人居环境提升</w:t>
      </w:r>
      <w:r>
        <w:rPr>
          <w:rFonts w:hint="eastAsia" w:ascii="仿宋_GB2312" w:hAnsi="仿宋_GB2312" w:eastAsia="仿宋_GB2312" w:cs="仿宋_GB2312"/>
          <w:snapToGrid w:val="0"/>
          <w:color w:val="000000"/>
          <w:kern w:val="0"/>
          <w:sz w:val="32"/>
          <w:szCs w:val="32"/>
          <w:lang w:val="en-US" w:eastAsia="zh-CN"/>
        </w:rPr>
        <w:t>项目。</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_GB2312" w:hAnsi="楷体_GB2312" w:eastAsia="楷体_GB2312" w:cs="楷体_GB2312"/>
          <w:b w:val="0"/>
          <w:bCs w:val="0"/>
          <w:snapToGrid w:val="0"/>
          <w:color w:val="000000"/>
          <w:kern w:val="0"/>
          <w:sz w:val="32"/>
          <w:szCs w:val="32"/>
          <w:lang w:val="en-US" w:eastAsia="zh-CN"/>
        </w:rPr>
      </w:pPr>
      <w:r>
        <w:rPr>
          <w:rFonts w:hint="eastAsia" w:ascii="楷体_GB2312" w:hAnsi="楷体_GB2312" w:eastAsia="楷体_GB2312" w:cs="楷体_GB2312"/>
          <w:b w:val="0"/>
          <w:bCs w:val="0"/>
          <w:snapToGrid w:val="0"/>
          <w:color w:val="000000"/>
          <w:kern w:val="0"/>
          <w:sz w:val="32"/>
          <w:szCs w:val="32"/>
          <w:lang w:val="en-US" w:eastAsia="zh-CN"/>
        </w:rPr>
        <w:t>（二）社会经济发展必要性</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仿宋_GB2312" w:hAnsi="仿宋_GB2312" w:eastAsia="仿宋_GB2312" w:cs="仿宋_GB2312"/>
          <w:snapToGrid w:val="0"/>
          <w:color w:val="000000"/>
          <w:kern w:val="0"/>
          <w:sz w:val="32"/>
          <w:szCs w:val="32"/>
          <w:shd w:val="clear" w:color="auto" w:fill="auto"/>
          <w:lang w:val="en-US" w:eastAsia="zh-CN"/>
        </w:rPr>
      </w:pPr>
      <w:r>
        <w:rPr>
          <w:rFonts w:hint="eastAsia" w:ascii="仿宋_GB2312" w:hAnsi="仿宋_GB2312" w:eastAsia="仿宋_GB2312" w:cs="仿宋_GB2312"/>
          <w:snapToGrid w:val="0"/>
          <w:color w:val="000000"/>
          <w:kern w:val="0"/>
          <w:sz w:val="32"/>
          <w:szCs w:val="32"/>
          <w:shd w:val="clear" w:color="auto" w:fill="auto"/>
          <w:lang w:val="en-US" w:eastAsia="zh-CN"/>
        </w:rPr>
        <w:t>1.村内部道路提档升级</w:t>
      </w:r>
      <w:r>
        <w:rPr>
          <w:rFonts w:hint="eastAsia" w:ascii="仿宋_GB2312" w:hAnsi="仿宋_GB2312" w:eastAsia="仿宋_GB2312" w:cs="仿宋_GB2312"/>
          <w:snapToGrid w:val="0"/>
          <w:color w:val="000000"/>
          <w:kern w:val="0"/>
          <w:sz w:val="32"/>
          <w:szCs w:val="32"/>
          <w:shd w:val="clear" w:color="auto" w:fill="auto"/>
        </w:rPr>
        <w:t>：项目直接</w:t>
      </w:r>
      <w:r>
        <w:rPr>
          <w:rFonts w:hint="eastAsia" w:ascii="仿宋_GB2312" w:hAnsi="仿宋_GB2312" w:eastAsia="仿宋_GB2312" w:cs="仿宋_GB2312"/>
          <w:snapToGrid w:val="0"/>
          <w:color w:val="000000"/>
          <w:kern w:val="0"/>
          <w:sz w:val="32"/>
          <w:szCs w:val="32"/>
          <w:shd w:val="clear" w:color="auto" w:fill="auto"/>
          <w:lang w:val="en-US" w:eastAsia="zh-CN"/>
        </w:rPr>
        <w:t>改善村内部主要道路条件</w:t>
      </w:r>
      <w:r>
        <w:rPr>
          <w:rFonts w:hint="eastAsia" w:ascii="仿宋_GB2312" w:hAnsi="仿宋_GB2312" w:eastAsia="仿宋_GB2312" w:cs="仿宋_GB2312"/>
          <w:snapToGrid w:val="0"/>
          <w:color w:val="000000"/>
          <w:kern w:val="0"/>
          <w:sz w:val="32"/>
          <w:szCs w:val="32"/>
          <w:shd w:val="clear" w:color="auto" w:fill="auto"/>
        </w:rPr>
        <w:t>，提升了乡村公共基础设施水平，是响应“</w:t>
      </w:r>
      <w:r>
        <w:rPr>
          <w:rFonts w:hint="eastAsia" w:ascii="仿宋_GB2312" w:hAnsi="仿宋_GB2312" w:eastAsia="仿宋_GB2312" w:cs="仿宋_GB2312"/>
          <w:snapToGrid w:val="0"/>
          <w:color w:val="000000"/>
          <w:kern w:val="0"/>
          <w:sz w:val="32"/>
          <w:szCs w:val="32"/>
          <w:shd w:val="clear" w:color="auto" w:fill="auto"/>
          <w:lang w:val="en-US" w:eastAsia="zh-CN"/>
        </w:rPr>
        <w:t>百千万工程</w:t>
      </w:r>
      <w:r>
        <w:rPr>
          <w:rFonts w:hint="eastAsia" w:ascii="仿宋_GB2312" w:hAnsi="仿宋_GB2312" w:eastAsia="仿宋_GB2312" w:cs="仿宋_GB2312"/>
          <w:snapToGrid w:val="0"/>
          <w:color w:val="000000"/>
          <w:kern w:val="0"/>
          <w:sz w:val="32"/>
          <w:szCs w:val="32"/>
          <w:shd w:val="clear" w:color="auto" w:fill="auto"/>
        </w:rPr>
        <w:t>”政策的重要实践。确保道路平整，提高行车</w:t>
      </w:r>
      <w:r>
        <w:rPr>
          <w:rFonts w:hint="eastAsia" w:ascii="仿宋_GB2312" w:hAnsi="仿宋_GB2312" w:eastAsia="仿宋_GB2312" w:cs="仿宋_GB2312"/>
          <w:snapToGrid w:val="0"/>
          <w:color w:val="000000"/>
          <w:kern w:val="0"/>
          <w:sz w:val="32"/>
          <w:szCs w:val="32"/>
          <w:shd w:val="clear" w:color="auto" w:fill="auto"/>
          <w:lang w:val="en-US" w:eastAsia="zh-CN"/>
        </w:rPr>
        <w:t>行人出行</w:t>
      </w:r>
      <w:r>
        <w:rPr>
          <w:rFonts w:hint="eastAsia" w:ascii="仿宋_GB2312" w:hAnsi="仿宋_GB2312" w:eastAsia="仿宋_GB2312" w:cs="仿宋_GB2312"/>
          <w:snapToGrid w:val="0"/>
          <w:color w:val="000000"/>
          <w:kern w:val="0"/>
          <w:sz w:val="32"/>
          <w:szCs w:val="32"/>
          <w:shd w:val="clear" w:color="auto" w:fill="auto"/>
        </w:rPr>
        <w:t>安全</w:t>
      </w:r>
      <w:r>
        <w:rPr>
          <w:rFonts w:hint="eastAsia" w:ascii="仿宋_GB2312" w:hAnsi="仿宋_GB2312" w:eastAsia="仿宋_GB2312" w:cs="仿宋_GB2312"/>
          <w:snapToGrid w:val="0"/>
          <w:color w:val="000000"/>
          <w:kern w:val="0"/>
          <w:sz w:val="32"/>
          <w:szCs w:val="32"/>
          <w:shd w:val="clear" w:color="auto" w:fill="auto"/>
          <w:lang w:eastAsia="zh-CN"/>
        </w:rPr>
        <w:t>，</w:t>
      </w:r>
      <w:r>
        <w:rPr>
          <w:rFonts w:hint="eastAsia" w:ascii="仿宋_GB2312" w:hAnsi="仿宋_GB2312" w:eastAsia="仿宋_GB2312" w:cs="仿宋_GB2312"/>
          <w:snapToGrid w:val="0"/>
          <w:color w:val="000000"/>
          <w:kern w:val="0"/>
          <w:sz w:val="32"/>
          <w:szCs w:val="32"/>
          <w:shd w:val="clear" w:color="auto" w:fill="auto"/>
        </w:rPr>
        <w:t>不仅满足了村民的基本生活需求，也提升了乡村形象，</w:t>
      </w:r>
      <w:r>
        <w:rPr>
          <w:rFonts w:hint="eastAsia" w:ascii="仿宋_GB2312" w:hAnsi="仿宋_GB2312" w:eastAsia="仿宋_GB2312" w:cs="仿宋_GB2312"/>
          <w:snapToGrid w:val="0"/>
          <w:color w:val="000000"/>
          <w:kern w:val="0"/>
          <w:sz w:val="32"/>
          <w:szCs w:val="32"/>
          <w:shd w:val="clear" w:color="auto" w:fill="auto"/>
          <w:lang w:val="en-US" w:eastAsia="zh-CN"/>
        </w:rPr>
        <w:t>改善交通条件，</w:t>
      </w:r>
      <w:r>
        <w:rPr>
          <w:rFonts w:hint="eastAsia" w:ascii="仿宋_GB2312" w:hAnsi="仿宋_GB2312" w:eastAsia="仿宋_GB2312" w:cs="仿宋_GB2312"/>
          <w:snapToGrid w:val="0"/>
          <w:color w:val="000000"/>
          <w:kern w:val="0"/>
          <w:sz w:val="32"/>
          <w:szCs w:val="32"/>
          <w:shd w:val="clear" w:color="auto" w:fill="auto"/>
        </w:rPr>
        <w:t>吸引游客的重要因素，促进了乡村旅游的发展。</w:t>
      </w:r>
      <w:r>
        <w:rPr>
          <w:rFonts w:hint="eastAsia" w:ascii="仿宋_GB2312" w:hAnsi="仿宋_GB2312" w:eastAsia="仿宋_GB2312" w:cs="仿宋_GB2312"/>
          <w:snapToGrid w:val="0"/>
          <w:color w:val="000000"/>
          <w:kern w:val="0"/>
          <w:sz w:val="32"/>
          <w:szCs w:val="32"/>
          <w:shd w:val="clear" w:color="auto" w:fill="auto"/>
          <w:lang w:eastAsia="zh-CN"/>
        </w:rPr>
        <w:t>公厕升级改造：项目</w:t>
      </w:r>
      <w:r>
        <w:rPr>
          <w:rFonts w:hint="eastAsia" w:ascii="仿宋_GB2312" w:hAnsi="仿宋_GB2312" w:eastAsia="仿宋_GB2312" w:cs="仿宋_GB2312"/>
          <w:snapToGrid w:val="0"/>
          <w:color w:val="000000"/>
          <w:kern w:val="0"/>
          <w:sz w:val="32"/>
          <w:szCs w:val="32"/>
          <w:shd w:val="clear" w:color="auto" w:fill="auto"/>
          <w:lang w:val="en-US" w:eastAsia="zh-CN"/>
        </w:rPr>
        <w:t>对公园</w:t>
      </w:r>
      <w:r>
        <w:rPr>
          <w:rFonts w:hint="eastAsia" w:ascii="仿宋_GB2312" w:hAnsi="仿宋_GB2312" w:eastAsia="仿宋_GB2312" w:cs="仿宋_GB2312"/>
          <w:snapToGrid w:val="0"/>
          <w:color w:val="000000"/>
          <w:kern w:val="0"/>
          <w:sz w:val="32"/>
          <w:szCs w:val="32"/>
          <w:shd w:val="clear" w:color="auto" w:fill="auto"/>
          <w:lang w:eastAsia="zh-CN"/>
        </w:rPr>
        <w:t>公厕进行</w:t>
      </w:r>
      <w:r>
        <w:rPr>
          <w:rFonts w:hint="eastAsia" w:ascii="仿宋_GB2312" w:hAnsi="仿宋_GB2312" w:eastAsia="仿宋_GB2312" w:cs="仿宋_GB2312"/>
          <w:snapToGrid w:val="0"/>
          <w:color w:val="000000"/>
          <w:kern w:val="0"/>
          <w:sz w:val="32"/>
          <w:szCs w:val="32"/>
          <w:shd w:val="clear" w:color="auto" w:fill="auto"/>
          <w:lang w:val="en-US" w:eastAsia="zh-CN"/>
        </w:rPr>
        <w:t>改造</w:t>
      </w:r>
      <w:r>
        <w:rPr>
          <w:rFonts w:hint="eastAsia" w:ascii="仿宋_GB2312" w:hAnsi="仿宋_GB2312" w:eastAsia="仿宋_GB2312" w:cs="仿宋_GB2312"/>
          <w:snapToGrid w:val="0"/>
          <w:color w:val="000000"/>
          <w:kern w:val="0"/>
          <w:sz w:val="32"/>
          <w:szCs w:val="32"/>
          <w:shd w:val="clear" w:color="auto" w:fill="auto"/>
          <w:lang w:eastAsia="zh-CN"/>
        </w:rPr>
        <w:t>升级，提升村内公共基础设施水平，提升村内人居环境现象，完成厕所革命，促进乡村振兴发展。</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shd w:val="clear" w:color="auto" w:fill="auto"/>
          <w:lang w:val="en-US" w:eastAsia="zh-CN"/>
        </w:rPr>
        <w:t>2.</w:t>
      </w:r>
      <w:r>
        <w:rPr>
          <w:rFonts w:hint="eastAsia" w:ascii="仿宋_GB2312" w:hAnsi="仿宋_GB2312" w:eastAsia="仿宋_GB2312" w:cs="仿宋_GB2312"/>
          <w:snapToGrid w:val="0"/>
          <w:color w:val="000000"/>
          <w:kern w:val="0"/>
          <w:sz w:val="32"/>
          <w:szCs w:val="32"/>
          <w:shd w:val="clear" w:color="auto" w:fill="auto"/>
        </w:rPr>
        <w:t>投资效益：项目通过财政补助实施，资金投入能够迅速转化为实体资产，长期服务于</w:t>
      </w:r>
      <w:r>
        <w:rPr>
          <w:rFonts w:hint="eastAsia" w:ascii="仿宋_GB2312" w:hAnsi="仿宋_GB2312" w:eastAsia="仿宋_GB2312" w:cs="仿宋_GB2312"/>
          <w:snapToGrid w:val="0"/>
          <w:color w:val="000000"/>
          <w:kern w:val="0"/>
          <w:sz w:val="32"/>
          <w:szCs w:val="32"/>
          <w:shd w:val="clear" w:color="auto" w:fill="auto"/>
          <w:lang w:val="en-US" w:eastAsia="zh-CN"/>
        </w:rPr>
        <w:t>村庄</w:t>
      </w:r>
      <w:r>
        <w:rPr>
          <w:rFonts w:hint="eastAsia" w:ascii="仿宋_GB2312" w:hAnsi="仿宋_GB2312" w:eastAsia="仿宋_GB2312" w:cs="仿宋_GB2312"/>
          <w:snapToGrid w:val="0"/>
          <w:color w:val="000000"/>
          <w:kern w:val="0"/>
          <w:sz w:val="32"/>
          <w:szCs w:val="32"/>
          <w:shd w:val="clear" w:color="auto" w:fill="auto"/>
        </w:rPr>
        <w:t>，</w:t>
      </w:r>
      <w:r>
        <w:rPr>
          <w:rFonts w:hint="eastAsia" w:ascii="仿宋_GB2312" w:hAnsi="仿宋_GB2312" w:eastAsia="仿宋_GB2312" w:cs="仿宋_GB2312"/>
          <w:snapToGrid w:val="0"/>
          <w:color w:val="000000"/>
          <w:kern w:val="0"/>
          <w:sz w:val="32"/>
          <w:szCs w:val="32"/>
          <w:shd w:val="clear" w:color="auto" w:fill="auto"/>
          <w:lang w:val="en-US" w:eastAsia="zh-CN"/>
        </w:rPr>
        <w:t>改善道路通行安全等</w:t>
      </w:r>
      <w:r>
        <w:rPr>
          <w:rFonts w:hint="eastAsia" w:ascii="仿宋_GB2312" w:hAnsi="仿宋_GB2312" w:eastAsia="仿宋_GB2312" w:cs="仿宋_GB2312"/>
          <w:snapToGrid w:val="0"/>
          <w:color w:val="000000"/>
          <w:kern w:val="0"/>
          <w:sz w:val="32"/>
          <w:szCs w:val="32"/>
          <w:shd w:val="clear" w:color="auto" w:fill="auto"/>
        </w:rPr>
        <w:t>问题，同时，良好的</w:t>
      </w:r>
      <w:r>
        <w:rPr>
          <w:rFonts w:hint="eastAsia" w:ascii="仿宋_GB2312" w:hAnsi="仿宋_GB2312" w:eastAsia="仿宋_GB2312" w:cs="仿宋_GB2312"/>
          <w:snapToGrid w:val="0"/>
          <w:color w:val="000000"/>
          <w:kern w:val="0"/>
          <w:sz w:val="32"/>
          <w:szCs w:val="32"/>
          <w:shd w:val="clear" w:color="auto" w:fill="auto"/>
          <w:lang w:val="en-US" w:eastAsia="zh-CN"/>
        </w:rPr>
        <w:t>交通</w:t>
      </w:r>
      <w:r>
        <w:rPr>
          <w:rFonts w:hint="eastAsia" w:ascii="仿宋_GB2312" w:hAnsi="仿宋_GB2312" w:eastAsia="仿宋_GB2312" w:cs="仿宋_GB2312"/>
          <w:snapToGrid w:val="0"/>
          <w:color w:val="000000"/>
          <w:kern w:val="0"/>
          <w:sz w:val="32"/>
          <w:szCs w:val="32"/>
          <w:shd w:val="clear" w:color="auto" w:fill="auto"/>
        </w:rPr>
        <w:t>环境促进乡村旅游和投资吸引</w:t>
      </w:r>
      <w:r>
        <w:rPr>
          <w:rFonts w:hint="eastAsia" w:ascii="仿宋_GB2312" w:hAnsi="仿宋_GB2312" w:eastAsia="仿宋_GB2312" w:cs="仿宋_GB2312"/>
          <w:snapToGrid w:val="0"/>
          <w:color w:val="000000"/>
          <w:kern w:val="0"/>
          <w:sz w:val="32"/>
          <w:szCs w:val="32"/>
        </w:rPr>
        <w:t>力，间接带动经济增长，长远看投资回报显著。</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_GB2312" w:hAnsi="楷体_GB2312" w:eastAsia="楷体_GB2312" w:cs="楷体_GB2312"/>
          <w:b w:val="0"/>
          <w:bCs w:val="0"/>
          <w:snapToGrid w:val="0"/>
          <w:color w:val="000000"/>
          <w:kern w:val="0"/>
          <w:sz w:val="32"/>
          <w:szCs w:val="32"/>
          <w:lang w:val="en-US" w:eastAsia="zh-CN"/>
        </w:rPr>
      </w:pPr>
      <w:r>
        <w:rPr>
          <w:rFonts w:hint="eastAsia" w:ascii="楷体_GB2312" w:hAnsi="楷体_GB2312" w:eastAsia="楷体_GB2312" w:cs="楷体_GB2312"/>
          <w:b w:val="0"/>
          <w:bCs w:val="0"/>
          <w:snapToGrid w:val="0"/>
          <w:color w:val="000000"/>
          <w:kern w:val="0"/>
          <w:sz w:val="32"/>
          <w:szCs w:val="32"/>
          <w:lang w:val="en-US" w:eastAsia="zh-CN"/>
        </w:rPr>
        <w:t>（三）可持续发展必要性</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shd w:val="clear" w:color="auto" w:fill="auto"/>
          <w:lang w:val="en-US" w:eastAsia="zh-CN"/>
        </w:rPr>
      </w:pPr>
      <w:r>
        <w:rPr>
          <w:rFonts w:hint="eastAsia" w:ascii="仿宋_GB2312" w:hAnsi="仿宋_GB2312" w:eastAsia="仿宋_GB2312" w:cs="仿宋_GB2312"/>
          <w:snapToGrid w:val="0"/>
          <w:color w:val="000000"/>
          <w:kern w:val="0"/>
          <w:sz w:val="32"/>
          <w:szCs w:val="32"/>
          <w:shd w:val="clear" w:color="auto" w:fill="auto"/>
          <w:lang w:val="en-US" w:eastAsia="zh-CN"/>
        </w:rPr>
        <w:t>1.环境保护：拟建项目，不涉及耕地保护范围、生态保护红线、河道蓝线等各类控制线占用。实施土料利用开挖料，弃渣全部运至指定的弃渣场，不涉及上料场和弃渣场临时征地问题。此外积极减少施工现场材料浪费和能源消耗水资源减少现场施工对环境的干扰和污染，施工速度快，减少噪音和尘埃。减少对水资源的消耗和污染排放，符合绿色发展的理念。</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shd w:val="clear" w:color="auto" w:fill="auto"/>
          <w:lang w:val="en-US" w:eastAsia="zh-CN"/>
        </w:rPr>
      </w:pPr>
      <w:r>
        <w:rPr>
          <w:rFonts w:hint="eastAsia" w:ascii="仿宋_GB2312" w:hAnsi="仿宋_GB2312" w:eastAsia="仿宋_GB2312" w:cs="仿宋_GB2312"/>
          <w:snapToGrid w:val="0"/>
          <w:color w:val="000000"/>
          <w:kern w:val="0"/>
          <w:sz w:val="32"/>
          <w:szCs w:val="32"/>
          <w:shd w:val="clear" w:color="auto" w:fill="auto"/>
          <w:lang w:val="en-US" w:eastAsia="zh-CN"/>
        </w:rPr>
        <w:t>2.资源配置：项目选址科学，利用现有空间资源，避免占用过多耕地或生态敏感区，同时，结合村庄发展规划，合理规划，确保与未来其他基础设施建设的协同性和互补性。</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_GB2312" w:hAnsi="楷体_GB2312" w:eastAsia="楷体_GB2312" w:cs="楷体_GB2312"/>
          <w:b w:val="0"/>
          <w:bCs w:val="0"/>
          <w:snapToGrid w:val="0"/>
          <w:color w:val="000000"/>
          <w:kern w:val="0"/>
          <w:sz w:val="32"/>
          <w:szCs w:val="32"/>
          <w:lang w:val="en-US" w:eastAsia="zh-CN"/>
        </w:rPr>
      </w:pPr>
      <w:r>
        <w:rPr>
          <w:rFonts w:hint="eastAsia" w:ascii="楷体_GB2312" w:hAnsi="楷体_GB2312" w:eastAsia="楷体_GB2312" w:cs="楷体_GB2312"/>
          <w:b w:val="0"/>
          <w:bCs w:val="0"/>
          <w:snapToGrid w:val="0"/>
          <w:color w:val="000000"/>
          <w:kern w:val="0"/>
          <w:sz w:val="32"/>
          <w:szCs w:val="32"/>
          <w:lang w:val="en-US" w:eastAsia="zh-CN"/>
        </w:rPr>
        <w:t>（四）建设单位的发展需求</w:t>
      </w:r>
    </w:p>
    <w:p>
      <w:pPr>
        <w:pStyle w:val="2"/>
        <w:ind w:left="0" w:leftChars="0" w:firstLine="640" w:firstLineChars="200"/>
        <w:rPr>
          <w:rFonts w:hint="eastAsia" w:ascii="仿宋_GB2312" w:hAnsi="仿宋_GB2312" w:eastAsia="仿宋_GB2312" w:cs="仿宋_GB2312"/>
          <w:snapToGrid w:val="0"/>
          <w:color w:val="000000"/>
          <w:kern w:val="0"/>
          <w:sz w:val="32"/>
          <w:szCs w:val="32"/>
          <w:shd w:val="clear" w:color="auto" w:fill="auto"/>
          <w:lang w:val="en-US" w:eastAsia="zh-CN"/>
        </w:rPr>
      </w:pPr>
      <w:r>
        <w:rPr>
          <w:rFonts w:hint="eastAsia" w:ascii="仿宋_GB2312" w:hAnsi="仿宋_GB2312" w:eastAsia="仿宋_GB2312" w:cs="仿宋_GB2312"/>
          <w:snapToGrid w:val="0"/>
          <w:color w:val="000000"/>
          <w:kern w:val="0"/>
          <w:sz w:val="32"/>
          <w:szCs w:val="32"/>
          <w:shd w:val="clear" w:color="auto" w:fill="auto"/>
          <w:lang w:val="en-US" w:eastAsia="zh-CN"/>
        </w:rPr>
        <w:t>发展需求：随着乡村振兴战略的深入实施，对基础设施现代化的需求日益迫切，提升道路基础设施建设是响应国家政策，落实乡村治理体系和治理能力现代化的重要举措，符合</w:t>
      </w:r>
      <w:r>
        <w:rPr>
          <w:rFonts w:hint="eastAsia" w:hAnsi="仿宋_GB2312" w:cs="仿宋_GB2312"/>
          <w:snapToGrid w:val="0"/>
          <w:color w:val="000000"/>
          <w:kern w:val="0"/>
          <w:sz w:val="32"/>
          <w:szCs w:val="32"/>
          <w:shd w:val="clear" w:color="auto" w:fill="auto"/>
          <w:lang w:val="en-US" w:eastAsia="zh-CN"/>
        </w:rPr>
        <w:t>石壁四</w:t>
      </w:r>
      <w:r>
        <w:rPr>
          <w:rFonts w:hint="eastAsia" w:ascii="仿宋_GB2312" w:hAnsi="仿宋_GB2312" w:eastAsia="仿宋_GB2312" w:cs="仿宋_GB2312"/>
          <w:snapToGrid w:val="0"/>
          <w:color w:val="000000"/>
          <w:kern w:val="0"/>
          <w:sz w:val="32"/>
          <w:szCs w:val="32"/>
          <w:shd w:val="clear" w:color="auto" w:fill="auto"/>
          <w:lang w:val="en-US" w:eastAsia="zh-CN"/>
        </w:rPr>
        <w:t>村的长远发展目标。通过前期调查明确</w:t>
      </w:r>
      <w:r>
        <w:rPr>
          <w:rFonts w:hint="eastAsia" w:hAnsi="仿宋_GB2312" w:cs="仿宋_GB2312"/>
          <w:snapToGrid w:val="0"/>
          <w:color w:val="000000"/>
          <w:kern w:val="0"/>
          <w:sz w:val="32"/>
          <w:szCs w:val="32"/>
          <w:shd w:val="clear" w:color="auto" w:fill="auto"/>
          <w:lang w:val="en-US" w:eastAsia="zh-CN"/>
        </w:rPr>
        <w:t>石壁街石壁四</w:t>
      </w:r>
      <w:r>
        <w:rPr>
          <w:rFonts w:hint="eastAsia" w:ascii="仿宋_GB2312" w:hAnsi="仿宋_GB2312" w:eastAsia="仿宋_GB2312" w:cs="仿宋_GB2312"/>
          <w:snapToGrid w:val="0"/>
          <w:color w:val="000000"/>
          <w:kern w:val="0"/>
          <w:sz w:val="32"/>
          <w:szCs w:val="32"/>
          <w:shd w:val="clear" w:color="auto" w:fill="auto"/>
          <w:lang w:val="en-US" w:eastAsia="zh-CN"/>
        </w:rPr>
        <w:t>村</w:t>
      </w:r>
      <w:r>
        <w:rPr>
          <w:rFonts w:hint="eastAsia" w:hAnsi="仿宋_GB2312" w:cs="仿宋_GB2312"/>
          <w:snapToGrid w:val="0"/>
          <w:color w:val="000000"/>
          <w:kern w:val="0"/>
          <w:sz w:val="32"/>
          <w:szCs w:val="32"/>
          <w:shd w:val="clear" w:color="auto" w:fill="auto"/>
          <w:lang w:val="en-US" w:eastAsia="zh-CN"/>
        </w:rPr>
        <w:t>存</w:t>
      </w:r>
      <w:r>
        <w:rPr>
          <w:rFonts w:hint="eastAsia" w:ascii="仿宋_GB2312" w:hAnsi="仿宋_GB2312" w:eastAsia="仿宋_GB2312" w:cs="仿宋_GB2312"/>
          <w:snapToGrid w:val="0"/>
          <w:color w:val="000000"/>
          <w:kern w:val="0"/>
          <w:sz w:val="32"/>
          <w:szCs w:val="32"/>
          <w:shd w:val="clear" w:color="auto" w:fill="auto"/>
          <w:lang w:val="en-US" w:eastAsia="zh-CN"/>
        </w:rPr>
        <w:t>在</w:t>
      </w:r>
      <w:r>
        <w:rPr>
          <w:rFonts w:hint="eastAsia" w:hAnsi="仿宋_GB2312" w:cs="仿宋_GB2312"/>
          <w:snapToGrid w:val="0"/>
          <w:color w:val="000000"/>
          <w:kern w:val="0"/>
          <w:sz w:val="32"/>
          <w:szCs w:val="32"/>
          <w:shd w:val="clear" w:color="auto" w:fill="auto"/>
          <w:lang w:val="en-US" w:eastAsia="zh-CN"/>
        </w:rPr>
        <w:t>公厕、</w:t>
      </w:r>
      <w:r>
        <w:rPr>
          <w:rFonts w:hint="eastAsia" w:ascii="仿宋_GB2312" w:hAnsi="仿宋_GB2312" w:eastAsia="仿宋_GB2312" w:cs="仿宋_GB2312"/>
          <w:snapToGrid w:val="0"/>
          <w:color w:val="000000"/>
          <w:kern w:val="0"/>
          <w:sz w:val="32"/>
          <w:szCs w:val="32"/>
          <w:shd w:val="clear" w:color="auto" w:fill="auto"/>
          <w:lang w:val="en-US" w:eastAsia="zh-CN"/>
        </w:rPr>
        <w:t>内部道路的管理与形象提升方面有需求，为响应“百千万工程”，将人居环境整治、基础设施建设和绿美建设作为工作的重点，旨在打造宜居、宜业的美丽乡村，提升村民的生活品质和幸福感。</w:t>
      </w:r>
    </w:p>
    <w:bookmarkEnd w:id="9"/>
    <w:p>
      <w:pPr>
        <w:pStyle w:val="2"/>
        <w:keepNext w:val="0"/>
        <w:keepLines w:val="0"/>
        <w:pageBreakBefore w:val="0"/>
        <w:widowControl/>
        <w:numPr>
          <w:ilvl w:val="0"/>
          <w:numId w:val="0"/>
        </w:numPr>
        <w:kinsoku/>
        <w:overflowPunct/>
        <w:topLinePunct w:val="0"/>
        <w:autoSpaceDE/>
        <w:autoSpaceDN/>
        <w:bidi w:val="0"/>
        <w:spacing w:line="560" w:lineRule="exact"/>
        <w:jc w:val="both"/>
        <w:outlineLvl w:val="0"/>
        <w:rPr>
          <w:rFonts w:hint="eastAsia" w:hAnsi="仿宋_GB2312" w:cs="仿宋_GB2312"/>
          <w:b/>
          <w:bCs/>
          <w:color w:val="auto"/>
          <w:sz w:val="32"/>
          <w:szCs w:val="32"/>
          <w:highlight w:val="none"/>
          <w:lang w:val="en-US" w:eastAsia="zh-CN"/>
        </w:rPr>
      </w:pPr>
      <w:bookmarkStart w:id="14" w:name="_Toc14754"/>
    </w:p>
    <w:p>
      <w:pPr>
        <w:pStyle w:val="2"/>
        <w:keepNext w:val="0"/>
        <w:keepLines w:val="0"/>
        <w:pageBreakBefore w:val="0"/>
        <w:widowControl/>
        <w:numPr>
          <w:ilvl w:val="0"/>
          <w:numId w:val="0"/>
        </w:numPr>
        <w:kinsoku/>
        <w:overflowPunct/>
        <w:topLinePunct w:val="0"/>
        <w:autoSpaceDE/>
        <w:autoSpaceDN/>
        <w:bidi w:val="0"/>
        <w:spacing w:line="560" w:lineRule="exact"/>
        <w:jc w:val="center"/>
        <w:outlineLvl w:val="0"/>
        <w:rPr>
          <w:rFonts w:hint="eastAsia" w:ascii="仿宋_GB2312" w:hAnsi="仿宋_GB2312" w:eastAsia="仿宋_GB2312" w:cs="仿宋_GB2312"/>
          <w:b/>
          <w:bCs/>
          <w:color w:val="auto"/>
          <w:sz w:val="32"/>
          <w:szCs w:val="32"/>
          <w:highlight w:val="none"/>
          <w:lang w:val="en-US" w:eastAsia="zh-CN"/>
        </w:rPr>
      </w:pPr>
      <w:r>
        <w:rPr>
          <w:rFonts w:hint="eastAsia" w:hAnsi="仿宋_GB2312" w:cs="仿宋_GB2312"/>
          <w:b/>
          <w:bCs/>
          <w:color w:val="auto"/>
          <w:sz w:val="32"/>
          <w:szCs w:val="32"/>
          <w:highlight w:val="none"/>
          <w:lang w:val="en-US" w:eastAsia="zh-CN"/>
        </w:rPr>
        <w:t xml:space="preserve">第二章 </w:t>
      </w:r>
      <w:r>
        <w:rPr>
          <w:rFonts w:hint="eastAsia" w:ascii="仿宋_GB2312" w:hAnsi="仿宋_GB2312" w:eastAsia="仿宋_GB2312" w:cs="仿宋_GB2312"/>
          <w:b/>
          <w:bCs/>
          <w:color w:val="auto"/>
          <w:sz w:val="32"/>
          <w:szCs w:val="32"/>
          <w:highlight w:val="none"/>
          <w:lang w:val="en-US" w:eastAsia="zh-CN"/>
        </w:rPr>
        <w:t>建设内容</w:t>
      </w:r>
      <w:bookmarkEnd w:id="14"/>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一、建设原则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坚持导向，服务大局原则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以人为本，对接需求原则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统筹规划，共建共享原则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因地制宜，分类指导原则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改革创新，提升效能原则</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二、建设内容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color w:val="auto"/>
          <w:kern w:val="2"/>
          <w:sz w:val="32"/>
          <w:szCs w:val="32"/>
          <w:lang w:val="en-US" w:eastAsia="zh-CN" w:bidi="ar-SA"/>
        </w:rPr>
        <w:t>本次整体提升改造包括</w:t>
      </w:r>
      <w:r>
        <w:rPr>
          <w:rFonts w:hint="eastAsia" w:ascii="仿宋_GB2312" w:hAnsi="仿宋_GB2312" w:eastAsia="仿宋_GB2312" w:cs="仿宋_GB2312"/>
          <w:color w:val="auto"/>
          <w:sz w:val="32"/>
          <w:szCs w:val="32"/>
          <w:lang w:val="en-US" w:eastAsia="zh-CN"/>
        </w:rPr>
        <w:t>南境大街十七巷道路升级改造面积约530平方米；石壁四村公园周边道路升级改造，面积约650平方米；两个项目开挖清理路面深度约20厘米，道路安装污水管以及沙井，回填石粉，树头围边，路面混凝土厚度15厘米。公园公厕升级改造，明确公共厕所卫生保洁管理，应通风防臭、注意防冻、防蚊、防鼠、防蝇等措施。公园公厕面积约40平方米，在原址升级改造，主要工程为外立面铺贴瓷砖，厕所内部新建隔板，重新安装成品蹲厕，成品洗手台，重新粉刷墙面，铺贴地面，改造成符合省定标准的公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计划实施时间为2025年1月，投资总金额约31万元。</w:t>
      </w:r>
      <w:r>
        <w:rPr>
          <w:rFonts w:hint="eastAsia" w:ascii="仿宋_GB2312" w:hAnsi="仿宋_GB2312" w:eastAsia="仿宋_GB2312" w:cs="仿宋_GB2312"/>
          <w:b w:val="0"/>
          <w:color w:val="auto"/>
          <w:kern w:val="2"/>
          <w:sz w:val="32"/>
          <w:szCs w:val="32"/>
          <w:lang w:val="en-US" w:eastAsia="zh-CN" w:bidi="ar-SA"/>
        </w:rPr>
        <w:t>通过开展本项目，有助于提升人居环境</w:t>
      </w:r>
      <w:r>
        <w:rPr>
          <w:rFonts w:hint="eastAsia" w:hAnsi="仿宋_GB2312" w:cs="仿宋_GB2312"/>
          <w:b w:val="0"/>
          <w:color w:val="auto"/>
          <w:kern w:val="2"/>
          <w:sz w:val="32"/>
          <w:szCs w:val="32"/>
          <w:lang w:val="en-US" w:eastAsia="zh-CN" w:bidi="ar-SA"/>
        </w:rPr>
        <w:t>和</w:t>
      </w:r>
      <w:r>
        <w:rPr>
          <w:rFonts w:hint="eastAsia" w:ascii="仿宋_GB2312" w:hAnsi="仿宋_GB2312" w:eastAsia="仿宋_GB2312" w:cs="仿宋_GB2312"/>
          <w:b w:val="0"/>
          <w:color w:val="auto"/>
          <w:kern w:val="2"/>
          <w:sz w:val="32"/>
          <w:szCs w:val="32"/>
          <w:lang w:val="en-US" w:eastAsia="zh-CN" w:bidi="ar-SA"/>
        </w:rPr>
        <w:t>村容村貌，提升村民群众幸福感。</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三、建设地点</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hAnsi="仿宋_GB2312" w:cs="仿宋_GB2312"/>
          <w:b/>
          <w:bCs/>
          <w:color w:val="auto"/>
          <w:sz w:val="32"/>
          <w:szCs w:val="32"/>
          <w:highlight w:val="none"/>
          <w:lang w:val="en-US" w:eastAsia="zh-CN"/>
        </w:rPr>
      </w:pPr>
      <w:r>
        <w:rPr>
          <w:rFonts w:hint="eastAsia" w:ascii="仿宋_GB2312" w:hAnsi="仿宋_GB2312" w:eastAsia="仿宋_GB2312" w:cs="仿宋_GB2312"/>
          <w:snapToGrid w:val="0"/>
          <w:color w:val="000000"/>
          <w:kern w:val="0"/>
          <w:sz w:val="32"/>
          <w:szCs w:val="32"/>
        </w:rPr>
        <w:t>项目位于</w:t>
      </w:r>
      <w:r>
        <w:rPr>
          <w:rFonts w:hint="eastAsia" w:ascii="仿宋_GB2312" w:hAnsi="仿宋_GB2312" w:eastAsia="仿宋_GB2312" w:cs="仿宋_GB2312"/>
          <w:snapToGrid w:val="0"/>
          <w:color w:val="000000"/>
          <w:kern w:val="0"/>
          <w:sz w:val="32"/>
          <w:szCs w:val="32"/>
          <w:lang w:eastAsia="zh-CN"/>
        </w:rPr>
        <w:t>石壁街石壁四</w:t>
      </w:r>
      <w:r>
        <w:rPr>
          <w:rFonts w:hint="eastAsia" w:ascii="仿宋_GB2312" w:hAnsi="仿宋_GB2312" w:eastAsia="仿宋_GB2312" w:cs="仿宋_GB2312"/>
          <w:snapToGrid w:val="0"/>
          <w:color w:val="000000"/>
          <w:kern w:val="0"/>
          <w:sz w:val="32"/>
          <w:szCs w:val="32"/>
        </w:rPr>
        <w:t>村</w:t>
      </w:r>
      <w:r>
        <w:rPr>
          <w:rFonts w:hint="eastAsia" w:ascii="仿宋_GB2312" w:hAnsi="仿宋_GB2312" w:eastAsia="仿宋_GB2312" w:cs="仿宋_GB2312"/>
          <w:snapToGrid w:val="0"/>
          <w:color w:val="000000"/>
          <w:kern w:val="0"/>
          <w:sz w:val="32"/>
          <w:szCs w:val="32"/>
          <w:lang w:eastAsia="zh-CN"/>
        </w:rPr>
        <w:t>石四公园、</w:t>
      </w:r>
      <w:r>
        <w:rPr>
          <w:rFonts w:hint="eastAsia" w:ascii="仿宋_GB2312" w:hAnsi="仿宋_GB2312" w:eastAsia="仿宋_GB2312" w:cs="仿宋_GB2312"/>
          <w:snapToGrid w:val="0"/>
          <w:color w:val="000000"/>
          <w:kern w:val="0"/>
          <w:sz w:val="32"/>
          <w:szCs w:val="32"/>
          <w:lang w:val="en-US" w:eastAsia="zh-CN"/>
        </w:rPr>
        <w:t>内部道路包括南境大街十七巷</w:t>
      </w: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lang w:val="en-US" w:eastAsia="zh-CN"/>
        </w:rPr>
        <w:t>石壁四村公园周边等村内</w:t>
      </w:r>
      <w:r>
        <w:rPr>
          <w:rFonts w:hint="eastAsia" w:ascii="仿宋_GB2312" w:hAnsi="仿宋_GB2312" w:eastAsia="仿宋_GB2312" w:cs="仿宋_GB2312"/>
          <w:snapToGrid w:val="0"/>
          <w:color w:val="000000"/>
          <w:kern w:val="0"/>
          <w:sz w:val="32"/>
          <w:szCs w:val="32"/>
        </w:rPr>
        <w:t>道路。</w:t>
      </w:r>
      <w:bookmarkStart w:id="15" w:name="_Toc26627"/>
    </w:p>
    <w:p>
      <w:pPr>
        <w:pStyle w:val="2"/>
        <w:keepNext w:val="0"/>
        <w:keepLines w:val="0"/>
        <w:pageBreakBefore w:val="0"/>
        <w:widowControl/>
        <w:numPr>
          <w:ilvl w:val="0"/>
          <w:numId w:val="0"/>
        </w:numPr>
        <w:kinsoku/>
        <w:overflowPunct/>
        <w:topLinePunct w:val="0"/>
        <w:autoSpaceDE/>
        <w:autoSpaceDN/>
        <w:bidi w:val="0"/>
        <w:spacing w:line="560" w:lineRule="exact"/>
        <w:jc w:val="both"/>
        <w:outlineLvl w:val="0"/>
        <w:rPr>
          <w:rFonts w:hint="eastAsia" w:hAnsi="仿宋_GB2312" w:cs="仿宋_GB2312"/>
          <w:b/>
          <w:bCs/>
          <w:color w:val="auto"/>
          <w:sz w:val="32"/>
          <w:szCs w:val="32"/>
          <w:highlight w:val="none"/>
          <w:lang w:val="en-US" w:eastAsia="zh-CN"/>
        </w:rPr>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338455</wp:posOffset>
            </wp:positionH>
            <wp:positionV relativeFrom="paragraph">
              <wp:posOffset>224790</wp:posOffset>
            </wp:positionV>
            <wp:extent cx="4162425" cy="2818765"/>
            <wp:effectExtent l="0" t="0" r="9525" b="635"/>
            <wp:wrapTopAndBottom/>
            <wp:docPr id="6" name="图片 6" descr="clipbord_1735614894882"/>
            <wp:cNvGraphicFramePr/>
            <a:graphic xmlns:a="http://schemas.openxmlformats.org/drawingml/2006/main">
              <a:graphicData uri="http://schemas.openxmlformats.org/drawingml/2006/picture">
                <pic:pic xmlns:pic="http://schemas.openxmlformats.org/drawingml/2006/picture">
                  <pic:nvPicPr>
                    <pic:cNvPr id="6" name="图片 6" descr="clipbord_1735614894882"/>
                    <pic:cNvPicPr/>
                  </pic:nvPicPr>
                  <pic:blipFill>
                    <a:blip r:embed="rId9"/>
                    <a:stretch>
                      <a:fillRect/>
                    </a:stretch>
                  </pic:blipFill>
                  <pic:spPr>
                    <a:xfrm>
                      <a:off x="0" y="0"/>
                      <a:ext cx="4162425" cy="2818765"/>
                    </a:xfrm>
                    <a:prstGeom prst="rect">
                      <a:avLst/>
                    </a:prstGeom>
                  </pic:spPr>
                </pic:pic>
              </a:graphicData>
            </a:graphic>
          </wp:anchor>
        </w:drawing>
      </w:r>
    </w:p>
    <w:p>
      <w:pPr>
        <w:pStyle w:val="2"/>
        <w:keepNext w:val="0"/>
        <w:keepLines w:val="0"/>
        <w:pageBreakBefore w:val="0"/>
        <w:widowControl/>
        <w:numPr>
          <w:ilvl w:val="0"/>
          <w:numId w:val="0"/>
        </w:numPr>
        <w:kinsoku/>
        <w:overflowPunct/>
        <w:topLinePunct w:val="0"/>
        <w:autoSpaceDE/>
        <w:autoSpaceDN/>
        <w:bidi w:val="0"/>
        <w:spacing w:line="560" w:lineRule="exact"/>
        <w:ind w:leftChars="196"/>
        <w:jc w:val="center"/>
        <w:outlineLvl w:val="0"/>
        <w:rPr>
          <w:rFonts w:hint="eastAsia" w:ascii="仿宋_GB2312" w:hAnsi="仿宋_GB2312" w:eastAsia="仿宋_GB2312" w:cs="仿宋_GB2312"/>
          <w:b/>
          <w:bCs/>
          <w:color w:val="auto"/>
          <w:sz w:val="32"/>
          <w:szCs w:val="32"/>
          <w:highlight w:val="none"/>
          <w:lang w:val="en-US" w:eastAsia="zh-CN"/>
        </w:rPr>
      </w:pPr>
      <w:r>
        <w:rPr>
          <w:rFonts w:hint="eastAsia" w:hAnsi="仿宋_GB2312" w:cs="仿宋_GB2312"/>
          <w:b/>
          <w:bCs/>
          <w:color w:val="auto"/>
          <w:sz w:val="32"/>
          <w:szCs w:val="32"/>
          <w:highlight w:val="none"/>
          <w:lang w:val="en-US" w:eastAsia="zh-CN"/>
        </w:rPr>
        <w:t xml:space="preserve">第三章 </w:t>
      </w:r>
      <w:r>
        <w:rPr>
          <w:rFonts w:hint="eastAsia" w:ascii="仿宋_GB2312" w:hAnsi="仿宋_GB2312" w:eastAsia="仿宋_GB2312" w:cs="仿宋_GB2312"/>
          <w:b/>
          <w:bCs/>
          <w:color w:val="auto"/>
          <w:sz w:val="32"/>
          <w:szCs w:val="32"/>
          <w:highlight w:val="none"/>
          <w:lang w:val="en-US" w:eastAsia="zh-CN"/>
        </w:rPr>
        <w:t>项目投资</w:t>
      </w:r>
      <w:bookmarkEnd w:id="15"/>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一、投资估算编制说明</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（一）编制范围</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1.项目概况：石壁街石壁四村人居环境提升项目位于广州市番禺区石壁街石壁四村内，旨在打造宜居、宜业的美丽乡村，提升村民的生活品质和幸福感。建设地点：本项目位于广州市番禺区石壁街石壁四村。</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2.建设规模：本次整体提升改造包括南境大街十七巷道路升级改造面积约530平方米；石壁四村公园周边道路升级改造，面积约650平方米；两个项目开挖清理路面深度约20厘米，道路安装污水管以及沙井，回填石粉，树头围边，路面混凝土厚度15厘米。公园公厕升级改造；明确公共厕所卫生保洁管理，应通风防臭、注意防冻、防蚊、防鼠、防蝇等措施。公园公厕面积约40平方米，在原址升级改造，主要工程为外立面铺贴瓷砖，厕所内部新建隔板，重新安装成品蹲厕，成品洗手台，重新粉刷墙面，铺贴地面，改造成符合省定标准的公厕。</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3.施工总工期：预计项目自2025年1月开始，至2025年5月完成。</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4.估算总投资：项目总估算31万元，其中建设费28万元，其中包括但不限于以下费用：</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（1）直接工程费用：开挖清理路面、路安装污水管以及沙井、回填石粉、树头围边、路障等施工设备租赁、材料费用、人工费用等费用。</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（2）不可预见费：为应对施工过程中的意外情况预留的资金。</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5.不包括的项目或费用：</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（1）设计、监理费用：项目设计、施工监理等专业服务费用。</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（2）项目运营维护费用：项目建成后的日常维护和运营管理费用不由本预算承担。</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（3）业主自备设施费用：如村民个人财产的迁移或升级不在项目费用范围内。</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（4）政策性调整费用：如遇政策变动导致的税费调整等额外成本。</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（5）征地拆迁及补偿费：涉及的征地补偿、青苗补偿等。</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（二）编制依据</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1.《农业建设项目投资估算内容和方法》(NY/T1716-2009)</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2.《建设项目投资估算编审规程》（CECA/GC1-2015）</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3.《建设项目经济评价方法与参数(第三版)》</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4.《公路工程基本建设项目概算、预算编制办法》（JTGB06-2007）</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5.交通运输部办公厅关于印发《公路工程营业税改征增值计价依据调整方案》的通知(交办公路〔2016〕66号）</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6.国家发展和改革委员会、建设部《关于发布&lt;工程勘察建设收费管理规定&gt;的通知》</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7.国家发展计划委员会、建设部价格〔2002〕10号《工程勘察建设收费标准》</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8.其他有关广东省预算、概算定额，地方预算、概算定额和最近价格水平作为估算依据。</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二、投资估算</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仿宋_GB2312" w:hAnsi="仿宋_GB2312" w:eastAsia="仿宋_GB2312" w:cs="仿宋_GB2312"/>
          <w:b w:val="0"/>
          <w:color w:val="auto"/>
          <w:kern w:val="2"/>
          <w:sz w:val="32"/>
          <w:szCs w:val="32"/>
          <w:lang w:val="en-US" w:eastAsia="zh-CN" w:bidi="ar-SA"/>
        </w:rPr>
      </w:pPr>
      <w:r>
        <w:rPr>
          <w:rFonts w:hint="eastAsia" w:hAnsi="仿宋_GB2312" w:cs="仿宋_GB2312"/>
          <w:color w:val="auto"/>
          <w:sz w:val="32"/>
          <w:szCs w:val="32"/>
          <w:lang w:val="en-US" w:eastAsia="zh-CN"/>
        </w:rPr>
        <w:t>本项目</w:t>
      </w:r>
      <w:r>
        <w:rPr>
          <w:rFonts w:hint="eastAsia" w:ascii="仿宋_GB2312" w:hAnsi="仿宋_GB2312" w:eastAsia="仿宋_GB2312" w:cs="仿宋_GB2312"/>
          <w:b w:val="0"/>
          <w:color w:val="auto"/>
          <w:kern w:val="2"/>
          <w:sz w:val="32"/>
          <w:szCs w:val="32"/>
          <w:lang w:val="en-US" w:eastAsia="zh-CN" w:bidi="ar-SA"/>
        </w:rPr>
        <w:t>预计投资总金额</w:t>
      </w:r>
      <w:r>
        <w:rPr>
          <w:rFonts w:hint="eastAsia" w:hAnsi="仿宋_GB2312" w:cs="仿宋_GB2312"/>
          <w:b w:val="0"/>
          <w:color w:val="auto"/>
          <w:kern w:val="2"/>
          <w:sz w:val="32"/>
          <w:szCs w:val="32"/>
          <w:lang w:val="en-US" w:eastAsia="zh-CN" w:bidi="ar-SA"/>
        </w:rPr>
        <w:t>约31</w:t>
      </w:r>
      <w:r>
        <w:rPr>
          <w:rFonts w:hint="eastAsia" w:ascii="仿宋_GB2312" w:hAnsi="仿宋_GB2312" w:eastAsia="仿宋_GB2312" w:cs="仿宋_GB2312"/>
          <w:b w:val="0"/>
          <w:color w:val="auto"/>
          <w:kern w:val="2"/>
          <w:sz w:val="32"/>
          <w:szCs w:val="32"/>
          <w:lang w:val="en-US" w:eastAsia="zh-CN" w:bidi="ar-SA"/>
        </w:rPr>
        <w:t>万元。</w:t>
      </w:r>
    </w:p>
    <w:p>
      <w:pPr>
        <w:pStyle w:val="2"/>
        <w:keepNext w:val="0"/>
        <w:keepLines w:val="0"/>
        <w:pageBreakBefore w:val="0"/>
        <w:widowControl/>
        <w:numPr>
          <w:ilvl w:val="0"/>
          <w:numId w:val="0"/>
        </w:numPr>
        <w:kinsoku/>
        <w:overflowPunct/>
        <w:topLinePunct w:val="0"/>
        <w:autoSpaceDE/>
        <w:autoSpaceDN/>
        <w:bidi w:val="0"/>
        <w:spacing w:line="560" w:lineRule="exact"/>
        <w:jc w:val="both"/>
        <w:outlineLvl w:val="0"/>
        <w:rPr>
          <w:rFonts w:hint="eastAsia" w:hAnsi="仿宋_GB2312" w:cs="仿宋_GB2312"/>
          <w:b/>
          <w:bCs/>
          <w:color w:val="auto"/>
          <w:sz w:val="32"/>
          <w:szCs w:val="32"/>
          <w:highlight w:val="none"/>
          <w:lang w:val="en-US" w:eastAsia="zh-CN"/>
        </w:rPr>
      </w:pPr>
      <w:bookmarkStart w:id="16" w:name="_Toc28439"/>
    </w:p>
    <w:p>
      <w:pPr>
        <w:pStyle w:val="2"/>
        <w:keepNext w:val="0"/>
        <w:keepLines w:val="0"/>
        <w:pageBreakBefore w:val="0"/>
        <w:widowControl/>
        <w:numPr>
          <w:ilvl w:val="0"/>
          <w:numId w:val="0"/>
        </w:numPr>
        <w:kinsoku/>
        <w:overflowPunct/>
        <w:topLinePunct w:val="0"/>
        <w:autoSpaceDE/>
        <w:autoSpaceDN/>
        <w:bidi w:val="0"/>
        <w:spacing w:line="560" w:lineRule="exact"/>
        <w:jc w:val="both"/>
        <w:outlineLvl w:val="0"/>
        <w:rPr>
          <w:rFonts w:hint="eastAsia" w:hAnsi="仿宋_GB2312" w:cs="仿宋_GB2312"/>
          <w:b/>
          <w:bCs/>
          <w:color w:val="auto"/>
          <w:sz w:val="32"/>
          <w:szCs w:val="32"/>
          <w:highlight w:val="none"/>
          <w:lang w:val="en-US" w:eastAsia="zh-CN"/>
        </w:rPr>
      </w:pPr>
    </w:p>
    <w:p>
      <w:pPr>
        <w:pStyle w:val="2"/>
        <w:keepNext w:val="0"/>
        <w:keepLines w:val="0"/>
        <w:pageBreakBefore w:val="0"/>
        <w:widowControl/>
        <w:numPr>
          <w:ilvl w:val="0"/>
          <w:numId w:val="0"/>
        </w:numPr>
        <w:kinsoku/>
        <w:overflowPunct/>
        <w:topLinePunct w:val="0"/>
        <w:autoSpaceDE/>
        <w:autoSpaceDN/>
        <w:bidi w:val="0"/>
        <w:spacing w:line="560" w:lineRule="exact"/>
        <w:jc w:val="both"/>
        <w:outlineLvl w:val="0"/>
        <w:rPr>
          <w:rFonts w:hint="eastAsia" w:hAnsi="仿宋_GB2312" w:cs="仿宋_GB2312"/>
          <w:b/>
          <w:bCs/>
          <w:color w:val="auto"/>
          <w:sz w:val="32"/>
          <w:szCs w:val="32"/>
          <w:highlight w:val="none"/>
          <w:lang w:val="en-US" w:eastAsia="zh-CN"/>
        </w:rPr>
      </w:pPr>
    </w:p>
    <w:p>
      <w:pPr>
        <w:pStyle w:val="2"/>
        <w:keepNext w:val="0"/>
        <w:keepLines w:val="0"/>
        <w:pageBreakBefore w:val="0"/>
        <w:widowControl/>
        <w:numPr>
          <w:ilvl w:val="0"/>
          <w:numId w:val="0"/>
        </w:numPr>
        <w:kinsoku/>
        <w:overflowPunct/>
        <w:topLinePunct w:val="0"/>
        <w:autoSpaceDE/>
        <w:autoSpaceDN/>
        <w:bidi w:val="0"/>
        <w:spacing w:line="560" w:lineRule="exact"/>
        <w:jc w:val="center"/>
        <w:outlineLvl w:val="0"/>
        <w:rPr>
          <w:rFonts w:hint="default" w:ascii="仿宋_GB2312" w:hAnsi="仿宋_GB2312" w:eastAsia="仿宋_GB2312" w:cs="仿宋_GB2312"/>
          <w:b/>
          <w:bCs/>
          <w:color w:val="auto"/>
          <w:sz w:val="32"/>
          <w:szCs w:val="32"/>
          <w:highlight w:val="none"/>
          <w:lang w:val="en-US" w:eastAsia="zh-CN"/>
        </w:rPr>
      </w:pPr>
      <w:r>
        <w:rPr>
          <w:rFonts w:hint="eastAsia" w:hAnsi="仿宋_GB2312" w:cs="仿宋_GB2312"/>
          <w:b/>
          <w:bCs/>
          <w:color w:val="auto"/>
          <w:sz w:val="32"/>
          <w:szCs w:val="32"/>
          <w:highlight w:val="none"/>
          <w:lang w:val="en-US" w:eastAsia="zh-CN"/>
        </w:rPr>
        <w:t xml:space="preserve">第四章 </w:t>
      </w:r>
      <w:r>
        <w:rPr>
          <w:rFonts w:hint="eastAsia" w:ascii="仿宋_GB2312" w:hAnsi="仿宋_GB2312" w:eastAsia="仿宋_GB2312" w:cs="仿宋_GB2312"/>
          <w:b/>
          <w:bCs/>
          <w:color w:val="auto"/>
          <w:sz w:val="32"/>
          <w:szCs w:val="32"/>
          <w:highlight w:val="none"/>
          <w:lang w:val="en-US" w:eastAsia="zh-CN"/>
        </w:rPr>
        <w:t>实施计划</w:t>
      </w:r>
      <w:bookmarkEnd w:id="16"/>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一、项目部署</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bottom"/>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color w:val="auto"/>
          <w:kern w:val="0"/>
          <w:sz w:val="32"/>
          <w:szCs w:val="32"/>
          <w:lang w:val="en-US" w:eastAsia="zh-CN" w:bidi="ar-SA"/>
        </w:rPr>
        <w:t>（一）工程目标：</w:t>
      </w:r>
      <w:r>
        <w:rPr>
          <w:rFonts w:hint="default" w:ascii="仿宋_GB2312" w:hAnsi="仿宋_GB2312" w:eastAsia="仿宋_GB2312" w:cs="仿宋_GB2312"/>
          <w:color w:val="auto"/>
          <w:sz w:val="32"/>
          <w:szCs w:val="32"/>
          <w:lang w:val="en-US" w:eastAsia="zh-CN"/>
        </w:rPr>
        <w:t>确保工程质量优良，工期60天内完成，无安全事故，成本控制在预算内。</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bottom"/>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color w:val="auto"/>
          <w:kern w:val="0"/>
          <w:sz w:val="32"/>
          <w:szCs w:val="32"/>
          <w:lang w:val="en-US" w:eastAsia="zh-CN" w:bidi="ar-SA"/>
        </w:rPr>
        <w:t>（二）施工准备：</w:t>
      </w:r>
      <w:r>
        <w:rPr>
          <w:rFonts w:hint="default" w:ascii="仿宋_GB2312" w:hAnsi="仿宋_GB2312" w:eastAsia="仿宋_GB2312" w:cs="仿宋_GB2312"/>
          <w:color w:val="auto"/>
          <w:sz w:val="32"/>
          <w:szCs w:val="32"/>
          <w:lang w:val="en-US" w:eastAsia="zh-CN"/>
        </w:rPr>
        <w:t>技术交底、安全培训、材料设备进场、现场布置。</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二、项目进度计划</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bottom"/>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工期目标：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bottom"/>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开工期：202</w:t>
      </w: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月初，竣工期：2025年</w:t>
      </w: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bottom"/>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关键节点：</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月完成初步设计，</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月完成施工图，</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月招标施工，</w:t>
      </w: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月完工。</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三、项目招标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bottom"/>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根据《中华人民共和国招标投标法》《工程建设项目招标范围和规模标准规定》《广东省建设工程招标投标管理办法》《中华人民共和国政府采购法》 《广东省实施&lt;中华人民共和国政府采购法&gt;办法》等法律法规的规定，确定该项目招标范围。</w:t>
      </w:r>
    </w:p>
    <w:p>
      <w:pPr>
        <w:pStyle w:val="2"/>
        <w:rPr>
          <w:rFonts w:hint="default" w:ascii="仿宋_GB2312" w:hAnsi="仿宋_GB2312" w:eastAsia="仿宋_GB2312" w:cs="仿宋_GB2312"/>
          <w:color w:val="auto"/>
          <w:sz w:val="32"/>
          <w:szCs w:val="32"/>
          <w:lang w:val="en-US" w:eastAsia="zh-CN"/>
        </w:rPr>
      </w:pPr>
    </w:p>
    <w:p>
      <w:pPr>
        <w:pStyle w:val="2"/>
        <w:rPr>
          <w:rFonts w:hint="default" w:ascii="仿宋_GB2312" w:hAnsi="仿宋_GB2312" w:eastAsia="仿宋_GB2312" w:cs="仿宋_GB2312"/>
          <w:color w:val="auto"/>
          <w:sz w:val="32"/>
          <w:szCs w:val="32"/>
          <w:lang w:val="en-US" w:eastAsia="zh-CN"/>
        </w:rPr>
      </w:pPr>
    </w:p>
    <w:p>
      <w:pPr>
        <w:pStyle w:val="2"/>
        <w:rPr>
          <w:rFonts w:hint="default" w:ascii="仿宋_GB2312" w:hAnsi="仿宋_GB2312" w:eastAsia="仿宋_GB2312" w:cs="仿宋_GB2312"/>
          <w:color w:val="auto"/>
          <w:sz w:val="32"/>
          <w:szCs w:val="32"/>
          <w:lang w:val="en-US" w:eastAsia="zh-CN"/>
        </w:rPr>
      </w:pPr>
    </w:p>
    <w:p>
      <w:pPr>
        <w:pStyle w:val="2"/>
        <w:rPr>
          <w:rFonts w:hint="default" w:ascii="仿宋_GB2312" w:hAnsi="仿宋_GB2312" w:eastAsia="仿宋_GB2312" w:cs="仿宋_GB2312"/>
          <w:color w:val="auto"/>
          <w:sz w:val="32"/>
          <w:szCs w:val="32"/>
          <w:lang w:val="en-US" w:eastAsia="zh-CN"/>
        </w:rPr>
      </w:pPr>
    </w:p>
    <w:p>
      <w:pPr>
        <w:pStyle w:val="2"/>
        <w:rPr>
          <w:rFonts w:hint="default" w:ascii="仿宋_GB2312" w:hAnsi="仿宋_GB2312" w:eastAsia="仿宋_GB2312" w:cs="仿宋_GB2312"/>
          <w:color w:val="auto"/>
          <w:sz w:val="32"/>
          <w:szCs w:val="32"/>
          <w:lang w:val="en-US" w:eastAsia="zh-CN"/>
        </w:rPr>
      </w:pPr>
    </w:p>
    <w:p>
      <w:pPr>
        <w:pStyle w:val="2"/>
        <w:rPr>
          <w:rFonts w:hint="default" w:ascii="仿宋_GB2312" w:hAnsi="仿宋_GB2312" w:eastAsia="仿宋_GB2312" w:cs="仿宋_GB2312"/>
          <w:color w:val="auto"/>
          <w:sz w:val="32"/>
          <w:szCs w:val="32"/>
          <w:lang w:val="en-US" w:eastAsia="zh-CN"/>
        </w:rPr>
      </w:pPr>
    </w:p>
    <w:p>
      <w:pPr>
        <w:pStyle w:val="2"/>
        <w:keepNext w:val="0"/>
        <w:keepLines w:val="0"/>
        <w:pageBreakBefore w:val="0"/>
        <w:widowControl/>
        <w:numPr>
          <w:ilvl w:val="0"/>
          <w:numId w:val="0"/>
        </w:numPr>
        <w:kinsoku/>
        <w:overflowPunct/>
        <w:topLinePunct w:val="0"/>
        <w:autoSpaceDE/>
        <w:autoSpaceDN/>
        <w:bidi w:val="0"/>
        <w:spacing w:line="560" w:lineRule="exact"/>
        <w:ind w:leftChars="200"/>
        <w:jc w:val="center"/>
        <w:outlineLvl w:val="0"/>
        <w:rPr>
          <w:rFonts w:hint="default" w:ascii="仿宋_GB2312" w:hAnsi="仿宋_GB2312" w:eastAsia="仿宋_GB2312" w:cs="仿宋_GB2312"/>
          <w:b/>
          <w:bCs/>
          <w:color w:val="auto"/>
          <w:sz w:val="32"/>
          <w:szCs w:val="32"/>
          <w:highlight w:val="none"/>
          <w:lang w:val="en-US" w:eastAsia="zh-CN"/>
        </w:rPr>
      </w:pPr>
      <w:bookmarkStart w:id="17" w:name="_Toc12836"/>
      <w:r>
        <w:rPr>
          <w:rFonts w:hint="eastAsia" w:hAnsi="仿宋_GB2312" w:cs="仿宋_GB2312"/>
          <w:b/>
          <w:bCs/>
          <w:color w:val="auto"/>
          <w:sz w:val="32"/>
          <w:szCs w:val="32"/>
          <w:highlight w:val="none"/>
          <w:lang w:val="en-US" w:eastAsia="zh-CN"/>
        </w:rPr>
        <w:t xml:space="preserve">第五章 </w:t>
      </w:r>
      <w:r>
        <w:rPr>
          <w:rFonts w:hint="eastAsia" w:ascii="仿宋_GB2312" w:hAnsi="仿宋_GB2312" w:eastAsia="仿宋_GB2312" w:cs="仿宋_GB2312"/>
          <w:b/>
          <w:bCs/>
          <w:color w:val="auto"/>
          <w:sz w:val="32"/>
          <w:szCs w:val="32"/>
          <w:highlight w:val="none"/>
          <w:lang w:val="en-US" w:eastAsia="zh-CN"/>
        </w:rPr>
        <w:t>效益分析</w:t>
      </w:r>
      <w:bookmarkEnd w:id="17"/>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一、生态效益</w:t>
      </w:r>
    </w:p>
    <w:p>
      <w:pPr>
        <w:pStyle w:val="14"/>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改善公厕、道路条件有助于减少对环境的破坏，发展乡村旅游，吸引游客，推动高品质宜居乡村建设，提升公厕、村内部道路品质，加强基础建设，建设美丽宜居乡村。</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二、经济效益</w:t>
      </w:r>
    </w:p>
    <w:p>
      <w:pPr>
        <w:pStyle w:val="14"/>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项目对提升乡村治理能力和公共服务水平起到关键作用，有助于塑造村委会正面形象，增强村民的信任。通过改造改变公厕面貌、提升了道路的通行能力，可以吸引更多的投资和外来人员，带动相关产业的发展，为村经济注入新的增长动力。</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三、社会效益</w:t>
      </w:r>
    </w:p>
    <w:p>
      <w:pPr>
        <w:pStyle w:val="14"/>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改造后的道路改善了居民的出行条件，公厕改善了群众的如厕环境，增强了村民的幸福感和归属感。同时，良好的公厕硬件、道路条件有助于提升公共服务的覆盖范围和效率，能够吸引外部关注和投资，为村庄带来更多的发展机遇，促进社会和谐稳定。</w:t>
      </w:r>
    </w:p>
    <w:p>
      <w:pPr>
        <w:pStyle w:val="2"/>
        <w:spacing w:line="560" w:lineRule="exact"/>
        <w:ind w:left="0" w:firstLine="0" w:firstLineChars="0"/>
        <w:rPr>
          <w:rFonts w:hint="eastAsia"/>
          <w:lang w:val="en-US" w:eastAsia="zh-CN"/>
        </w:rPr>
      </w:pPr>
    </w:p>
    <w:p>
      <w:pPr>
        <w:pStyle w:val="2"/>
        <w:spacing w:line="560" w:lineRule="exact"/>
        <w:ind w:left="0" w:firstLine="0" w:firstLineChars="0"/>
        <w:rPr>
          <w:rFonts w:hint="eastAsia"/>
          <w:lang w:val="en-US" w:eastAsia="zh-CN"/>
        </w:rPr>
      </w:pPr>
    </w:p>
    <w:p>
      <w:pPr>
        <w:pStyle w:val="2"/>
        <w:spacing w:line="560" w:lineRule="exact"/>
        <w:ind w:left="0" w:firstLine="0" w:firstLineChars="0"/>
        <w:rPr>
          <w:rFonts w:hint="eastAsia"/>
          <w:lang w:val="en-US" w:eastAsia="zh-CN"/>
        </w:rPr>
      </w:pPr>
    </w:p>
    <w:p>
      <w:pPr>
        <w:pStyle w:val="2"/>
        <w:spacing w:line="560" w:lineRule="exact"/>
        <w:ind w:left="0" w:firstLine="0" w:firstLineChars="0"/>
        <w:rPr>
          <w:rFonts w:hint="eastAsia"/>
          <w:lang w:val="en-US" w:eastAsia="zh-CN"/>
        </w:rPr>
      </w:pPr>
    </w:p>
    <w:p>
      <w:pPr>
        <w:pStyle w:val="2"/>
        <w:spacing w:line="560" w:lineRule="exact"/>
        <w:ind w:left="0" w:firstLine="0" w:firstLineChars="0"/>
        <w:rPr>
          <w:rFonts w:hint="eastAsia"/>
          <w:lang w:val="en-US" w:eastAsia="zh-CN"/>
        </w:rPr>
      </w:pPr>
    </w:p>
    <w:p>
      <w:pPr>
        <w:pStyle w:val="2"/>
        <w:spacing w:line="560" w:lineRule="exact"/>
        <w:ind w:left="0" w:firstLine="0" w:firstLineChars="0"/>
        <w:rPr>
          <w:rFonts w:hint="eastAsia"/>
          <w:lang w:val="en-US" w:eastAsia="zh-CN"/>
        </w:rPr>
      </w:pPr>
    </w:p>
    <w:p>
      <w:pPr>
        <w:pStyle w:val="2"/>
        <w:spacing w:line="560" w:lineRule="exact"/>
        <w:ind w:left="0" w:firstLine="0" w:firstLineChars="0"/>
        <w:rPr>
          <w:rFonts w:hint="eastAsia"/>
          <w:lang w:val="en-US" w:eastAsia="zh-CN"/>
        </w:rPr>
      </w:pPr>
    </w:p>
    <w:p>
      <w:pPr>
        <w:pStyle w:val="2"/>
        <w:keepNext w:val="0"/>
        <w:keepLines w:val="0"/>
        <w:pageBreakBefore w:val="0"/>
        <w:widowControl/>
        <w:numPr>
          <w:ilvl w:val="0"/>
          <w:numId w:val="0"/>
        </w:numPr>
        <w:kinsoku/>
        <w:overflowPunct/>
        <w:topLinePunct w:val="0"/>
        <w:autoSpaceDE/>
        <w:autoSpaceDN/>
        <w:bidi w:val="0"/>
        <w:spacing w:line="560" w:lineRule="exact"/>
        <w:ind w:leftChars="200"/>
        <w:jc w:val="center"/>
        <w:outlineLvl w:val="0"/>
        <w:rPr>
          <w:rFonts w:hint="eastAsia" w:ascii="仿宋_GB2312" w:hAnsi="仿宋_GB2312" w:eastAsia="仿宋_GB2312" w:cs="仿宋_GB2312"/>
          <w:b/>
          <w:bCs/>
          <w:color w:val="auto"/>
          <w:sz w:val="32"/>
          <w:szCs w:val="32"/>
          <w:highlight w:val="none"/>
          <w:lang w:val="en-US" w:eastAsia="zh-CN"/>
        </w:rPr>
      </w:pPr>
      <w:bookmarkStart w:id="18" w:name="_Toc29516"/>
      <w:r>
        <w:rPr>
          <w:rFonts w:hint="eastAsia" w:hAnsi="仿宋_GB2312" w:cs="仿宋_GB2312"/>
          <w:b/>
          <w:bCs/>
          <w:color w:val="auto"/>
          <w:sz w:val="32"/>
          <w:szCs w:val="32"/>
          <w:highlight w:val="none"/>
          <w:lang w:val="en-US" w:eastAsia="zh-CN"/>
        </w:rPr>
        <w:t xml:space="preserve">第六章 </w:t>
      </w:r>
      <w:r>
        <w:rPr>
          <w:rFonts w:hint="eastAsia" w:ascii="仿宋_GB2312" w:hAnsi="仿宋_GB2312" w:eastAsia="仿宋_GB2312" w:cs="仿宋_GB2312"/>
          <w:b/>
          <w:bCs/>
          <w:color w:val="auto"/>
          <w:sz w:val="32"/>
          <w:szCs w:val="32"/>
          <w:highlight w:val="none"/>
          <w:lang w:val="en-US" w:eastAsia="zh-CN"/>
        </w:rPr>
        <w:t>保障措施</w:t>
      </w:r>
      <w:bookmarkEnd w:id="18"/>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一、技术保障</w:t>
      </w:r>
    </w:p>
    <w:p>
      <w:pPr>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0"/>
          <w:sz w:val="32"/>
          <w:szCs w:val="32"/>
          <w:lang w:val="en-US" w:eastAsia="zh-CN" w:bidi="ar-SA"/>
        </w:rPr>
        <w:t>（一）专业技术团队：</w:t>
      </w:r>
      <w:r>
        <w:rPr>
          <w:rFonts w:hint="eastAsia" w:ascii="仿宋_GB2312" w:hAnsi="仿宋_GB2312" w:eastAsia="仿宋_GB2312" w:cs="仿宋_GB2312"/>
          <w:color w:val="auto"/>
          <w:sz w:val="32"/>
          <w:szCs w:val="32"/>
          <w:lang w:val="en-US" w:eastAsia="zh-CN"/>
        </w:rPr>
        <w:t>组建专业设计人员、施工技术人员和项目经理组成的专业团队，负责项目的规划、设计和施工技术指导。</w:t>
      </w:r>
    </w:p>
    <w:p>
      <w:pPr>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0"/>
          <w:sz w:val="32"/>
          <w:szCs w:val="32"/>
          <w:lang w:val="en-US" w:eastAsia="zh-CN" w:bidi="ar-SA"/>
        </w:rPr>
        <w:t>（二）科学规划设计：</w:t>
      </w:r>
      <w:r>
        <w:rPr>
          <w:rFonts w:hint="eastAsia" w:ascii="仿宋_GB2312" w:hAnsi="仿宋_GB2312" w:eastAsia="仿宋_GB2312" w:cs="仿宋_GB2312"/>
          <w:color w:val="auto"/>
          <w:sz w:val="32"/>
          <w:szCs w:val="32"/>
          <w:lang w:val="en-US" w:eastAsia="zh-CN"/>
        </w:rPr>
        <w:t>根据石壁四村地形地貌、交通需求和未来发展，科学规划道路布局，合理确定路面材料和排水系统。</w:t>
      </w:r>
    </w:p>
    <w:p>
      <w:pPr>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0"/>
          <w:sz w:val="32"/>
          <w:szCs w:val="32"/>
          <w:lang w:val="en-US" w:eastAsia="zh-CN" w:bidi="ar-SA"/>
        </w:rPr>
        <w:t>（三）采用先进技术：</w:t>
      </w:r>
      <w:r>
        <w:rPr>
          <w:rFonts w:hint="eastAsia" w:ascii="仿宋_GB2312" w:hAnsi="仿宋_GB2312" w:eastAsia="仿宋_GB2312" w:cs="仿宋_GB2312"/>
          <w:color w:val="auto"/>
          <w:sz w:val="32"/>
          <w:szCs w:val="32"/>
          <w:lang w:val="en-US" w:eastAsia="zh-CN"/>
        </w:rPr>
        <w:t>在施工中采用先进的道路施工技术和材料，确保道路建设和改造的质量和耐久性。参考《农村公路工程技术标准》指导建设工作。</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二、质量保障</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（一）质量控制体系</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1.建立完善的质量控制体系，明确质量目标和质量标准，制定质量检验计划和检验方法。对村内道路提升改造的设计、施工全过程进行质量控制，确保项目质量符合国家规定的相关标准和要求。</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2.加强对原材料的质量检验，对水泥、沥青、砂石等原材料进行进场检验检查，对不合格的材料坚决予以退回，不得用于项目建设。</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（二）施工质量管理</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1.选派经验丰富、技术过硬的施工队伍，确保施工过程中的技术水平和施工质量。加强对施工人员的培训和管理，提高施工人员的质量意识和操作技能。</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2.严格按照施工图纸和施工方案进行施工，加强对施工过程的监督和检查。对关键部位和重要工序进行旁站监理，确保施工质量符合要求。</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（三）验收管理</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1.制定严格的验收标准和验收程序，对项目的各个环节进行验收。只有通过验收的环节才能进入下一道工序，确保项目整体质量。</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2.邀请相关部门、专业机构等进行竣工验收，对项目改造提升的道路的质量、功能、环保等方面进行全面评估。确保道路符合相关标准和要求，能够正常投入使用。</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三、进度保障</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（一）项目计划管理</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1.制定详细的项目进度计划，明确各个阶段的工作任务、时间节点和责任人。对项目进度进行动态监控和调整，确保项目按计划顺利进行。</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2.采用项目管理软件等工具，对项目进度进行信息化管理。及时掌握项目进展情况，发现问题及时解决，提高项目管理的效率和精度。</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（二）资源合理配置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根据施工进度计划，合理配置人力、物资和设备资源，确保施工过程中资源供应充足。</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（三）施工进度管理</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1.优化施工组织设计，合理安排施工顺序和施工工艺。采用平行施工、流水作业等方式，提高施工效率，缩短施工周期。</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2.加强对施工过程的协调和管理，定期监控施工进度，及时解决施工中出现的问题。如施工场地受限、交叉作业干扰等，确保施工进度不受影响。</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四、安全保障</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（一）安全管理制度</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1.建立健全安全管理制度，明确安全责任和安全目标。制定安全操作规程和应急预案，加强对施工人员的安全教育和培训，提高施工人员的安全意识和自我保护能力。</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2.加强对施工现场的安全管理，设置安全警示标志和防护设施。定期进行安全检查和隐患排查，及时发现并消除安全隐患，确保施工安全。</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（二）施工安全措施</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1.对道路提升改造的施工过程进行风险评估，制定相应的安全措施。如起重吊装安全措施、临时用电安全措施等。</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2.加强对施工设备和机械的安全管理，定期进行维护和保养。确保设备和机械的安全性能良好，操作人员持证上岗。</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（三）消防安全措施</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加强对施工现场的用火用电管理，严格执行动火审批制度。确保施工现场的消防安全。</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五、环保保障</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（一）环境保护措施</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1.制定环境保护措施，减少公厕、道路施工建设对环境的影响。如施工现场的扬尘控制、噪声控制、废水处理等。</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2.加强对施工过程中的建筑垃圾管理，及时清理和运输建筑垃圾。采用环保型建筑材料和施工工艺，减少建筑垃圾的产生。</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3.采用节能型建筑材料和设备，提高能源利用效率，降低能源消耗。</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4.加强对施工现场的能源管理，合理安排施工时间和施工设备的使用。避免能源浪费，实现节能减排的目标。</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六、资金保障</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（一）资金预算管理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1.制定详细的项目资金预算，明确项目的资金需求和来源。对项目资金进行合理分配和使用，确保资金使用的合理性和有效性。</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2.加强对项目资金的预算执行情况进行监控和管理，及时调整资金预算，确保项目资金的充足和稳定。</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（二）资金筹集渠道</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积极争取政府财政资金支持，如申请专项建设资金、补贴资金等。</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七、管护保障</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（一）管护模式</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1.建立科学合理的管护模式，明确管护单位和职责。按照街的长效管护机制，确保村公厕、内部道路的正常运行和服务质量。</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2.可以采用市场化管护模式，通过招标等方式选择专业的管养单位进行管理。也可以采用政府购买服务的方式，委托专业机构进行管护。</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（二）设施维护保养</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建立健全设施维护保养制度，定期对公厕、道路进行维护保养。及时更换损坏的设施设备，确保道路的正常通行使用。</w:t>
      </w:r>
    </w:p>
    <w:p>
      <w:pPr>
        <w:pStyle w:val="2"/>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（三）服务质量提升</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1.加强对管养人员的培训和管理，提高服务意识和服务水平。为用户提供优质、高效、便捷的服务，提升用户满意度。</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color w:val="auto"/>
          <w:sz w:val="32"/>
          <w:szCs w:val="32"/>
          <w:lang w:val="en-US" w:eastAsia="zh-CN"/>
        </w:rPr>
        <w:t>2.建立反馈机制，及时了解村民的需求和意见。根据村民反馈，不断改进道路质量，提高道路的使用体验。</w:t>
      </w:r>
    </w:p>
    <w:p>
      <w:pPr>
        <w:widowControl/>
        <w:kinsoku w:val="0"/>
        <w:autoSpaceDE w:val="0"/>
        <w:autoSpaceDN w:val="0"/>
        <w:adjustRightInd/>
        <w:snapToGrid/>
        <w:spacing w:before="120" w:beforeLines="50" w:after="120" w:afterLines="50" w:line="360" w:lineRule="auto"/>
        <w:jc w:val="center"/>
        <w:textAlignment w:val="baseline"/>
        <w:outlineLvl w:val="0"/>
        <w:rPr>
          <w:rFonts w:hint="eastAsia" w:ascii="仿宋_GB2312" w:hAnsi="仿宋_GB2312" w:eastAsia="仿宋_GB2312" w:cs="仿宋_GB2312"/>
          <w:b w:val="0"/>
          <w:bCs w:val="0"/>
          <w:snapToGrid w:val="0"/>
          <w:color w:val="000000"/>
          <w:spacing w:val="1"/>
          <w:kern w:val="0"/>
          <w:sz w:val="32"/>
          <w:szCs w:val="32"/>
          <w14:textOutline w14:w="6540" w14:cap="sq" w14:cmpd="sng" w14:algn="ctr">
            <w14:solidFill>
              <w14:srgbClr w14:val="000000"/>
            </w14:solidFill>
            <w14:prstDash w14:val="solid"/>
            <w14:bevel/>
          </w14:textOutline>
        </w:rPr>
      </w:pPr>
      <w:bookmarkStart w:id="19" w:name="_Toc5977"/>
      <w:bookmarkStart w:id="20" w:name="_Toc180590352"/>
      <w:r>
        <w:rPr>
          <w:rFonts w:hint="eastAsia" w:ascii="仿宋_GB2312" w:hAnsi="仿宋_GB2312" w:eastAsia="仿宋_GB2312" w:cs="仿宋_GB2312"/>
          <w:b w:val="0"/>
          <w:bCs w:val="0"/>
          <w:snapToGrid w:val="0"/>
          <w:color w:val="000000"/>
          <w:spacing w:val="1"/>
          <w:kern w:val="0"/>
          <w:sz w:val="32"/>
          <w:szCs w:val="32"/>
          <w14:textOutline w14:w="6540" w14:cap="sq" w14:cmpd="sng" w14:algn="ctr">
            <w14:solidFill>
              <w14:srgbClr w14:val="000000"/>
            </w14:solidFill>
            <w14:prstDash w14:val="solid"/>
            <w14:bevel/>
          </w14:textOutline>
        </w:rPr>
        <w:t>第七章</w:t>
      </w:r>
      <w:r>
        <w:rPr>
          <w:rFonts w:hint="eastAsia" w:ascii="仿宋_GB2312" w:hAnsi="仿宋_GB2312" w:eastAsia="仿宋_GB2312" w:cs="仿宋_GB2312"/>
          <w:b w:val="0"/>
          <w:bCs w:val="0"/>
          <w:snapToGrid w:val="0"/>
          <w:color w:val="000000"/>
          <w:spacing w:val="1"/>
          <w:kern w:val="0"/>
          <w:sz w:val="32"/>
          <w:szCs w:val="32"/>
          <w:lang w:val="en-US" w:eastAsia="zh-CN"/>
          <w14:textOutline w14:w="6540" w14:cap="sq" w14:cmpd="sng" w14:algn="ctr">
            <w14:solidFill>
              <w14:srgbClr w14:val="000000"/>
            </w14:solidFill>
            <w14:prstDash w14:val="solid"/>
            <w14:bevel/>
          </w14:textOutline>
        </w:rPr>
        <w:t xml:space="preserve"> </w:t>
      </w:r>
      <w:r>
        <w:rPr>
          <w:rFonts w:hint="eastAsia" w:ascii="仿宋_GB2312" w:hAnsi="仿宋_GB2312" w:eastAsia="仿宋_GB2312" w:cs="仿宋_GB2312"/>
          <w:b w:val="0"/>
          <w:bCs w:val="0"/>
          <w:snapToGrid w:val="0"/>
          <w:color w:val="000000"/>
          <w:spacing w:val="1"/>
          <w:kern w:val="0"/>
          <w:sz w:val="32"/>
          <w:szCs w:val="32"/>
          <w14:textOutline w14:w="6540" w14:cap="sq" w14:cmpd="sng" w14:algn="ctr">
            <w14:solidFill>
              <w14:srgbClr w14:val="000000"/>
            </w14:solidFill>
            <w14:prstDash w14:val="solid"/>
            <w14:bevel/>
          </w14:textOutline>
        </w:rPr>
        <w:t>附件</w:t>
      </w:r>
      <w:bookmarkEnd w:id="19"/>
      <w:bookmarkEnd w:id="20"/>
    </w:p>
    <w:p>
      <w:pPr>
        <w:widowControl/>
        <w:kinsoku w:val="0"/>
        <w:autoSpaceDE w:val="0"/>
        <w:autoSpaceDN w:val="0"/>
        <w:adjustRightInd w:val="0"/>
        <w:snapToGrid w:val="0"/>
        <w:spacing w:line="420" w:lineRule="exact"/>
        <w:jc w:val="center"/>
        <w:textAlignment w:val="baseline"/>
        <w:outlineLvl w:val="0"/>
        <w:rPr>
          <w:rFonts w:hint="eastAsia" w:ascii="方正小标宋简体" w:hAnsi="方正小标宋简体" w:eastAsia="方正小标宋简体" w:cs="方正小标宋简体"/>
          <w:snapToGrid w:val="0"/>
          <w:color w:val="000000"/>
          <w:kern w:val="0"/>
          <w:sz w:val="36"/>
          <w:szCs w:val="36"/>
          <w:u w:val="single"/>
          <w:lang w:bidi="ar"/>
        </w:rPr>
      </w:pPr>
      <w:bookmarkStart w:id="21" w:name="_bookmark112"/>
      <w:bookmarkEnd w:id="21"/>
      <w:bookmarkStart w:id="22" w:name="_bookmark110"/>
      <w:bookmarkEnd w:id="22"/>
      <w:bookmarkStart w:id="23" w:name="_bookmark111"/>
      <w:bookmarkEnd w:id="23"/>
      <w:bookmarkStart w:id="24" w:name="_Toc8535"/>
      <w:r>
        <w:rPr>
          <w:rFonts w:hint="eastAsia" w:ascii="方正小标宋简体" w:hAnsi="方正小标宋简体" w:eastAsia="方正小标宋简体" w:cs="方正小标宋简体"/>
          <w:snapToGrid w:val="0"/>
          <w:color w:val="000000"/>
          <w:kern w:val="0"/>
          <w:sz w:val="36"/>
          <w:szCs w:val="36"/>
          <w:highlight w:val="none"/>
          <w:u w:val="single"/>
          <w:lang w:eastAsia="zh-CN" w:bidi="ar"/>
        </w:rPr>
        <w:t>石壁街石壁四村</w:t>
      </w:r>
      <w:r>
        <w:rPr>
          <w:rFonts w:hint="eastAsia" w:ascii="方正小标宋简体" w:hAnsi="方正小标宋简体" w:eastAsia="方正小标宋简体" w:cs="方正小标宋简体"/>
          <w:snapToGrid w:val="0"/>
          <w:color w:val="000000"/>
          <w:kern w:val="0"/>
          <w:sz w:val="36"/>
          <w:szCs w:val="36"/>
          <w:highlight w:val="none"/>
          <w:u w:val="single"/>
          <w:lang w:bidi="ar"/>
        </w:rPr>
        <w:t>人居环境</w:t>
      </w:r>
      <w:r>
        <w:rPr>
          <w:rFonts w:hint="eastAsia" w:ascii="方正小标宋简体" w:hAnsi="方正小标宋简体" w:eastAsia="方正小标宋简体" w:cs="方正小标宋简体"/>
          <w:snapToGrid w:val="0"/>
          <w:color w:val="000000"/>
          <w:kern w:val="0"/>
          <w:sz w:val="36"/>
          <w:szCs w:val="36"/>
          <w:highlight w:val="none"/>
          <w:u w:val="single"/>
          <w:lang w:eastAsia="zh-CN" w:bidi="ar"/>
        </w:rPr>
        <w:t>提升</w:t>
      </w:r>
      <w:r>
        <w:rPr>
          <w:rFonts w:hint="eastAsia" w:ascii="方正小标宋简体" w:hAnsi="方正小标宋简体" w:eastAsia="方正小标宋简体" w:cs="方正小标宋简体"/>
          <w:snapToGrid w:val="0"/>
          <w:color w:val="000000"/>
          <w:kern w:val="0"/>
          <w:sz w:val="36"/>
          <w:szCs w:val="36"/>
          <w:lang w:bidi="ar"/>
        </w:rPr>
        <w:t>项目资金筹措表</w:t>
      </w:r>
      <w:bookmarkEnd w:id="24"/>
    </w:p>
    <w:p>
      <w:pPr>
        <w:widowControl/>
        <w:kinsoku w:val="0"/>
        <w:autoSpaceDE w:val="0"/>
        <w:autoSpaceDN w:val="0"/>
        <w:adjustRightInd w:val="0"/>
        <w:snapToGrid w:val="0"/>
        <w:spacing w:line="420" w:lineRule="exact"/>
        <w:jc w:val="left"/>
        <w:textAlignment w:val="baseline"/>
        <w:rPr>
          <w:rFonts w:ascii="仿宋_GB2312" w:hAnsi="Arial" w:eastAsia="仿宋_GB2312" w:cs="Arial"/>
          <w:bCs/>
          <w:snapToGrid w:val="0"/>
          <w:color w:val="000000"/>
          <w:kern w:val="0"/>
          <w:sz w:val="28"/>
          <w:szCs w:val="28"/>
        </w:rPr>
      </w:pPr>
    </w:p>
    <w:tbl>
      <w:tblPr>
        <w:tblStyle w:val="7"/>
        <w:tblW w:w="1312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11"/>
        <w:gridCol w:w="911"/>
        <w:gridCol w:w="1010"/>
        <w:gridCol w:w="2772"/>
        <w:gridCol w:w="651"/>
        <w:gridCol w:w="698"/>
        <w:gridCol w:w="682"/>
        <w:gridCol w:w="1024"/>
        <w:gridCol w:w="814"/>
        <w:gridCol w:w="1005"/>
        <w:gridCol w:w="816"/>
        <w:gridCol w:w="1068"/>
        <w:gridCol w:w="76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lang w:bidi="ar"/>
              </w:rPr>
            </w:pPr>
            <w:r>
              <w:rPr>
                <w:rFonts w:hint="eastAsia" w:ascii="黑体" w:hAnsi="黑体" w:eastAsia="黑体" w:cs="黑体"/>
                <w:snapToGrid w:val="0"/>
                <w:color w:val="000000"/>
                <w:kern w:val="0"/>
                <w:sz w:val="24"/>
                <w:szCs w:val="24"/>
                <w:lang w:bidi="ar"/>
              </w:rPr>
              <w:t>乡镇</w:t>
            </w:r>
          </w:p>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名称</w:t>
            </w:r>
          </w:p>
        </w:tc>
        <w:tc>
          <w:tcPr>
            <w:tcW w:w="911" w:type="dxa"/>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lang w:bidi="ar"/>
              </w:rPr>
            </w:pPr>
            <w:r>
              <w:rPr>
                <w:rFonts w:hint="eastAsia" w:ascii="黑体" w:hAnsi="黑体" w:eastAsia="黑体" w:cs="黑体"/>
                <w:snapToGrid w:val="0"/>
                <w:color w:val="000000"/>
                <w:kern w:val="0"/>
                <w:sz w:val="24"/>
                <w:szCs w:val="24"/>
                <w:lang w:bidi="ar"/>
              </w:rPr>
              <w:t>村组</w:t>
            </w:r>
          </w:p>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名称</w:t>
            </w:r>
          </w:p>
        </w:tc>
        <w:tc>
          <w:tcPr>
            <w:tcW w:w="3782" w:type="dxa"/>
            <w:gridSpan w:val="2"/>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工程和费用名称</w:t>
            </w:r>
          </w:p>
        </w:tc>
        <w:tc>
          <w:tcPr>
            <w:tcW w:w="1349" w:type="dxa"/>
            <w:gridSpan w:val="2"/>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工程数量</w:t>
            </w:r>
          </w:p>
        </w:tc>
        <w:tc>
          <w:tcPr>
            <w:tcW w:w="6170" w:type="dxa"/>
            <w:gridSpan w:val="7"/>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投资计划（万元）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黑体" w:hAnsi="黑体" w:eastAsia="黑体" w:cs="黑体"/>
                <w:snapToGrid w:val="0"/>
                <w:color w:val="000000"/>
                <w:kern w:val="0"/>
                <w:sz w:val="24"/>
                <w:szCs w:val="24"/>
              </w:rPr>
            </w:pPr>
          </w:p>
        </w:tc>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黑体" w:hAnsi="黑体" w:eastAsia="黑体" w:cs="黑体"/>
                <w:snapToGrid w:val="0"/>
                <w:color w:val="000000"/>
                <w:kern w:val="0"/>
                <w:sz w:val="24"/>
                <w:szCs w:val="24"/>
              </w:rPr>
            </w:pPr>
          </w:p>
        </w:tc>
        <w:tc>
          <w:tcPr>
            <w:tcW w:w="3782" w:type="dxa"/>
            <w:gridSpan w:val="2"/>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黑体" w:hAnsi="黑体" w:eastAsia="黑体" w:cs="黑体"/>
                <w:snapToGrid w:val="0"/>
                <w:color w:val="000000"/>
                <w:kern w:val="0"/>
                <w:sz w:val="24"/>
                <w:szCs w:val="24"/>
              </w:rPr>
            </w:pPr>
          </w:p>
        </w:tc>
        <w:tc>
          <w:tcPr>
            <w:tcW w:w="651" w:type="dxa"/>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单位</w:t>
            </w:r>
          </w:p>
        </w:tc>
        <w:tc>
          <w:tcPr>
            <w:tcW w:w="698" w:type="dxa"/>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数量</w:t>
            </w:r>
          </w:p>
        </w:tc>
        <w:tc>
          <w:tcPr>
            <w:tcW w:w="682" w:type="dxa"/>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小计</w:t>
            </w:r>
          </w:p>
        </w:tc>
        <w:tc>
          <w:tcPr>
            <w:tcW w:w="1838" w:type="dxa"/>
            <w:gridSpan w:val="2"/>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中央财政资金</w:t>
            </w:r>
          </w:p>
        </w:tc>
        <w:tc>
          <w:tcPr>
            <w:tcW w:w="1821" w:type="dxa"/>
            <w:gridSpan w:val="2"/>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地方财政资金</w:t>
            </w:r>
          </w:p>
        </w:tc>
        <w:tc>
          <w:tcPr>
            <w:tcW w:w="1829" w:type="dxa"/>
            <w:gridSpan w:val="2"/>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自筹资金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黑体" w:hAnsi="黑体" w:eastAsia="黑体" w:cs="黑体"/>
                <w:snapToGrid w:val="0"/>
                <w:color w:val="000000"/>
                <w:kern w:val="0"/>
                <w:sz w:val="24"/>
                <w:szCs w:val="24"/>
              </w:rPr>
            </w:pPr>
          </w:p>
        </w:tc>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黑体" w:hAnsi="黑体" w:eastAsia="黑体" w:cs="黑体"/>
                <w:snapToGrid w:val="0"/>
                <w:color w:val="000000"/>
                <w:kern w:val="0"/>
                <w:sz w:val="24"/>
                <w:szCs w:val="24"/>
              </w:rPr>
            </w:pPr>
          </w:p>
        </w:tc>
        <w:tc>
          <w:tcPr>
            <w:tcW w:w="3782" w:type="dxa"/>
            <w:gridSpan w:val="2"/>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黑体" w:hAnsi="黑体" w:eastAsia="黑体" w:cs="黑体"/>
                <w:snapToGrid w:val="0"/>
                <w:color w:val="000000"/>
                <w:kern w:val="0"/>
                <w:sz w:val="24"/>
                <w:szCs w:val="24"/>
              </w:rPr>
            </w:pPr>
          </w:p>
        </w:tc>
        <w:tc>
          <w:tcPr>
            <w:tcW w:w="65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黑体" w:hAnsi="黑体" w:eastAsia="黑体" w:cs="黑体"/>
                <w:snapToGrid w:val="0"/>
                <w:color w:val="000000"/>
                <w:kern w:val="0"/>
                <w:sz w:val="24"/>
                <w:szCs w:val="24"/>
              </w:rPr>
            </w:pPr>
          </w:p>
        </w:tc>
        <w:tc>
          <w:tcPr>
            <w:tcW w:w="698"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黑体" w:hAnsi="黑体" w:eastAsia="黑体" w:cs="黑体"/>
                <w:snapToGrid w:val="0"/>
                <w:color w:val="000000"/>
                <w:kern w:val="0"/>
                <w:sz w:val="24"/>
                <w:szCs w:val="24"/>
              </w:rPr>
            </w:pPr>
          </w:p>
        </w:tc>
        <w:tc>
          <w:tcPr>
            <w:tcW w:w="682"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黑体" w:hAnsi="黑体" w:eastAsia="黑体" w:cs="黑体"/>
                <w:snapToGrid w:val="0"/>
                <w:color w:val="000000"/>
                <w:kern w:val="0"/>
                <w:sz w:val="24"/>
                <w:szCs w:val="24"/>
              </w:rPr>
            </w:pPr>
          </w:p>
        </w:tc>
        <w:tc>
          <w:tcPr>
            <w:tcW w:w="1024"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投入金额</w:t>
            </w:r>
          </w:p>
        </w:tc>
        <w:tc>
          <w:tcPr>
            <w:tcW w:w="814"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占比</w:t>
            </w:r>
          </w:p>
        </w:tc>
        <w:tc>
          <w:tcPr>
            <w:tcW w:w="1005"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投入金额</w:t>
            </w:r>
          </w:p>
        </w:tc>
        <w:tc>
          <w:tcPr>
            <w:tcW w:w="816"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占比</w:t>
            </w:r>
          </w:p>
        </w:tc>
        <w:tc>
          <w:tcPr>
            <w:tcW w:w="1068"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投入金额</w:t>
            </w:r>
          </w:p>
        </w:tc>
        <w:tc>
          <w:tcPr>
            <w:tcW w:w="761"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占比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04" w:type="dxa"/>
            <w:gridSpan w:val="4"/>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总计</w:t>
            </w:r>
          </w:p>
        </w:tc>
        <w:tc>
          <w:tcPr>
            <w:tcW w:w="651"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698"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682"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r>
              <w:rPr>
                <w:rFonts w:hint="eastAsia" w:ascii="仿宋_GB2312" w:hAnsi="仿宋_GB2312" w:eastAsia="仿宋_GB2312" w:cs="仿宋_GB2312"/>
                <w:snapToGrid w:val="0"/>
                <w:color w:val="000000"/>
                <w:kern w:val="0"/>
                <w:sz w:val="24"/>
                <w:szCs w:val="24"/>
                <w:lang w:val="en-US" w:eastAsia="zh-CN" w:bidi="ar"/>
              </w:rPr>
              <w:t>31</w:t>
            </w:r>
          </w:p>
        </w:tc>
        <w:tc>
          <w:tcPr>
            <w:tcW w:w="1024"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eastAsia="zh-CN" w:bidi="ar"/>
              </w:rPr>
            </w:pPr>
          </w:p>
        </w:tc>
        <w:tc>
          <w:tcPr>
            <w:tcW w:w="814"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eastAsia="zh-CN" w:bidi="ar"/>
              </w:rPr>
            </w:pPr>
          </w:p>
        </w:tc>
        <w:tc>
          <w:tcPr>
            <w:tcW w:w="1005"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r>
              <w:rPr>
                <w:rFonts w:hint="eastAsia" w:ascii="仿宋_GB2312" w:hAnsi="仿宋_GB2312" w:eastAsia="仿宋_GB2312" w:cs="仿宋_GB2312"/>
                <w:snapToGrid w:val="0"/>
                <w:color w:val="000000"/>
                <w:kern w:val="0"/>
                <w:sz w:val="24"/>
                <w:szCs w:val="24"/>
                <w:lang w:val="en-US" w:eastAsia="zh-CN" w:bidi="ar"/>
              </w:rPr>
              <w:t>20</w:t>
            </w:r>
          </w:p>
        </w:tc>
        <w:tc>
          <w:tcPr>
            <w:tcW w:w="816"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eastAsia="zh-CN" w:bidi="ar"/>
              </w:rPr>
            </w:pPr>
            <w:r>
              <w:rPr>
                <w:rFonts w:hint="eastAsia" w:ascii="仿宋_GB2312" w:hAnsi="仿宋_GB2312" w:eastAsia="仿宋_GB2312" w:cs="仿宋_GB2312"/>
                <w:snapToGrid w:val="0"/>
                <w:color w:val="000000"/>
                <w:kern w:val="0"/>
                <w:sz w:val="24"/>
                <w:szCs w:val="24"/>
                <w:lang w:val="en-US" w:eastAsia="zh-CN" w:bidi="ar"/>
              </w:rPr>
              <w:t>65</w:t>
            </w:r>
            <w:r>
              <w:rPr>
                <w:rFonts w:hint="eastAsia" w:ascii="仿宋_GB2312" w:hAnsi="仿宋_GB2312" w:eastAsia="仿宋_GB2312" w:cs="仿宋_GB2312"/>
                <w:snapToGrid w:val="0"/>
                <w:color w:val="000000"/>
                <w:kern w:val="0"/>
                <w:sz w:val="24"/>
                <w:szCs w:val="24"/>
                <w:lang w:eastAsia="zh-CN" w:bidi="ar"/>
              </w:rPr>
              <w:t>%</w:t>
            </w:r>
          </w:p>
        </w:tc>
        <w:tc>
          <w:tcPr>
            <w:tcW w:w="1068"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r>
              <w:rPr>
                <w:rFonts w:hint="eastAsia" w:ascii="仿宋_GB2312" w:hAnsi="仿宋_GB2312" w:eastAsia="仿宋_GB2312" w:cs="仿宋_GB2312"/>
                <w:snapToGrid w:val="0"/>
                <w:color w:val="000000"/>
                <w:kern w:val="0"/>
                <w:sz w:val="24"/>
                <w:szCs w:val="24"/>
                <w:lang w:val="en-US" w:eastAsia="zh-CN" w:bidi="ar"/>
              </w:rPr>
              <w:t>11</w:t>
            </w:r>
          </w:p>
        </w:tc>
        <w:tc>
          <w:tcPr>
            <w:tcW w:w="761"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r>
              <w:rPr>
                <w:rFonts w:hint="eastAsia" w:ascii="仿宋_GB2312" w:hAnsi="仿宋_GB2312" w:eastAsia="仿宋_GB2312" w:cs="仿宋_GB2312"/>
                <w:snapToGrid w:val="0"/>
                <w:color w:val="000000"/>
                <w:kern w:val="0"/>
                <w:sz w:val="24"/>
                <w:szCs w:val="24"/>
                <w:lang w:val="en-US" w:eastAsia="zh-CN" w:bidi="ar"/>
              </w:rPr>
              <w:t>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lang w:val="en-US" w:eastAsia="zh-CN" w:bidi="ar"/>
              </w:rPr>
              <w:t>石壁街</w:t>
            </w:r>
          </w:p>
        </w:tc>
        <w:tc>
          <w:tcPr>
            <w:tcW w:w="911" w:type="dxa"/>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lang w:val="en-US" w:eastAsia="zh-CN" w:bidi="ar"/>
              </w:rPr>
              <w:t>石壁四</w:t>
            </w:r>
            <w:r>
              <w:rPr>
                <w:rFonts w:hint="eastAsia" w:ascii="仿宋_GB2312" w:hAnsi="仿宋_GB2312" w:eastAsia="仿宋_GB2312" w:cs="仿宋_GB2312"/>
                <w:snapToGrid w:val="0"/>
                <w:color w:val="000000"/>
                <w:kern w:val="0"/>
                <w:sz w:val="24"/>
                <w:szCs w:val="24"/>
                <w:lang w:bidi="ar"/>
              </w:rPr>
              <w:t>村</w:t>
            </w:r>
          </w:p>
        </w:tc>
        <w:tc>
          <w:tcPr>
            <w:tcW w:w="3782" w:type="dxa"/>
            <w:gridSpan w:val="2"/>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lang w:bidi="ar"/>
              </w:rPr>
              <w:t>小计</w:t>
            </w:r>
          </w:p>
        </w:tc>
        <w:tc>
          <w:tcPr>
            <w:tcW w:w="651"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698"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682"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r>
              <w:rPr>
                <w:rFonts w:hint="eastAsia" w:ascii="仿宋_GB2312" w:hAnsi="仿宋_GB2312" w:eastAsia="仿宋_GB2312" w:cs="仿宋_GB2312"/>
                <w:snapToGrid w:val="0"/>
                <w:color w:val="000000"/>
                <w:kern w:val="0"/>
                <w:sz w:val="24"/>
                <w:szCs w:val="24"/>
                <w:lang w:val="en-US" w:eastAsia="zh-CN" w:bidi="ar"/>
              </w:rPr>
              <w:t>31</w:t>
            </w:r>
          </w:p>
        </w:tc>
        <w:tc>
          <w:tcPr>
            <w:tcW w:w="1024"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eastAsia="zh-CN" w:bidi="ar"/>
              </w:rPr>
            </w:pPr>
          </w:p>
        </w:tc>
        <w:tc>
          <w:tcPr>
            <w:tcW w:w="814"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eastAsia="zh-CN" w:bidi="ar"/>
              </w:rPr>
            </w:pPr>
          </w:p>
        </w:tc>
        <w:tc>
          <w:tcPr>
            <w:tcW w:w="1005"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r>
              <w:rPr>
                <w:rFonts w:hint="eastAsia" w:ascii="仿宋_GB2312" w:hAnsi="仿宋_GB2312" w:eastAsia="仿宋_GB2312" w:cs="仿宋_GB2312"/>
                <w:snapToGrid w:val="0"/>
                <w:color w:val="000000"/>
                <w:kern w:val="0"/>
                <w:sz w:val="24"/>
                <w:szCs w:val="24"/>
                <w:lang w:val="en-US" w:eastAsia="zh-CN" w:bidi="ar"/>
              </w:rPr>
              <w:t>20</w:t>
            </w:r>
          </w:p>
        </w:tc>
        <w:tc>
          <w:tcPr>
            <w:tcW w:w="816"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eastAsia="zh-CN" w:bidi="ar"/>
              </w:rPr>
            </w:pPr>
            <w:r>
              <w:rPr>
                <w:rFonts w:hint="eastAsia" w:ascii="仿宋_GB2312" w:hAnsi="仿宋_GB2312" w:eastAsia="仿宋_GB2312" w:cs="仿宋_GB2312"/>
                <w:snapToGrid w:val="0"/>
                <w:color w:val="000000"/>
                <w:kern w:val="0"/>
                <w:sz w:val="24"/>
                <w:szCs w:val="24"/>
                <w:lang w:val="en-US" w:eastAsia="zh-CN" w:bidi="ar"/>
              </w:rPr>
              <w:t>65</w:t>
            </w:r>
            <w:r>
              <w:rPr>
                <w:rFonts w:hint="eastAsia" w:ascii="仿宋_GB2312" w:hAnsi="仿宋_GB2312" w:eastAsia="仿宋_GB2312" w:cs="仿宋_GB2312"/>
                <w:snapToGrid w:val="0"/>
                <w:color w:val="000000"/>
                <w:kern w:val="0"/>
                <w:sz w:val="24"/>
                <w:szCs w:val="24"/>
                <w:lang w:eastAsia="zh-CN" w:bidi="ar"/>
              </w:rPr>
              <w:t>%</w:t>
            </w:r>
          </w:p>
        </w:tc>
        <w:tc>
          <w:tcPr>
            <w:tcW w:w="1068"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r>
              <w:rPr>
                <w:rFonts w:hint="eastAsia" w:ascii="仿宋_GB2312" w:hAnsi="仿宋_GB2312" w:eastAsia="仿宋_GB2312" w:cs="仿宋_GB2312"/>
                <w:snapToGrid w:val="0"/>
                <w:color w:val="000000"/>
                <w:kern w:val="0"/>
                <w:sz w:val="24"/>
                <w:szCs w:val="24"/>
                <w:lang w:val="en-US" w:eastAsia="zh-CN" w:bidi="ar"/>
              </w:rPr>
              <w:t>11</w:t>
            </w:r>
          </w:p>
        </w:tc>
        <w:tc>
          <w:tcPr>
            <w:tcW w:w="761"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r>
              <w:rPr>
                <w:rFonts w:hint="eastAsia" w:ascii="仿宋_GB2312" w:hAnsi="仿宋_GB2312" w:eastAsia="仿宋_GB2312" w:cs="仿宋_GB2312"/>
                <w:snapToGrid w:val="0"/>
                <w:color w:val="000000"/>
                <w:kern w:val="0"/>
                <w:sz w:val="24"/>
                <w:szCs w:val="24"/>
                <w:lang w:val="en-US" w:eastAsia="zh-CN" w:bidi="ar"/>
              </w:rPr>
              <w:t>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1010" w:type="dxa"/>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lang w:bidi="ar"/>
              </w:rPr>
              <w:t>工程建设费</w:t>
            </w:r>
          </w:p>
        </w:tc>
        <w:tc>
          <w:tcPr>
            <w:tcW w:w="2772"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lang w:bidi="ar"/>
              </w:rPr>
              <w:t>村庄内部道路建设</w:t>
            </w:r>
          </w:p>
        </w:tc>
        <w:tc>
          <w:tcPr>
            <w:tcW w:w="651"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698"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4"/>
                <w:szCs w:val="24"/>
                <w:lang w:val="en-US" w:eastAsia="zh-CN"/>
              </w:rPr>
            </w:pPr>
          </w:p>
        </w:tc>
        <w:tc>
          <w:tcPr>
            <w:tcW w:w="682"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p>
        </w:tc>
        <w:tc>
          <w:tcPr>
            <w:tcW w:w="1024"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eastAsia="zh-CN" w:bidi="ar"/>
              </w:rPr>
            </w:pPr>
          </w:p>
        </w:tc>
        <w:tc>
          <w:tcPr>
            <w:tcW w:w="814"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eastAsia="zh-CN" w:bidi="ar"/>
              </w:rPr>
            </w:pPr>
          </w:p>
        </w:tc>
        <w:tc>
          <w:tcPr>
            <w:tcW w:w="1005"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p>
        </w:tc>
        <w:tc>
          <w:tcPr>
            <w:tcW w:w="816"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p>
        </w:tc>
        <w:tc>
          <w:tcPr>
            <w:tcW w:w="1068"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
              </w:rPr>
            </w:pPr>
          </w:p>
        </w:tc>
        <w:tc>
          <w:tcPr>
            <w:tcW w:w="761"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1010"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2772"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eastAsia="zh-CN"/>
              </w:rPr>
            </w:pPr>
            <w:r>
              <w:rPr>
                <w:rFonts w:hint="eastAsia" w:ascii="仿宋_GB2312" w:hAnsi="仿宋_GB2312" w:eastAsia="仿宋_GB2312" w:cs="仿宋_GB2312"/>
                <w:snapToGrid w:val="0"/>
                <w:color w:val="000000"/>
                <w:kern w:val="0"/>
                <w:sz w:val="24"/>
                <w:szCs w:val="24"/>
                <w:lang w:eastAsia="zh-CN" w:bidi="ar"/>
              </w:rPr>
              <w:t>石四公园改造提升</w:t>
            </w:r>
          </w:p>
        </w:tc>
        <w:tc>
          <w:tcPr>
            <w:tcW w:w="651" w:type="dxa"/>
            <w:tcMar>
              <w:top w:w="15" w:type="dxa"/>
              <w:left w:w="15" w:type="dxa"/>
              <w:right w:w="15" w:type="dxa"/>
            </w:tcMar>
            <w:vAlign w:val="center"/>
          </w:tcPr>
          <w:p>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4"/>
                <w:szCs w:val="24"/>
                <w:lang w:eastAsia="zh-CN"/>
              </w:rPr>
            </w:pPr>
          </w:p>
        </w:tc>
        <w:tc>
          <w:tcPr>
            <w:tcW w:w="698"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4"/>
                <w:szCs w:val="24"/>
                <w:lang w:val="en-US" w:eastAsia="zh-CN"/>
              </w:rPr>
            </w:pPr>
          </w:p>
        </w:tc>
        <w:tc>
          <w:tcPr>
            <w:tcW w:w="682"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4"/>
                <w:szCs w:val="24"/>
                <w:lang w:val="en-US" w:eastAsia="zh-CN"/>
              </w:rPr>
            </w:pPr>
          </w:p>
        </w:tc>
        <w:tc>
          <w:tcPr>
            <w:tcW w:w="1024"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814"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1005"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4"/>
                <w:szCs w:val="24"/>
                <w:lang w:val="en-US" w:eastAsia="zh-CN"/>
              </w:rPr>
            </w:pPr>
          </w:p>
        </w:tc>
        <w:tc>
          <w:tcPr>
            <w:tcW w:w="816"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4"/>
                <w:szCs w:val="24"/>
                <w:lang w:val="en-US" w:eastAsia="zh-CN"/>
              </w:rPr>
            </w:pPr>
          </w:p>
        </w:tc>
        <w:tc>
          <w:tcPr>
            <w:tcW w:w="1068"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4"/>
                <w:szCs w:val="24"/>
                <w:lang w:val="en-US" w:eastAsia="zh-CN"/>
              </w:rPr>
            </w:pPr>
          </w:p>
        </w:tc>
        <w:tc>
          <w:tcPr>
            <w:tcW w:w="761"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4"/>
                <w:szCs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3782" w:type="dxa"/>
            <w:gridSpan w:val="2"/>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lang w:bidi="ar"/>
              </w:rPr>
              <w:t>工程建设其他费</w:t>
            </w:r>
          </w:p>
        </w:tc>
        <w:tc>
          <w:tcPr>
            <w:tcW w:w="651"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rPr>
            </w:pPr>
          </w:p>
        </w:tc>
        <w:tc>
          <w:tcPr>
            <w:tcW w:w="698"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682"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1024"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814"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1005"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816"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1068" w:type="dxa"/>
            <w:tcMar>
              <w:top w:w="15" w:type="dxa"/>
              <w:left w:w="15" w:type="dxa"/>
              <w:right w:w="15" w:type="dxa"/>
            </w:tcMar>
            <w:vAlign w:val="center"/>
          </w:tcPr>
          <w:p>
            <w:pPr>
              <w:widowControl/>
              <w:kinsoku w:val="0"/>
              <w:autoSpaceDE w:val="0"/>
              <w:autoSpaceDN w:val="0"/>
              <w:adjustRightInd w:val="0"/>
              <w:snapToGrid w:val="0"/>
              <w:jc w:val="both"/>
              <w:textAlignment w:val="baseline"/>
              <w:rPr>
                <w:rFonts w:hint="default" w:ascii="Arial" w:hAnsi="Arial" w:eastAsia="宋体" w:cs="Arial"/>
                <w:snapToGrid w:val="0"/>
                <w:color w:val="000000"/>
                <w:kern w:val="0"/>
                <w:sz w:val="24"/>
                <w:szCs w:val="24"/>
                <w:lang w:val="en-US" w:eastAsia="zh-CN"/>
              </w:rPr>
            </w:pPr>
          </w:p>
        </w:tc>
        <w:tc>
          <w:tcPr>
            <w:tcW w:w="761"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3782" w:type="dxa"/>
            <w:gridSpan w:val="2"/>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lang w:bidi="ar"/>
              </w:rPr>
              <w:t>基本预备费</w:t>
            </w:r>
          </w:p>
        </w:tc>
        <w:tc>
          <w:tcPr>
            <w:tcW w:w="651"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rPr>
            </w:pPr>
          </w:p>
        </w:tc>
        <w:tc>
          <w:tcPr>
            <w:tcW w:w="698"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682"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1024"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814"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1005"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816"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1068"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761"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r>
    </w:tbl>
    <w:p>
      <w:pPr>
        <w:keepNext w:val="0"/>
        <w:keepLines w:val="0"/>
        <w:pageBreakBefore w:val="0"/>
        <w:widowControl/>
        <w:kinsoku/>
        <w:wordWrap/>
        <w:overflowPunct/>
        <w:topLinePunct w:val="0"/>
        <w:autoSpaceDE/>
        <w:autoSpaceDN/>
        <w:bidi w:val="0"/>
        <w:adjustRightInd/>
        <w:snapToGrid/>
        <w:ind w:firstLine="552" w:firstLineChars="200"/>
        <w:textAlignment w:val="auto"/>
        <w:rPr>
          <w:rFonts w:hint="eastAsia" w:ascii="Times New Roman" w:hAnsi="Times New Roman" w:eastAsia="宋体" w:cs="Times New Roman"/>
          <w:snapToGrid w:val="0"/>
          <w:color w:val="000000"/>
          <w:spacing w:val="-2"/>
          <w:kern w:val="0"/>
          <w:sz w:val="28"/>
          <w:szCs w:val="28"/>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roma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193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193</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33F65"/>
    <w:multiLevelType w:val="multilevel"/>
    <w:tmpl w:val="57133F65"/>
    <w:lvl w:ilvl="0" w:tentative="0">
      <w:start w:val="1"/>
      <w:numFmt w:val="decimal"/>
      <w:lvlText w:val="第%1章 "/>
      <w:lvlJc w:val="left"/>
      <w:pPr>
        <w:tabs>
          <w:tab w:val="left" w:pos="425"/>
        </w:tabs>
        <w:ind w:left="425" w:hanging="425"/>
      </w:pPr>
      <w:rPr>
        <w:rFonts w:hint="eastAsia"/>
      </w:rPr>
    </w:lvl>
    <w:lvl w:ilvl="1" w:tentative="0">
      <w:start w:val="1"/>
      <w:numFmt w:val="decimal"/>
      <w:pStyle w:val="10"/>
      <w:lvlText w:val="%1.%2 "/>
      <w:lvlJc w:val="left"/>
      <w:pPr>
        <w:tabs>
          <w:tab w:val="left" w:pos="567"/>
        </w:tabs>
        <w:ind w:left="567" w:hanging="567"/>
      </w:pPr>
      <w:rPr>
        <w:rFonts w:hint="eastAsia"/>
      </w:rPr>
    </w:lvl>
    <w:lvl w:ilvl="2" w:tentative="0">
      <w:start w:val="1"/>
      <w:numFmt w:val="decimal"/>
      <w:pStyle w:val="11"/>
      <w:lvlText w:val="%1.%2.%3 "/>
      <w:lvlJc w:val="left"/>
      <w:pPr>
        <w:tabs>
          <w:tab w:val="left" w:pos="993"/>
        </w:tabs>
        <w:ind w:left="993" w:hanging="709"/>
      </w:pPr>
      <w:rPr>
        <w:rFonts w:hint="eastAsia"/>
      </w:rPr>
    </w:lvl>
    <w:lvl w:ilvl="3" w:tentative="0">
      <w:start w:val="1"/>
      <w:numFmt w:val="decimal"/>
      <w:pStyle w:val="12"/>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MTc2MzY5YWViNDIxOGMyYzhlMTFhMjAxNDlkMjIifQ=="/>
  </w:docVars>
  <w:rsids>
    <w:rsidRoot w:val="4C4062F2"/>
    <w:rsid w:val="022B3A92"/>
    <w:rsid w:val="04163E71"/>
    <w:rsid w:val="04E24955"/>
    <w:rsid w:val="051F3944"/>
    <w:rsid w:val="059C7D44"/>
    <w:rsid w:val="06DE41D3"/>
    <w:rsid w:val="070D72A1"/>
    <w:rsid w:val="0A462D45"/>
    <w:rsid w:val="0CC31C91"/>
    <w:rsid w:val="0E722040"/>
    <w:rsid w:val="10F654A6"/>
    <w:rsid w:val="11AA085F"/>
    <w:rsid w:val="13B0325D"/>
    <w:rsid w:val="148B3EC5"/>
    <w:rsid w:val="18FA3AAC"/>
    <w:rsid w:val="1AFD0A64"/>
    <w:rsid w:val="1B134CF8"/>
    <w:rsid w:val="1CFE13A0"/>
    <w:rsid w:val="1DBC4C07"/>
    <w:rsid w:val="1E8C45D3"/>
    <w:rsid w:val="20963186"/>
    <w:rsid w:val="21135FD2"/>
    <w:rsid w:val="21316FF0"/>
    <w:rsid w:val="21393061"/>
    <w:rsid w:val="22545DCF"/>
    <w:rsid w:val="250E66D9"/>
    <w:rsid w:val="252D708C"/>
    <w:rsid w:val="254D590B"/>
    <w:rsid w:val="267009E2"/>
    <w:rsid w:val="27135897"/>
    <w:rsid w:val="2AA81007"/>
    <w:rsid w:val="308952B0"/>
    <w:rsid w:val="32346725"/>
    <w:rsid w:val="36B23B4B"/>
    <w:rsid w:val="38AC6859"/>
    <w:rsid w:val="38FC4989"/>
    <w:rsid w:val="396C7089"/>
    <w:rsid w:val="39825EE7"/>
    <w:rsid w:val="3BA051DD"/>
    <w:rsid w:val="3BAD6D04"/>
    <w:rsid w:val="3C111A19"/>
    <w:rsid w:val="3C3F0944"/>
    <w:rsid w:val="3DAE5EC2"/>
    <w:rsid w:val="3DC950E0"/>
    <w:rsid w:val="3E091264"/>
    <w:rsid w:val="432D5ADB"/>
    <w:rsid w:val="442D05BA"/>
    <w:rsid w:val="44410A09"/>
    <w:rsid w:val="462B3DAD"/>
    <w:rsid w:val="46AF6585"/>
    <w:rsid w:val="4921424C"/>
    <w:rsid w:val="49425826"/>
    <w:rsid w:val="4A390A05"/>
    <w:rsid w:val="4ACC3E2B"/>
    <w:rsid w:val="4ADB665F"/>
    <w:rsid w:val="4C4062F2"/>
    <w:rsid w:val="50C92B17"/>
    <w:rsid w:val="513D513B"/>
    <w:rsid w:val="52261254"/>
    <w:rsid w:val="53886660"/>
    <w:rsid w:val="55997E7C"/>
    <w:rsid w:val="577D0DDD"/>
    <w:rsid w:val="579A66C8"/>
    <w:rsid w:val="5A7D277F"/>
    <w:rsid w:val="5B8E15DE"/>
    <w:rsid w:val="5BE51C00"/>
    <w:rsid w:val="5E170D29"/>
    <w:rsid w:val="6264757B"/>
    <w:rsid w:val="62957D4A"/>
    <w:rsid w:val="63DD00C2"/>
    <w:rsid w:val="66AA264F"/>
    <w:rsid w:val="684F7266"/>
    <w:rsid w:val="68765E69"/>
    <w:rsid w:val="68975418"/>
    <w:rsid w:val="694A3FCB"/>
    <w:rsid w:val="6CA86ED0"/>
    <w:rsid w:val="6CF56FD0"/>
    <w:rsid w:val="6DD753C4"/>
    <w:rsid w:val="6EB92134"/>
    <w:rsid w:val="6ED2525C"/>
    <w:rsid w:val="6EF32707"/>
    <w:rsid w:val="70BE4E07"/>
    <w:rsid w:val="70E55559"/>
    <w:rsid w:val="71D8525B"/>
    <w:rsid w:val="74671085"/>
    <w:rsid w:val="75201B39"/>
    <w:rsid w:val="767C0386"/>
    <w:rsid w:val="778622A7"/>
    <w:rsid w:val="7B4D1359"/>
    <w:rsid w:val="7B5714DC"/>
    <w:rsid w:val="7D3127F3"/>
    <w:rsid w:val="7D5052A6"/>
    <w:rsid w:val="7E934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adjustRightInd w:val="0"/>
      <w:snapToGrid w:val="0"/>
      <w:ind w:left="0" w:firstLine="0" w:firstLineChars="0"/>
      <w:jc w:val="center"/>
      <w:outlineLvl w:val="0"/>
    </w:pPr>
    <w:rPr>
      <w:rFonts w:ascii="楷体" w:hAnsi="楷体" w:eastAsia="方正小标宋简体" w:cs="楷体"/>
      <w:bCs/>
      <w:sz w:val="4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spacing w:line="360" w:lineRule="auto"/>
      <w:ind w:left="492"/>
      <w:jc w:val="left"/>
    </w:pPr>
    <w:rPr>
      <w:rFonts w:ascii="仿宋_GB2312" w:hAnsi="宋体" w:eastAsia="仿宋_GB2312"/>
      <w:color w:val="000000"/>
      <w:kern w:val="0"/>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_Style 3"/>
    <w:qFormat/>
    <w:uiPriority w:val="0"/>
    <w:pPr>
      <w:widowControl w:val="0"/>
      <w:jc w:val="both"/>
    </w:pPr>
    <w:rPr>
      <w:rFonts w:ascii="Times New Roman" w:hAnsi="Times New Roman" w:eastAsia="宋体" w:cs="Times New Roman"/>
      <w:lang w:val="en-US" w:eastAsia="zh-CN" w:bidi="ar-SA"/>
    </w:rPr>
  </w:style>
  <w:style w:type="paragraph" w:customStyle="1" w:styleId="10">
    <w:name w:val="cucd-2"/>
    <w:next w:val="11"/>
    <w:qFormat/>
    <w:uiPriority w:val="0"/>
    <w:pPr>
      <w:numPr>
        <w:ilvl w:val="1"/>
        <w:numId w:val="1"/>
      </w:numPr>
      <w:spacing w:line="360" w:lineRule="auto"/>
      <w:outlineLvl w:val="1"/>
    </w:pPr>
    <w:rPr>
      <w:rFonts w:ascii="Calibri" w:hAnsi="Calibri" w:eastAsia="宋体" w:cs="Calibri"/>
      <w:b/>
      <w:kern w:val="2"/>
      <w:sz w:val="30"/>
      <w:szCs w:val="24"/>
      <w:lang w:val="en-US" w:eastAsia="zh-CN" w:bidi="ar-SA"/>
    </w:rPr>
  </w:style>
  <w:style w:type="paragraph" w:customStyle="1" w:styleId="11">
    <w:name w:val="cucd-3"/>
    <w:next w:val="12"/>
    <w:qFormat/>
    <w:uiPriority w:val="0"/>
    <w:pPr>
      <w:numPr>
        <w:ilvl w:val="2"/>
        <w:numId w:val="1"/>
      </w:numPr>
      <w:spacing w:line="360" w:lineRule="auto"/>
      <w:outlineLvl w:val="2"/>
    </w:pPr>
    <w:rPr>
      <w:rFonts w:ascii="Calibri" w:hAnsi="Calibri" w:eastAsia="宋体" w:cs="Calibri"/>
      <w:b/>
      <w:kern w:val="2"/>
      <w:sz w:val="28"/>
      <w:szCs w:val="24"/>
      <w:lang w:val="en-US" w:eastAsia="zh-CN" w:bidi="ar-SA"/>
    </w:rPr>
  </w:style>
  <w:style w:type="paragraph" w:customStyle="1" w:styleId="12">
    <w:name w:val="cucd-4"/>
    <w:next w:val="13"/>
    <w:qFormat/>
    <w:uiPriority w:val="0"/>
    <w:pPr>
      <w:numPr>
        <w:ilvl w:val="3"/>
        <w:numId w:val="1"/>
      </w:numPr>
      <w:spacing w:line="360" w:lineRule="auto"/>
      <w:ind w:left="0" w:firstLine="723" w:firstLineChars="200"/>
      <w:outlineLvl w:val="3"/>
    </w:pPr>
    <w:rPr>
      <w:rFonts w:ascii="Calibri" w:hAnsi="Calibri" w:eastAsia="宋体" w:cs="Calibri"/>
      <w:b/>
      <w:kern w:val="2"/>
      <w:sz w:val="24"/>
      <w:szCs w:val="24"/>
      <w:lang w:val="en-US" w:eastAsia="zh-CN" w:bidi="ar-SA"/>
    </w:rPr>
  </w:style>
  <w:style w:type="paragraph" w:customStyle="1" w:styleId="13">
    <w:name w:val="cucd-0"/>
    <w:qFormat/>
    <w:uiPriority w:val="0"/>
    <w:pPr>
      <w:spacing w:line="360" w:lineRule="auto"/>
      <w:ind w:firstLine="200" w:firstLineChars="200"/>
      <w:jc w:val="both"/>
    </w:pPr>
    <w:rPr>
      <w:rFonts w:ascii="Calibri" w:hAnsi="Calibri" w:eastAsia="宋体" w:cs="Calibri"/>
      <w:kern w:val="2"/>
      <w:sz w:val="24"/>
      <w:szCs w:val="24"/>
      <w:lang w:val="en-US" w:eastAsia="zh-CN" w:bidi="ar-SA"/>
    </w:rPr>
  </w:style>
  <w:style w:type="paragraph" w:customStyle="1" w:styleId="1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7044</Words>
  <Characters>7478</Characters>
  <Lines>0</Lines>
  <Paragraphs>0</Paragraphs>
  <TotalTime>3</TotalTime>
  <ScaleCrop>false</ScaleCrop>
  <LinksUpToDate>false</LinksUpToDate>
  <CharactersWithSpaces>7497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2024-10-29T08:30:00Z</dcterms:created>
  <dc:creator>邓嘉瑜</dc:creator>
  <cp:lastModifiedBy>lenovo</cp:lastModifiedBy>
  <cp:lastPrinted>2024-12-31T06:46:00Z</cp:lastPrinted>
  <dcterms:modified xsi:type="dcterms:W3CDTF">2025-01-10T01:37:43Z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12F74BC17BC649569FECAAF915512640_13</vt:lpwstr>
  </property>
</Properties>
</file>