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62E18">
      <w:pPr>
        <w:adjustRightInd w:val="0"/>
        <w:snapToGrid w:val="0"/>
        <w:ind w:right="-156" w:hanging="180"/>
        <w:jc w:val="center"/>
        <w:rPr>
          <w:rFonts w:eastAsia="公文小标宋简"/>
          <w:b/>
          <w:bCs/>
          <w:smallCaps/>
          <w:snapToGrid w:val="0"/>
          <w:spacing w:val="56"/>
          <w:kern w:val="0"/>
          <w:sz w:val="72"/>
          <w:szCs w:val="72"/>
        </w:rPr>
      </w:pPr>
    </w:p>
    <w:p w14:paraId="33402B61">
      <w:pPr>
        <w:wordWrap w:val="0"/>
        <w:adjustRightInd w:val="0"/>
        <w:snapToGrid w:val="0"/>
        <w:spacing w:line="600" w:lineRule="exact"/>
        <w:ind w:firstLine="420" w:firstLineChars="200"/>
      </w:pPr>
      <w:r>
        <w:t xml:space="preserve">                                       </w:t>
      </w:r>
      <w:r>
        <w:rPr>
          <w:rFonts w:eastAsia="仿宋_GB2312"/>
          <w:sz w:val="32"/>
          <w:szCs w:val="32"/>
        </w:rPr>
        <w:t>穗环管影（番）〔202</w:t>
      </w:r>
      <w:r>
        <w:rPr>
          <w:rFonts w:hint="eastAsia" w:eastAsia="仿宋_GB2312"/>
          <w:sz w:val="32"/>
          <w:szCs w:val="32"/>
        </w:rPr>
        <w:t>5</w:t>
      </w:r>
      <w:r>
        <w:rPr>
          <w:rFonts w:eastAsia="仿宋_GB2312"/>
          <w:sz w:val="32"/>
          <w:szCs w:val="32"/>
        </w:rPr>
        <w:t>〕</w:t>
      </w:r>
      <w:r>
        <w:rPr>
          <w:rFonts w:hint="eastAsia" w:eastAsia="仿宋_GB2312"/>
          <w:sz w:val="32"/>
          <w:szCs w:val="32"/>
          <w:lang w:val="en-US" w:eastAsia="zh-CN"/>
        </w:rPr>
        <w:t>17</w:t>
      </w:r>
      <w:r>
        <w:rPr>
          <w:rFonts w:eastAsia="仿宋_GB2312"/>
          <w:sz w:val="32"/>
          <w:szCs w:val="32"/>
        </w:rPr>
        <w:t>号</w:t>
      </w:r>
    </w:p>
    <w:p w14:paraId="07E99389">
      <w:pPr>
        <w:rPr>
          <w:rFonts w:eastAsia="黑体"/>
        </w:rPr>
      </w:pPr>
    </w:p>
    <w:p w14:paraId="4A8A12B4">
      <w:pPr>
        <w:adjustRightInd w:val="0"/>
        <w:snapToGrid w:val="0"/>
        <w:spacing w:line="600" w:lineRule="exact"/>
      </w:pPr>
    </w:p>
    <w:p w14:paraId="303D2B4B">
      <w:pPr>
        <w:spacing w:line="560" w:lineRule="exact"/>
        <w:jc w:val="center"/>
        <w:rPr>
          <w:rFonts w:eastAsia="方正小标宋简体"/>
          <w:w w:val="95"/>
          <w:sz w:val="44"/>
          <w:szCs w:val="44"/>
          <w:lang w:bidi="ar"/>
        </w:rPr>
      </w:pPr>
      <w:r>
        <w:rPr>
          <w:rFonts w:eastAsia="方正小标宋简体"/>
          <w:w w:val="95"/>
          <w:sz w:val="44"/>
          <w:szCs w:val="44"/>
          <w:lang w:bidi="ar"/>
        </w:rPr>
        <w:t>广州市生态环境局关于</w:t>
      </w:r>
      <w:r>
        <w:rPr>
          <w:rFonts w:hint="eastAsia" w:eastAsia="方正小标宋简体"/>
          <w:w w:val="95"/>
          <w:sz w:val="44"/>
          <w:szCs w:val="44"/>
          <w:lang w:bidi="ar"/>
        </w:rPr>
        <w:t>广州市广耀食品</w:t>
      </w:r>
    </w:p>
    <w:p w14:paraId="6190E087">
      <w:pPr>
        <w:spacing w:line="560" w:lineRule="exact"/>
        <w:jc w:val="center"/>
        <w:rPr>
          <w:rFonts w:eastAsia="方正小标宋简体"/>
          <w:sz w:val="44"/>
          <w:szCs w:val="44"/>
          <w:lang w:bidi="ar"/>
        </w:rPr>
      </w:pPr>
      <w:r>
        <w:rPr>
          <w:rFonts w:hint="eastAsia" w:eastAsia="方正小标宋简体"/>
          <w:w w:val="95"/>
          <w:sz w:val="44"/>
          <w:szCs w:val="44"/>
          <w:lang w:bidi="ar"/>
        </w:rPr>
        <w:t>有限公</w:t>
      </w:r>
      <w:r>
        <w:rPr>
          <w:rFonts w:hint="eastAsia" w:eastAsia="方正小标宋简体"/>
          <w:sz w:val="44"/>
          <w:szCs w:val="44"/>
          <w:lang w:bidi="ar"/>
        </w:rPr>
        <w:t>司日屠宰活牛150头建设项目</w:t>
      </w:r>
    </w:p>
    <w:p w14:paraId="33BD8620">
      <w:pPr>
        <w:spacing w:line="560" w:lineRule="exact"/>
        <w:jc w:val="center"/>
        <w:rPr>
          <w:rFonts w:eastAsia="方正小标宋简体"/>
          <w:sz w:val="44"/>
          <w:szCs w:val="44"/>
        </w:rPr>
      </w:pPr>
      <w:r>
        <w:rPr>
          <w:rFonts w:eastAsia="方正小标宋简体"/>
          <w:sz w:val="44"/>
          <w:szCs w:val="44"/>
          <w:lang w:bidi="ar"/>
        </w:rPr>
        <w:t>环境影响报告书的批复</w:t>
      </w:r>
    </w:p>
    <w:p w14:paraId="72670024">
      <w:pPr>
        <w:rPr>
          <w:rFonts w:eastAsia="方正小标宋_GBK"/>
          <w:sz w:val="44"/>
          <w:szCs w:val="44"/>
        </w:rPr>
      </w:pPr>
    </w:p>
    <w:p w14:paraId="39788502">
      <w:pPr>
        <w:spacing w:line="560" w:lineRule="exact"/>
        <w:rPr>
          <w:rFonts w:eastAsia="仿宋_GB2312"/>
          <w:sz w:val="32"/>
          <w:szCs w:val="32"/>
        </w:rPr>
      </w:pPr>
      <w:r>
        <w:rPr>
          <w:rFonts w:hint="eastAsia" w:eastAsia="仿宋_GB2312"/>
          <w:sz w:val="32"/>
          <w:szCs w:val="32"/>
        </w:rPr>
        <w:t>广州市广耀食品有限公司</w:t>
      </w:r>
      <w:r>
        <w:rPr>
          <w:rFonts w:eastAsia="仿宋_GB2312"/>
          <w:sz w:val="32"/>
          <w:szCs w:val="32"/>
        </w:rPr>
        <w:t>（91440113MADQP77B4L）：</w:t>
      </w:r>
    </w:p>
    <w:p w14:paraId="6959D27B">
      <w:pPr>
        <w:spacing w:line="560" w:lineRule="exact"/>
        <w:ind w:firstLine="640" w:firstLineChars="200"/>
        <w:rPr>
          <w:rFonts w:eastAsia="仿宋_GB2312"/>
          <w:sz w:val="32"/>
          <w:szCs w:val="32"/>
        </w:rPr>
      </w:pPr>
      <w:r>
        <w:rPr>
          <w:rFonts w:eastAsia="仿宋_GB2312"/>
          <w:sz w:val="32"/>
          <w:szCs w:val="32"/>
        </w:rPr>
        <w:t>你单位报送的《</w:t>
      </w:r>
      <w:r>
        <w:rPr>
          <w:rFonts w:hint="eastAsia" w:eastAsia="仿宋_GB2312"/>
          <w:sz w:val="32"/>
          <w:szCs w:val="32"/>
        </w:rPr>
        <w:t>广州市广耀食品有限公司日屠宰活牛150头建设项目</w:t>
      </w:r>
      <w:r>
        <w:rPr>
          <w:rFonts w:eastAsia="仿宋_GB2312"/>
          <w:sz w:val="32"/>
          <w:szCs w:val="32"/>
        </w:rPr>
        <w:t>环境影响报告书》（以下简称《报告书》）及附送资料收悉。经研究，现批复如下：</w:t>
      </w:r>
    </w:p>
    <w:p w14:paraId="0D126833">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广州市广耀食品有限公司日屠宰活牛150头建设项目（以下简称“该项目”）位于广州市番禺区</w:t>
      </w:r>
      <w:r>
        <w:rPr>
          <w:rFonts w:eastAsia="仿宋_GB2312"/>
          <w:sz w:val="32"/>
          <w:szCs w:val="32"/>
        </w:rPr>
        <w:t>石基镇长沙路580号</w:t>
      </w:r>
      <w:r>
        <w:rPr>
          <w:rFonts w:hint="eastAsia" w:eastAsia="仿宋_GB2312"/>
          <w:sz w:val="32"/>
          <w:szCs w:val="32"/>
        </w:rPr>
        <w:t>，申报内容为</w:t>
      </w:r>
      <w:r>
        <w:rPr>
          <w:rFonts w:hint="eastAsia" w:ascii="Times New Roman" w:hAnsi="Times New Roman" w:eastAsia="仿宋_GB2312" w:cs="Times New Roman"/>
          <w:sz w:val="32"/>
          <w:szCs w:val="32"/>
          <w:lang w:val="en-US" w:eastAsia="zh-CN"/>
        </w:rPr>
        <w:t>新建1条活牛屠宰加工线</w:t>
      </w:r>
      <w:r>
        <w:rPr>
          <w:rFonts w:hint="eastAsia" w:ascii="Times New Roman" w:hAnsi="Times New Roman" w:eastAsia="仿宋_GB2312" w:cs="Times New Roman"/>
          <w:sz w:val="32"/>
          <w:szCs w:val="32"/>
        </w:rPr>
        <w:t>，</w:t>
      </w:r>
      <w:r>
        <w:rPr>
          <w:rFonts w:hint="eastAsia" w:eastAsia="仿宋_GB2312"/>
          <w:sz w:val="32"/>
          <w:szCs w:val="32"/>
          <w:lang w:val="en-US" w:eastAsia="zh-CN"/>
        </w:rPr>
        <w:t>设计</w:t>
      </w:r>
      <w:r>
        <w:rPr>
          <w:rFonts w:eastAsia="仿宋_GB2312"/>
          <w:sz w:val="32"/>
          <w:szCs w:val="32"/>
        </w:rPr>
        <w:t>日屠宰活牛150头</w:t>
      </w:r>
      <w:r>
        <w:rPr>
          <w:rFonts w:hint="eastAsia" w:eastAsia="仿宋_GB2312"/>
          <w:sz w:val="32"/>
          <w:szCs w:val="32"/>
        </w:rPr>
        <w:t>，年屠宰活牛54750头。该项目占地面</w:t>
      </w:r>
      <w:r>
        <w:rPr>
          <w:rFonts w:eastAsia="仿宋_GB2312"/>
          <w:sz w:val="32"/>
          <w:szCs w:val="32"/>
        </w:rPr>
        <w:t>积4267.2平方米，</w:t>
      </w:r>
      <w:r>
        <w:rPr>
          <w:rFonts w:hint="eastAsia" w:eastAsia="仿宋_GB2312"/>
          <w:sz w:val="32"/>
          <w:szCs w:val="32"/>
        </w:rPr>
        <w:t>总建筑面积</w:t>
      </w:r>
      <w:r>
        <w:rPr>
          <w:rFonts w:eastAsia="仿宋_GB2312"/>
          <w:sz w:val="32"/>
          <w:szCs w:val="32"/>
        </w:rPr>
        <w:t>3108</w:t>
      </w:r>
      <w:r>
        <w:rPr>
          <w:rFonts w:hint="eastAsia" w:eastAsia="仿宋_GB2312"/>
          <w:sz w:val="32"/>
          <w:szCs w:val="32"/>
        </w:rPr>
        <w:t>平方米，主要建筑物有</w:t>
      </w:r>
      <w:r>
        <w:rPr>
          <w:rFonts w:eastAsia="仿宋_GB2312"/>
          <w:sz w:val="32"/>
          <w:szCs w:val="32"/>
        </w:rPr>
        <w:t>1栋</w:t>
      </w:r>
      <w:r>
        <w:rPr>
          <w:rFonts w:hint="eastAsia" w:eastAsia="仿宋_GB2312"/>
          <w:sz w:val="32"/>
          <w:szCs w:val="32"/>
        </w:rPr>
        <w:t>单层</w:t>
      </w:r>
      <w:r>
        <w:rPr>
          <w:rFonts w:eastAsia="仿宋_GB2312"/>
          <w:sz w:val="32"/>
          <w:szCs w:val="32"/>
        </w:rPr>
        <w:t>的屠宰车间</w:t>
      </w:r>
      <w:r>
        <w:rPr>
          <w:rFonts w:hint="eastAsia" w:eastAsia="仿宋_GB2312"/>
          <w:sz w:val="32"/>
          <w:szCs w:val="32"/>
        </w:rPr>
        <w:t>、</w:t>
      </w:r>
      <w:r>
        <w:rPr>
          <w:rFonts w:eastAsia="仿宋_GB2312"/>
          <w:sz w:val="32"/>
          <w:szCs w:val="32"/>
        </w:rPr>
        <w:t>1栋3层的办公楼</w:t>
      </w:r>
      <w:r>
        <w:rPr>
          <w:rFonts w:hint="eastAsia" w:eastAsia="仿宋_GB2312"/>
          <w:sz w:val="32"/>
          <w:szCs w:val="32"/>
          <w:lang w:val="en-US" w:eastAsia="zh-CN"/>
        </w:rPr>
        <w:t>等</w:t>
      </w:r>
      <w:r>
        <w:rPr>
          <w:rFonts w:hint="eastAsia" w:eastAsia="仿宋_GB2312"/>
          <w:sz w:val="32"/>
          <w:szCs w:val="32"/>
        </w:rPr>
        <w:t>；主要设备有活牛屠宰设备一批、</w:t>
      </w:r>
      <w:r>
        <w:rPr>
          <w:rFonts w:eastAsia="仿宋_GB2312"/>
          <w:sz w:val="32"/>
          <w:szCs w:val="32"/>
        </w:rPr>
        <w:t>高温化制无害化处理设备</w:t>
      </w:r>
      <w:r>
        <w:rPr>
          <w:rFonts w:hint="eastAsia" w:eastAsia="仿宋_GB2312"/>
          <w:sz w:val="32"/>
          <w:szCs w:val="32"/>
        </w:rPr>
        <w:t>1套、制冷机1套等；员工30名，内部安排食宿</w:t>
      </w:r>
      <w:r>
        <w:rPr>
          <w:rFonts w:eastAsia="仿宋_GB2312"/>
          <w:sz w:val="32"/>
          <w:szCs w:val="32"/>
        </w:rPr>
        <w:t>。</w:t>
      </w:r>
    </w:p>
    <w:p w14:paraId="7FB37AB7">
      <w:pPr>
        <w:spacing w:line="560" w:lineRule="exact"/>
        <w:ind w:firstLine="640" w:firstLineChars="200"/>
        <w:rPr>
          <w:rFonts w:eastAsia="仿宋_GB2312"/>
          <w:sz w:val="32"/>
          <w:szCs w:val="32"/>
        </w:rPr>
      </w:pPr>
      <w:r>
        <w:rPr>
          <w:rFonts w:eastAsia="仿宋_GB2312"/>
          <w:sz w:val="32"/>
          <w:szCs w:val="32"/>
        </w:rPr>
        <w:t>按照《报告书》的评价结论，在落实各项环境保护措施后，该项目产生的污染物及不良环境影响能够得到有效控制，从环境保护角度，在拟选址处建设可行。经审查，我局原则同意《报告书》评价结论。该项目应当按照《报告书》所述性质、规模、地点、生产工艺和环境保护措施进行建设。</w:t>
      </w:r>
    </w:p>
    <w:p w14:paraId="36754E6D">
      <w:pPr>
        <w:spacing w:line="560" w:lineRule="exact"/>
        <w:ind w:firstLine="640" w:firstLineChars="200"/>
        <w:rPr>
          <w:rFonts w:eastAsia="仿宋_GB2312"/>
          <w:sz w:val="32"/>
          <w:szCs w:val="32"/>
        </w:rPr>
      </w:pPr>
      <w:r>
        <w:rPr>
          <w:rFonts w:eastAsia="仿宋_GB2312"/>
          <w:sz w:val="32"/>
          <w:szCs w:val="32"/>
        </w:rPr>
        <w:t>二、该项目各类污染物排放控制要求如下：</w:t>
      </w:r>
    </w:p>
    <w:p w14:paraId="5C9835A7">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生活污水</w:t>
      </w:r>
      <w:r>
        <w:rPr>
          <w:rFonts w:eastAsia="仿宋_GB2312"/>
          <w:sz w:val="32"/>
          <w:szCs w:val="32"/>
        </w:rPr>
        <w:t>排放执行广东省《水污染物排放限值》（DB44/26-2001）第二时段</w:t>
      </w:r>
      <w:r>
        <w:rPr>
          <w:rFonts w:hint="eastAsia" w:eastAsia="仿宋_GB2312"/>
          <w:sz w:val="32"/>
          <w:szCs w:val="32"/>
        </w:rPr>
        <w:t>三</w:t>
      </w:r>
      <w:r>
        <w:rPr>
          <w:rFonts w:eastAsia="仿宋_GB2312"/>
          <w:sz w:val="32"/>
          <w:szCs w:val="32"/>
        </w:rPr>
        <w:t>级标准。</w:t>
      </w:r>
      <w:r>
        <w:rPr>
          <w:rFonts w:hint="eastAsia" w:eastAsia="仿宋_GB2312"/>
          <w:sz w:val="32"/>
          <w:szCs w:val="32"/>
        </w:rPr>
        <w:t>生产废水排放执行</w:t>
      </w:r>
      <w:r>
        <w:rPr>
          <w:rFonts w:eastAsia="仿宋_GB2312"/>
          <w:sz w:val="32"/>
          <w:szCs w:val="32"/>
        </w:rPr>
        <w:t>《肉类加工工业水污染物排放标准》（GB13457-92）表3畜类屠宰加工三级标准</w:t>
      </w:r>
      <w:r>
        <w:rPr>
          <w:rFonts w:hint="eastAsia" w:eastAsia="仿宋_GB2312"/>
          <w:sz w:val="32"/>
          <w:szCs w:val="32"/>
        </w:rPr>
        <w:t>。</w:t>
      </w:r>
      <w:r>
        <w:rPr>
          <w:rFonts w:eastAsia="仿宋_GB2312"/>
          <w:sz w:val="32"/>
          <w:szCs w:val="32"/>
        </w:rPr>
        <w:t>生活污水排放量不超过</w:t>
      </w:r>
      <w:r>
        <w:rPr>
          <w:rFonts w:hint="eastAsia" w:eastAsia="仿宋_GB2312"/>
          <w:sz w:val="32"/>
          <w:szCs w:val="32"/>
        </w:rPr>
        <w:t>1026</w:t>
      </w:r>
      <w:r>
        <w:rPr>
          <w:rFonts w:eastAsia="仿宋_GB2312"/>
          <w:sz w:val="32"/>
          <w:szCs w:val="32"/>
        </w:rPr>
        <w:t>吨/年，生产废水排放量不超过</w:t>
      </w:r>
      <w:r>
        <w:rPr>
          <w:rFonts w:hint="eastAsia" w:eastAsia="仿宋_GB2312"/>
          <w:sz w:val="32"/>
          <w:szCs w:val="32"/>
        </w:rPr>
        <w:t>83989.509</w:t>
      </w:r>
      <w:r>
        <w:rPr>
          <w:rFonts w:eastAsia="仿宋_GB2312"/>
          <w:sz w:val="32"/>
          <w:szCs w:val="32"/>
        </w:rPr>
        <w:t>吨/年。</w:t>
      </w:r>
    </w:p>
    <w:p w14:paraId="23840AF8">
      <w:pPr>
        <w:spacing w:line="560" w:lineRule="exact"/>
        <w:ind w:firstLine="640" w:firstLineChars="200"/>
        <w:rPr>
          <w:rFonts w:eastAsia="仿宋_GB2312"/>
          <w:sz w:val="32"/>
          <w:szCs w:val="32"/>
        </w:rPr>
      </w:pPr>
      <w:r>
        <w:rPr>
          <w:rFonts w:eastAsia="仿宋_GB2312"/>
          <w:sz w:val="32"/>
          <w:szCs w:val="32"/>
        </w:rPr>
        <w:t>（二）</w:t>
      </w:r>
      <w:r>
        <w:rPr>
          <w:rFonts w:hint="eastAsia" w:ascii="仿宋_GB2312" w:eastAsia="仿宋_GB2312"/>
          <w:sz w:val="32"/>
          <w:szCs w:val="32"/>
        </w:rPr>
        <w:t>氨、硫化氢、臭气浓度排放执行《恶臭污染物排放标准》（GB14554-93）表1厂界新扩改建二级标准限值和表2排放标准值；油烟排放执行《饮食业油烟排放标准（试行）》（GB18483-2001）小</w:t>
      </w:r>
      <w:r>
        <w:rPr>
          <w:rFonts w:hint="eastAsia" w:ascii="仿宋_GB2312" w:eastAsia="仿宋_GB2312"/>
          <w:bCs/>
          <w:sz w:val="32"/>
          <w:szCs w:val="32"/>
        </w:rPr>
        <w:t>型规模标准要求</w:t>
      </w:r>
      <w:r>
        <w:rPr>
          <w:rFonts w:hint="eastAsia" w:ascii="仿宋_GB2312" w:eastAsia="仿宋_GB2312"/>
          <w:sz w:val="32"/>
          <w:szCs w:val="32"/>
        </w:rPr>
        <w:t>。</w:t>
      </w:r>
    </w:p>
    <w:p w14:paraId="74048CCD">
      <w:pPr>
        <w:spacing w:line="560" w:lineRule="exact"/>
        <w:ind w:firstLine="640" w:firstLineChars="200"/>
        <w:rPr>
          <w:rFonts w:eastAsia="仿宋_GB2312"/>
          <w:sz w:val="32"/>
          <w:szCs w:val="32"/>
        </w:rPr>
      </w:pPr>
      <w:r>
        <w:rPr>
          <w:rFonts w:eastAsia="仿宋_GB2312"/>
          <w:sz w:val="32"/>
          <w:szCs w:val="32"/>
        </w:rPr>
        <w:t>（三）</w:t>
      </w:r>
      <w:r>
        <w:rPr>
          <w:rFonts w:hint="eastAsia" w:ascii="仿宋_GB2312" w:eastAsia="仿宋_GB2312"/>
          <w:color w:val="auto"/>
          <w:sz w:val="32"/>
          <w:szCs w:val="32"/>
        </w:rPr>
        <w:t>施工期边界噪声排放执行《建筑施工场界环境噪声排放标准》（GBl2523-2011），即昼间≤70dB(A)，夜间≤55dB(A)；运营期</w:t>
      </w:r>
      <w:r>
        <w:rPr>
          <w:rFonts w:eastAsia="仿宋_GB2312"/>
          <w:sz w:val="32"/>
          <w:szCs w:val="32"/>
        </w:rPr>
        <w:t>边界噪声排放执行《工业企业厂界环境噪声排放标准》</w:t>
      </w:r>
      <w:r>
        <w:rPr>
          <w:rFonts w:hint="eastAsia" w:ascii="仿宋_GB2312" w:eastAsia="仿宋_GB2312"/>
          <w:color w:val="auto"/>
          <w:sz w:val="32"/>
          <w:szCs w:val="32"/>
        </w:rPr>
        <w:t>2类区限值，即：昼间≤60dB(A)，夜间≤50dB(A)</w:t>
      </w:r>
      <w:r>
        <w:rPr>
          <w:rFonts w:eastAsia="仿宋_GB2312"/>
          <w:sz w:val="32"/>
          <w:szCs w:val="32"/>
        </w:rPr>
        <w:t>。</w:t>
      </w:r>
    </w:p>
    <w:p w14:paraId="41B4147B">
      <w:pPr>
        <w:spacing w:line="560" w:lineRule="exact"/>
        <w:ind w:firstLine="640" w:firstLineChars="200"/>
        <w:rPr>
          <w:rFonts w:eastAsia="仿宋_GB2312"/>
          <w:sz w:val="32"/>
          <w:szCs w:val="32"/>
        </w:rPr>
      </w:pPr>
      <w:r>
        <w:rPr>
          <w:rFonts w:eastAsia="仿宋_GB2312"/>
          <w:sz w:val="32"/>
          <w:szCs w:val="32"/>
        </w:rPr>
        <w:t>三、该项目应当认真落实《报告书》提出的各项环境保护措施，重点做好以下工作：</w:t>
      </w:r>
    </w:p>
    <w:p w14:paraId="1D377EFA">
      <w:pPr>
        <w:spacing w:line="560" w:lineRule="exact"/>
        <w:ind w:firstLine="640" w:firstLineChars="200"/>
        <w:rPr>
          <w:rFonts w:eastAsia="仿宋_GB2312"/>
          <w:sz w:val="32"/>
          <w:szCs w:val="32"/>
        </w:rPr>
      </w:pPr>
      <w:r>
        <w:rPr>
          <w:rFonts w:eastAsia="仿宋_GB2312"/>
          <w:sz w:val="32"/>
          <w:szCs w:val="32"/>
        </w:rPr>
        <w:t>（一）</w:t>
      </w:r>
      <w:r>
        <w:rPr>
          <w:rFonts w:hint="eastAsia" w:ascii="仿宋_GB2312" w:eastAsia="仿宋_GB2312"/>
          <w:sz w:val="32"/>
          <w:szCs w:val="32"/>
        </w:rPr>
        <w:t>排水系统采用雨污分流。冷却水循环使用，定期更换。</w:t>
      </w:r>
      <w:r>
        <w:rPr>
          <w:rFonts w:ascii="仿宋_GB2312" w:eastAsia="仿宋_GB2312"/>
          <w:sz w:val="32"/>
          <w:szCs w:val="32"/>
        </w:rPr>
        <w:t>生物喷淋洗涤除臭装置</w:t>
      </w:r>
      <w:r>
        <w:rPr>
          <w:rFonts w:hint="eastAsia" w:ascii="仿宋_GB2312" w:eastAsia="仿宋_GB2312"/>
          <w:sz w:val="32"/>
          <w:szCs w:val="32"/>
        </w:rPr>
        <w:t>的废水循环使用，不外排。生活污水经</w:t>
      </w:r>
      <w:r>
        <w:rPr>
          <w:rFonts w:ascii="仿宋_GB2312" w:eastAsia="仿宋_GB2312"/>
          <w:sz w:val="32"/>
          <w:szCs w:val="32"/>
        </w:rPr>
        <w:t>隔油隔渣池</w:t>
      </w:r>
      <w:r>
        <w:rPr>
          <w:rFonts w:hint="eastAsia" w:ascii="仿宋_GB2312" w:eastAsia="仿宋_GB2312"/>
          <w:sz w:val="32"/>
          <w:szCs w:val="32"/>
        </w:rPr>
        <w:t>、三级化粪池预处理，初期雨水经沉淀预处理后与生产废水一并经自建污水处理设施处理，上述污（废）水经处理达标后排入市政集污管网，送前锋净水厂集中处理。项目设置废水总排口1个，并按规范设置主要污染物在线监测设备。</w:t>
      </w:r>
    </w:p>
    <w:p w14:paraId="58506BDE">
      <w:pPr>
        <w:spacing w:line="560" w:lineRule="exact"/>
        <w:ind w:firstLine="640" w:firstLineChars="200"/>
        <w:rPr>
          <w:rFonts w:eastAsia="仿宋_GB2312"/>
          <w:sz w:val="32"/>
          <w:szCs w:val="32"/>
        </w:rPr>
      </w:pPr>
      <w:r>
        <w:rPr>
          <w:rFonts w:eastAsia="仿宋_GB2312"/>
          <w:sz w:val="32"/>
          <w:szCs w:val="32"/>
        </w:rPr>
        <w:t>（二）屠宰间、一般固体废物贮存间设置为独立密闭区域</w:t>
      </w:r>
      <w:r>
        <w:rPr>
          <w:rFonts w:hint="eastAsia" w:eastAsia="仿宋_GB2312"/>
          <w:sz w:val="32"/>
          <w:szCs w:val="32"/>
        </w:rPr>
        <w:t>，</w:t>
      </w:r>
      <w:r>
        <w:rPr>
          <w:rFonts w:eastAsia="仿宋_GB2312"/>
          <w:sz w:val="32"/>
          <w:szCs w:val="32"/>
        </w:rPr>
        <w:t>污水处理站</w:t>
      </w:r>
      <w:r>
        <w:rPr>
          <w:rFonts w:hint="eastAsia" w:eastAsia="仿宋_GB2312"/>
          <w:sz w:val="32"/>
          <w:szCs w:val="32"/>
          <w:lang w:val="en-US" w:eastAsia="zh-CN"/>
        </w:rPr>
        <w:t>采取加盖全封闭</w:t>
      </w:r>
      <w:r>
        <w:rPr>
          <w:rFonts w:hint="eastAsia" w:eastAsia="仿宋_GB2312"/>
          <w:sz w:val="32"/>
          <w:szCs w:val="32"/>
        </w:rPr>
        <w:t>，</w:t>
      </w:r>
      <w:r>
        <w:rPr>
          <w:rFonts w:eastAsia="仿宋_GB2312"/>
          <w:sz w:val="32"/>
          <w:szCs w:val="32"/>
        </w:rPr>
        <w:t>无害化处理设施</w:t>
      </w:r>
      <w:r>
        <w:rPr>
          <w:rFonts w:hint="eastAsia" w:eastAsia="仿宋_GB2312"/>
          <w:sz w:val="32"/>
          <w:szCs w:val="32"/>
        </w:rPr>
        <w:t>设置</w:t>
      </w:r>
      <w:r>
        <w:rPr>
          <w:rFonts w:eastAsia="仿宋_GB2312"/>
          <w:sz w:val="32"/>
          <w:szCs w:val="32"/>
        </w:rPr>
        <w:t>为密闭设施</w:t>
      </w:r>
      <w:r>
        <w:rPr>
          <w:rFonts w:hint="eastAsia" w:eastAsia="仿宋_GB2312"/>
          <w:sz w:val="32"/>
          <w:szCs w:val="32"/>
        </w:rPr>
        <w:t>，上述区域或设施收集的恶臭废气经“</w:t>
      </w:r>
      <w:r>
        <w:rPr>
          <w:rFonts w:eastAsia="仿宋_GB2312"/>
          <w:sz w:val="32"/>
          <w:szCs w:val="32"/>
        </w:rPr>
        <w:t>生物喷淋洗涤除臭装置</w:t>
      </w:r>
      <w:r>
        <w:rPr>
          <w:rFonts w:hint="eastAsia" w:eastAsia="仿宋_GB2312"/>
          <w:sz w:val="32"/>
          <w:szCs w:val="32"/>
        </w:rPr>
        <w:t>”处理后通过15米高排气筒排放。食堂油烟经静电油烟净化装置收集处理后通过专用管道引至所在建筑楼顶高空排放</w:t>
      </w:r>
      <w:r>
        <w:rPr>
          <w:rFonts w:eastAsia="仿宋_GB2312"/>
          <w:sz w:val="32"/>
          <w:szCs w:val="32"/>
        </w:rPr>
        <w:t>。项目设置废气排放口</w:t>
      </w:r>
      <w:r>
        <w:rPr>
          <w:rFonts w:hint="eastAsia" w:eastAsia="仿宋_GB2312"/>
          <w:sz w:val="32"/>
          <w:szCs w:val="32"/>
        </w:rPr>
        <w:t>2</w:t>
      </w:r>
      <w:r>
        <w:rPr>
          <w:rFonts w:eastAsia="仿宋_GB2312"/>
          <w:sz w:val="32"/>
          <w:szCs w:val="32"/>
        </w:rPr>
        <w:t>个。</w:t>
      </w:r>
    </w:p>
    <w:p w14:paraId="5B3811BC">
      <w:pPr>
        <w:spacing w:line="560" w:lineRule="exact"/>
        <w:ind w:firstLine="640" w:firstLineChars="200"/>
        <w:rPr>
          <w:rFonts w:eastAsia="仿宋_GB2312"/>
          <w:sz w:val="32"/>
          <w:szCs w:val="32"/>
        </w:rPr>
      </w:pPr>
      <w:r>
        <w:rPr>
          <w:rFonts w:hint="eastAsia" w:ascii="仿宋_GB2312" w:eastAsia="仿宋_GB2312"/>
          <w:color w:val="auto"/>
          <w:sz w:val="32"/>
          <w:szCs w:val="32"/>
        </w:rPr>
        <w:t>屠宰车间、一般固体废物贮存间、污水处理站、无害化处理间</w:t>
      </w:r>
      <w:r>
        <w:rPr>
          <w:rFonts w:eastAsia="仿宋_GB2312"/>
          <w:sz w:val="32"/>
          <w:szCs w:val="32"/>
        </w:rPr>
        <w:t>及厂区边界墙体内设置植物除臭剂雾化喷淋装置</w:t>
      </w:r>
      <w:r>
        <w:rPr>
          <w:rFonts w:hint="eastAsia" w:eastAsia="仿宋_GB2312"/>
          <w:sz w:val="32"/>
          <w:szCs w:val="32"/>
        </w:rPr>
        <w:t>，</w:t>
      </w:r>
      <w:r>
        <w:rPr>
          <w:rFonts w:eastAsia="仿宋_GB2312"/>
          <w:sz w:val="32"/>
          <w:szCs w:val="32"/>
        </w:rPr>
        <w:t>定期喷洒植物除臭剂去除异味</w:t>
      </w:r>
      <w:r>
        <w:rPr>
          <w:rFonts w:hint="eastAsia" w:eastAsia="仿宋_GB2312"/>
          <w:sz w:val="32"/>
          <w:szCs w:val="32"/>
        </w:rPr>
        <w:t>。加强厂区绿化，</w:t>
      </w:r>
      <w:r>
        <w:rPr>
          <w:rFonts w:eastAsia="仿宋_GB2312"/>
          <w:sz w:val="32"/>
          <w:szCs w:val="32"/>
        </w:rPr>
        <w:t>待宰圈采用干清粪工艺</w:t>
      </w:r>
      <w:r>
        <w:rPr>
          <w:rFonts w:hint="eastAsia" w:eastAsia="仿宋_GB2312"/>
          <w:sz w:val="32"/>
          <w:szCs w:val="32"/>
        </w:rPr>
        <w:t>。</w:t>
      </w:r>
      <w:r>
        <w:rPr>
          <w:rFonts w:eastAsia="仿宋_GB2312"/>
          <w:sz w:val="32"/>
          <w:szCs w:val="32"/>
        </w:rPr>
        <w:t>加强车间边界无组织排放废气的监控，确保车间边界无组织排放监控点的废气达到相应标准限值的要求，监测超标时应对无组织排放废气进行收集、净化处理。</w:t>
      </w:r>
    </w:p>
    <w:p w14:paraId="4E56EE33">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采用</w:t>
      </w:r>
      <w:r>
        <w:rPr>
          <w:rFonts w:eastAsia="仿宋_GB2312"/>
          <w:sz w:val="32"/>
          <w:szCs w:val="32"/>
        </w:rPr>
        <w:t>电麻机或点穴法将活牛致昏后宰杀，</w:t>
      </w:r>
      <w:r>
        <w:rPr>
          <w:rFonts w:hint="eastAsia" w:eastAsia="仿宋_GB2312"/>
          <w:sz w:val="32"/>
          <w:szCs w:val="32"/>
        </w:rPr>
        <w:t>以</w:t>
      </w:r>
      <w:r>
        <w:rPr>
          <w:rFonts w:eastAsia="仿宋_GB2312"/>
          <w:sz w:val="32"/>
          <w:szCs w:val="32"/>
        </w:rPr>
        <w:t>降低宰杀过程中牲畜叫声</w:t>
      </w:r>
      <w:r>
        <w:rPr>
          <w:rFonts w:hint="eastAsia" w:eastAsia="仿宋_GB2312"/>
          <w:sz w:val="32"/>
          <w:szCs w:val="32"/>
        </w:rPr>
        <w:t>。</w:t>
      </w:r>
      <w:r>
        <w:rPr>
          <w:rFonts w:eastAsia="仿宋_GB2312"/>
          <w:sz w:val="32"/>
          <w:szCs w:val="32"/>
        </w:rPr>
        <w:t>选用低噪声设备，合理布设生产车间，对噪声源采取隔声、减振等措施，定期检修设备。</w:t>
      </w:r>
    </w:p>
    <w:p w14:paraId="77A2F85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default" w:ascii="Times New Roman" w:hAnsi="Times New Roman" w:eastAsia="仿宋_GB2312" w:cs="Times New Roman"/>
          <w:sz w:val="32"/>
          <w:szCs w:val="32"/>
          <w:lang w:val="en-US" w:eastAsia="zh-CN"/>
        </w:rPr>
        <w:t>粪便、</w:t>
      </w:r>
      <w:r>
        <w:rPr>
          <w:rFonts w:hint="default" w:ascii="Times New Roman" w:hAnsi="Times New Roman" w:eastAsia="仿宋_GB2312" w:cs="Times New Roman"/>
          <w:b w:val="0"/>
          <w:bCs w:val="0"/>
          <w:sz w:val="32"/>
          <w:szCs w:val="32"/>
          <w:lang w:val="en-US" w:eastAsia="zh-CN"/>
        </w:rPr>
        <w:t>肠胃内容物等</w:t>
      </w:r>
      <w:r>
        <w:rPr>
          <w:rFonts w:hint="default" w:ascii="Times New Roman" w:hAnsi="Times New Roman" w:eastAsia="仿宋_GB2312" w:cs="Times New Roman"/>
          <w:sz w:val="32"/>
          <w:szCs w:val="32"/>
          <w:lang w:val="en-US" w:eastAsia="zh-CN"/>
        </w:rPr>
        <w:t>及时收集暂存</w:t>
      </w:r>
      <w:r>
        <w:rPr>
          <w:rFonts w:hint="eastAsia" w:ascii="Times New Roman" w:hAnsi="Times New Roman" w:eastAsia="仿宋_GB2312" w:cs="Times New Roman"/>
          <w:sz w:val="32"/>
          <w:szCs w:val="32"/>
        </w:rPr>
        <w:t>于一般固体废物贮存间</w:t>
      </w:r>
      <w:r>
        <w:rPr>
          <w:rFonts w:hint="eastAsia" w:ascii="Times New Roman" w:hAnsi="Times New Roman" w:eastAsia="仿宋_GB2312" w:cs="Times New Roman"/>
          <w:sz w:val="32"/>
          <w:szCs w:val="32"/>
          <w:lang w:val="en-US" w:eastAsia="zh-CN"/>
        </w:rPr>
        <w:t>内</w:t>
      </w:r>
      <w:r>
        <w:rPr>
          <w:rFonts w:hint="eastAsia" w:ascii="Times New Roman" w:hAnsi="Times New Roman" w:eastAsia="仿宋_GB2312" w:cs="Times New Roman"/>
          <w:sz w:val="32"/>
          <w:szCs w:val="32"/>
        </w:rPr>
        <w:t>，日产日销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可食用的内脏和病害肉设置冷库贮存，定期在厂区内进行无害化处理。病死牛设置冷库贮存并委托有资质单位进行无害化处理。废润滑油、含油废手套和检疫废物等属于危险废物的须设置符合《危险废物贮存污染控制标准》（GB18597-2023）要求的专用贮存场所存放并委托具备危险废物处理资质的机构处理。</w:t>
      </w:r>
    </w:p>
    <w:p w14:paraId="220FBE33">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）落实《报告书》提出的施工期污染防治措施，做好该项目施工现场的环保工作，防止施工粉尘、噪声和污水等对周围环境造成影响。</w:t>
      </w:r>
    </w:p>
    <w:p w14:paraId="15267FC3">
      <w:pPr>
        <w:spacing w:line="560" w:lineRule="exact"/>
        <w:ind w:firstLine="640" w:firstLineChars="200"/>
        <w:rPr>
          <w:rFonts w:eastAsia="仿宋_GB2312"/>
          <w:sz w:val="32"/>
          <w:szCs w:val="32"/>
        </w:rPr>
      </w:pPr>
      <w:r>
        <w:rPr>
          <w:rFonts w:hint="eastAsia" w:eastAsia="仿宋_GB2312"/>
          <w:sz w:val="32"/>
          <w:szCs w:val="32"/>
        </w:rPr>
        <w:t>（六）</w:t>
      </w:r>
      <w:r>
        <w:rPr>
          <w:rFonts w:hint="eastAsia" w:ascii="仿宋_GB2312" w:eastAsia="仿宋_GB2312"/>
          <w:color w:val="auto"/>
          <w:sz w:val="32"/>
          <w:szCs w:val="32"/>
        </w:rPr>
        <w:t>按《报告书》要求落实环境风险防范措施和应急预案，建立健全环境事故应急体系，加强污染防治设施的管理和维护，设置足够容积的废水事故应急池，切实防范环境污染事故发生。</w:t>
      </w:r>
    </w:p>
    <w:p w14:paraId="25AD8DE2">
      <w:pPr>
        <w:spacing w:line="560" w:lineRule="exact"/>
        <w:ind w:firstLine="640" w:firstLineChars="200"/>
        <w:rPr>
          <w:rFonts w:eastAsia="仿宋_GB2312"/>
          <w:sz w:val="32"/>
          <w:szCs w:val="32"/>
        </w:rPr>
      </w:pPr>
      <w:r>
        <w:rPr>
          <w:rFonts w:eastAsia="仿宋_GB2312"/>
          <w:sz w:val="32"/>
          <w:szCs w:val="32"/>
        </w:rPr>
        <w:t>四、该项目的性质、规模、地点、采用的生产工艺或者防治污染、防止生态破坏的措施发生重大变动的，你单位应当重新报批环境影响评价文件。</w:t>
      </w:r>
    </w:p>
    <w:p w14:paraId="4F8571A0">
      <w:pPr>
        <w:spacing w:line="560" w:lineRule="exact"/>
        <w:ind w:firstLine="640" w:firstLineChars="200"/>
        <w:rPr>
          <w:rFonts w:eastAsia="仿宋_GB2312"/>
          <w:sz w:val="32"/>
          <w:szCs w:val="32"/>
        </w:rPr>
      </w:pPr>
      <w:r>
        <w:rPr>
          <w:rFonts w:eastAsia="仿宋_GB2312"/>
          <w:sz w:val="32"/>
          <w:szCs w:val="32"/>
        </w:rPr>
        <w:t>五、自《报告书》批准之日起超过五年，方决定该项目开工建设的，《报告书》应当在开工建设前报我局重新审核。未经我局重新审核同意的，不得擅自开工建设。</w:t>
      </w:r>
    </w:p>
    <w:p w14:paraId="67F2207B">
      <w:pPr>
        <w:spacing w:line="560" w:lineRule="exact"/>
        <w:ind w:firstLine="640" w:firstLineChars="200"/>
        <w:rPr>
          <w:rFonts w:eastAsia="仿宋_GB2312"/>
          <w:sz w:val="32"/>
          <w:szCs w:val="32"/>
        </w:rPr>
      </w:pPr>
      <w:r>
        <w:rPr>
          <w:rFonts w:eastAsia="仿宋_GB2312"/>
          <w:sz w:val="32"/>
          <w:szCs w:val="32"/>
        </w:rPr>
        <w:t>六、该项目建设应严格执行配套建设的环境保护设施与主体工程同时设计、同时施工、同时投产使用的环境保护“三同时”制度，具体要求如下：</w:t>
      </w:r>
    </w:p>
    <w:p w14:paraId="1247F67D">
      <w:pPr>
        <w:widowControl/>
        <w:tabs>
          <w:tab w:val="left" w:pos="1418"/>
        </w:tabs>
        <w:spacing w:line="560" w:lineRule="exact"/>
        <w:rPr>
          <w:rFonts w:eastAsia="仿宋_GB2312"/>
          <w:sz w:val="32"/>
          <w:szCs w:val="32"/>
        </w:rPr>
      </w:pPr>
      <w:r>
        <w:rPr>
          <w:rFonts w:eastAsia="仿宋_GB2312"/>
          <w:sz w:val="32"/>
          <w:szCs w:val="32"/>
        </w:rPr>
        <w:t xml:space="preserve">    （一）项目竣工后，你单位应按规定申请取得排污许可证或填报排污登记表，并按照规定的标准、程序和时限，对配套建设的环境保护设施进行验收，编制验收报告，依法向社会公开。</w:t>
      </w:r>
    </w:p>
    <w:p w14:paraId="5C1B9B37">
      <w:pPr>
        <w:spacing w:line="560" w:lineRule="exact"/>
        <w:ind w:firstLine="640" w:firstLineChars="200"/>
        <w:rPr>
          <w:rFonts w:eastAsia="仿宋_GB2312"/>
          <w:sz w:val="32"/>
          <w:szCs w:val="32"/>
        </w:rPr>
      </w:pPr>
      <w:r>
        <w:rPr>
          <w:rFonts w:eastAsia="仿宋_GB2312"/>
          <w:sz w:val="32"/>
          <w:szCs w:val="32"/>
        </w:rPr>
        <w:t>（二）项目配套建设的环境保护设施经验收合格后，方可投入生产或者使用。</w:t>
      </w:r>
    </w:p>
    <w:p w14:paraId="5756E849">
      <w:pPr>
        <w:spacing w:line="560" w:lineRule="exact"/>
        <w:ind w:firstLine="640" w:firstLineChars="200"/>
        <w:rPr>
          <w:rFonts w:eastAsia="仿宋_GB2312"/>
          <w:sz w:val="32"/>
          <w:szCs w:val="32"/>
        </w:rPr>
      </w:pPr>
      <w:r>
        <w:rPr>
          <w:rFonts w:eastAsia="仿宋_GB2312"/>
          <w:sz w:val="32"/>
          <w:szCs w:val="32"/>
        </w:rPr>
        <w:t>七、该项目建设和运行过程中如涉及规划、土地利用、建设、水务、消防、安全等问题，应遵照相关法律法规要求到相应的行政主管部门办理有关手续。</w:t>
      </w:r>
    </w:p>
    <w:p w14:paraId="5CBBD6D0">
      <w:pPr>
        <w:spacing w:line="560" w:lineRule="exact"/>
        <w:ind w:firstLine="640" w:firstLineChars="200"/>
        <w:rPr>
          <w:rFonts w:eastAsia="仿宋"/>
        </w:rPr>
      </w:pPr>
      <w:r>
        <w:rPr>
          <w:rFonts w:eastAsia="仿宋_GB2312"/>
          <w:sz w:val="32"/>
          <w:szCs w:val="32"/>
        </w:rPr>
        <w:t>八、</w:t>
      </w:r>
      <w:r>
        <w:rPr>
          <w:rFonts w:eastAsia="仿宋"/>
          <w:sz w:val="32"/>
          <w:szCs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4B7CC120">
      <w:pPr>
        <w:pStyle w:val="18"/>
        <w:ind w:firstLine="636"/>
        <w:rPr>
          <w:rFonts w:eastAsia="仿宋_GB2312"/>
          <w:sz w:val="32"/>
          <w:szCs w:val="32"/>
        </w:rPr>
      </w:pPr>
    </w:p>
    <w:p w14:paraId="31B55C1E">
      <w:pPr>
        <w:ind w:firstLine="4480" w:firstLineChars="1400"/>
        <w:rPr>
          <w:rFonts w:eastAsia="仿宋_GB2312"/>
          <w:sz w:val="32"/>
          <w:szCs w:val="32"/>
        </w:rPr>
      </w:pPr>
    </w:p>
    <w:p w14:paraId="011C9589">
      <w:pPr>
        <w:ind w:firstLine="4480" w:firstLineChars="1400"/>
        <w:rPr>
          <w:rFonts w:eastAsia="仿宋_GB2312"/>
          <w:sz w:val="32"/>
          <w:szCs w:val="32"/>
        </w:rPr>
      </w:pPr>
    </w:p>
    <w:p w14:paraId="177D6828">
      <w:pPr>
        <w:ind w:firstLine="4480" w:firstLineChars="1400"/>
        <w:rPr>
          <w:rFonts w:eastAsia="仿宋_GB2312"/>
          <w:sz w:val="32"/>
          <w:szCs w:val="32"/>
        </w:rPr>
      </w:pPr>
      <w:r>
        <w:rPr>
          <w:rFonts w:eastAsia="仿宋_GB2312"/>
          <w:sz w:val="32"/>
          <w:szCs w:val="32"/>
        </w:rPr>
        <w:t xml:space="preserve">    广州市生态环境局</w:t>
      </w:r>
    </w:p>
    <w:p w14:paraId="634018D1">
      <w:pPr>
        <w:tabs>
          <w:tab w:val="left" w:pos="7371"/>
          <w:tab w:val="left" w:pos="7655"/>
          <w:tab w:val="left" w:pos="7797"/>
        </w:tabs>
        <w:ind w:firstLine="4480" w:firstLineChars="1400"/>
        <w:rPr>
          <w:rFonts w:eastAsia="仿宋_GB2312"/>
          <w:sz w:val="32"/>
          <w:szCs w:val="32"/>
        </w:rPr>
      </w:pPr>
      <w:r>
        <w:rPr>
          <w:rFonts w:eastAsia="仿宋_GB2312"/>
          <w:sz w:val="32"/>
          <w:szCs w:val="32"/>
        </w:rPr>
        <w:t xml:space="preserve">     202</w:t>
      </w:r>
      <w:r>
        <w:rPr>
          <w:rFonts w:hint="eastAsia" w:eastAsia="仿宋_GB2312"/>
          <w:sz w:val="32"/>
          <w:szCs w:val="32"/>
        </w:rPr>
        <w:t>5</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27</w:t>
      </w:r>
      <w:bookmarkStart w:id="0" w:name="_GoBack"/>
      <w:bookmarkEnd w:id="0"/>
      <w:r>
        <w:rPr>
          <w:rFonts w:eastAsia="仿宋_GB2312"/>
          <w:sz w:val="32"/>
          <w:szCs w:val="32"/>
        </w:rPr>
        <w:t>日</w:t>
      </w:r>
    </w:p>
    <w:p w14:paraId="4B80E539">
      <w:pPr>
        <w:tabs>
          <w:tab w:val="left" w:pos="7371"/>
          <w:tab w:val="left" w:pos="7655"/>
          <w:tab w:val="left" w:pos="7797"/>
        </w:tabs>
        <w:ind w:firstLine="4480" w:firstLineChars="1400"/>
        <w:rPr>
          <w:rFonts w:eastAsia="仿宋_GB2312"/>
          <w:sz w:val="32"/>
          <w:szCs w:val="32"/>
        </w:rPr>
      </w:pPr>
    </w:p>
    <w:p w14:paraId="70A090F5">
      <w:pPr>
        <w:tabs>
          <w:tab w:val="left" w:pos="7371"/>
          <w:tab w:val="left" w:pos="7655"/>
          <w:tab w:val="left" w:pos="7797"/>
        </w:tabs>
        <w:ind w:firstLine="4480" w:firstLineChars="1400"/>
        <w:rPr>
          <w:rFonts w:eastAsia="仿宋_GB2312"/>
          <w:sz w:val="32"/>
          <w:szCs w:val="32"/>
        </w:rPr>
      </w:pPr>
    </w:p>
    <w:p w14:paraId="2E5340A8">
      <w:pPr>
        <w:tabs>
          <w:tab w:val="left" w:pos="7371"/>
          <w:tab w:val="left" w:pos="7655"/>
          <w:tab w:val="left" w:pos="7797"/>
        </w:tabs>
        <w:ind w:firstLine="4480" w:firstLineChars="1400"/>
        <w:rPr>
          <w:rFonts w:eastAsia="仿宋_GB2312"/>
          <w:sz w:val="32"/>
          <w:szCs w:val="32"/>
        </w:rPr>
      </w:pPr>
    </w:p>
    <w:p w14:paraId="783A5208">
      <w:pPr>
        <w:tabs>
          <w:tab w:val="left" w:pos="7371"/>
          <w:tab w:val="left" w:pos="7655"/>
          <w:tab w:val="left" w:pos="7797"/>
        </w:tabs>
        <w:ind w:firstLine="4480" w:firstLineChars="1400"/>
        <w:rPr>
          <w:rFonts w:eastAsia="仿宋_GB2312"/>
          <w:sz w:val="32"/>
          <w:szCs w:val="32"/>
        </w:rPr>
      </w:pPr>
    </w:p>
    <w:p w14:paraId="32B3B3AA">
      <w:pPr>
        <w:tabs>
          <w:tab w:val="left" w:pos="7371"/>
          <w:tab w:val="left" w:pos="7655"/>
          <w:tab w:val="left" w:pos="7797"/>
        </w:tabs>
        <w:ind w:firstLine="4480" w:firstLineChars="1400"/>
        <w:rPr>
          <w:rFonts w:eastAsia="仿宋_GB2312"/>
          <w:sz w:val="32"/>
          <w:szCs w:val="32"/>
        </w:rPr>
      </w:pPr>
    </w:p>
    <w:p w14:paraId="4420DDD6">
      <w:pPr>
        <w:tabs>
          <w:tab w:val="left" w:pos="7371"/>
          <w:tab w:val="left" w:pos="7655"/>
          <w:tab w:val="left" w:pos="7797"/>
        </w:tabs>
        <w:ind w:firstLine="4480" w:firstLineChars="1400"/>
        <w:rPr>
          <w:rFonts w:eastAsia="仿宋_GB2312"/>
          <w:sz w:val="32"/>
          <w:szCs w:val="32"/>
        </w:rPr>
      </w:pPr>
    </w:p>
    <w:p w14:paraId="4B653524">
      <w:pPr>
        <w:tabs>
          <w:tab w:val="left" w:pos="7371"/>
          <w:tab w:val="left" w:pos="7655"/>
          <w:tab w:val="left" w:pos="7797"/>
        </w:tabs>
        <w:ind w:firstLine="4480" w:firstLineChars="1400"/>
        <w:rPr>
          <w:rFonts w:eastAsia="仿宋_GB2312"/>
          <w:sz w:val="32"/>
          <w:szCs w:val="32"/>
        </w:rPr>
      </w:pPr>
    </w:p>
    <w:p w14:paraId="1E7D88AA">
      <w:pPr>
        <w:tabs>
          <w:tab w:val="left" w:pos="7371"/>
          <w:tab w:val="left" w:pos="7655"/>
          <w:tab w:val="left" w:pos="7797"/>
        </w:tabs>
        <w:ind w:firstLine="4480" w:firstLineChars="1400"/>
        <w:rPr>
          <w:rFonts w:eastAsia="仿宋_GB2312"/>
          <w:sz w:val="32"/>
          <w:szCs w:val="32"/>
        </w:rPr>
      </w:pPr>
    </w:p>
    <w:p w14:paraId="001B6B10">
      <w:pPr>
        <w:rPr>
          <w:rFonts w:eastAsia="仿宋_GB2312"/>
          <w:sz w:val="32"/>
          <w:szCs w:val="32"/>
        </w:rPr>
      </w:pPr>
      <w:r>
        <w:rPr>
          <w:rFonts w:eastAsia="黑体"/>
          <w:sz w:val="32"/>
          <w:szCs w:val="32"/>
        </w:rPr>
        <w:t>公开方式：</w:t>
      </w:r>
      <w:r>
        <w:rPr>
          <w:rFonts w:eastAsia="仿宋_GB2312"/>
          <w:sz w:val="32"/>
          <w:szCs w:val="32"/>
        </w:rPr>
        <w:t>主动公开</w:t>
      </w:r>
    </w:p>
    <w:p w14:paraId="7C5BC916">
      <w:pPr>
        <w:rPr>
          <w:rFonts w:eastAsia="仿宋_GB2312"/>
          <w:sz w:val="32"/>
          <w:szCs w:val="32"/>
        </w:rPr>
      </w:pPr>
    </w:p>
    <w:p w14:paraId="105E7636">
      <w:pPr>
        <w:ind w:left="1133" w:leftChars="201" w:hanging="711" w:hangingChars="254"/>
        <w:rPr>
          <w:rFonts w:eastAsia="仿宋_GB2312"/>
          <w:sz w:val="28"/>
          <w:szCs w:val="28"/>
        </w:rPr>
      </w:pPr>
      <w:r>
        <w:rPr>
          <w:rFonts w:eastAsia="仿宋_GB2312"/>
          <w:sz w:val="28"/>
          <w:szCs w:val="28"/>
        </w:rPr>
        <w:t>抄送：广州市生态环境局番禺分局执法</w:t>
      </w:r>
      <w:r>
        <w:rPr>
          <w:rFonts w:hint="eastAsia" w:eastAsia="仿宋_GB2312"/>
          <w:sz w:val="28"/>
          <w:szCs w:val="28"/>
        </w:rPr>
        <w:t>二</w:t>
      </w:r>
      <w:r>
        <w:rPr>
          <w:rFonts w:eastAsia="仿宋_GB2312"/>
          <w:sz w:val="28"/>
          <w:szCs w:val="28"/>
        </w:rPr>
        <w:t>科、番禺第</w:t>
      </w:r>
      <w:r>
        <w:rPr>
          <w:rFonts w:hint="eastAsia" w:eastAsia="仿宋_GB2312"/>
          <w:sz w:val="28"/>
          <w:szCs w:val="28"/>
        </w:rPr>
        <w:t>四</w:t>
      </w:r>
      <w:r>
        <w:rPr>
          <w:rFonts w:eastAsia="仿宋_GB2312"/>
          <w:sz w:val="28"/>
          <w:szCs w:val="28"/>
        </w:rPr>
        <w:t>环保所，</w:t>
      </w:r>
      <w:r>
        <w:rPr>
          <w:rFonts w:hint="eastAsia" w:eastAsia="仿宋_GB2312"/>
          <w:sz w:val="28"/>
          <w:szCs w:val="28"/>
        </w:rPr>
        <w:t>广州市碧航环保技术有限公司</w:t>
      </w:r>
      <w:r>
        <w:rPr>
          <w:rFonts w:eastAsia="仿宋_GB2312"/>
          <w:sz w:val="28"/>
          <w:szCs w:val="28"/>
        </w:rPr>
        <w:t>。</w:t>
      </w:r>
    </w:p>
    <w:sectPr>
      <w:footerReference r:id="rId3" w:type="default"/>
      <w:footerReference r:id="rId4" w:type="even"/>
      <w:pgSz w:w="11906" w:h="16838"/>
      <w:pgMar w:top="1701"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216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5</w:t>
    </w:r>
    <w:r>
      <w:rPr>
        <w:rFonts w:ascii="宋体" w:hAnsi="宋体"/>
        <w:sz w:val="28"/>
        <w:szCs w:val="28"/>
      </w:rPr>
      <w:fldChar w:fldCharType="end"/>
    </w:r>
    <w:r>
      <w:rPr>
        <w:rStyle w:val="9"/>
        <w:rFonts w:hint="eastAsia" w:ascii="宋体" w:hAnsi="宋体"/>
        <w:sz w:val="28"/>
        <w:szCs w:val="28"/>
      </w:rPr>
      <w:t xml:space="preserve"> —</w:t>
    </w:r>
  </w:p>
  <w:p w14:paraId="356F6D0F">
    <w:pPr>
      <w:pStyle w:val="4"/>
      <w:ind w:right="360" w:firstLine="360"/>
      <w:jc w:val="center"/>
      <w:rPr>
        <w:sz w:val="28"/>
        <w:szCs w:val="28"/>
      </w:rPr>
    </w:pPr>
  </w:p>
  <w:p w14:paraId="385E80F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9FA2">
    <w:pPr>
      <w:pStyle w:val="4"/>
      <w:framePr w:wrap="around" w:vAnchor="text" w:hAnchor="margin" w:xAlign="outside" w:y="1"/>
      <w:rPr>
        <w:rStyle w:val="9"/>
      </w:rPr>
    </w:pPr>
    <w:r>
      <w:fldChar w:fldCharType="begin"/>
    </w:r>
    <w:r>
      <w:rPr>
        <w:rStyle w:val="9"/>
      </w:rPr>
      <w:instrText xml:space="preserve">PAGE  </w:instrText>
    </w:r>
    <w:r>
      <w:fldChar w:fldCharType="end"/>
    </w:r>
  </w:p>
  <w:p w14:paraId="6FFFC5C2">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attachedTemplate r:id="rId1"/>
  <w:documentProtection w:enforcement="0"/>
  <w:defaultTabStop w:val="420"/>
  <w:drawingGridHorizontalSpacing w:val="158"/>
  <w:drawingGridVerticalSpacing w:val="61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1C"/>
    <w:rsid w:val="00001C85"/>
    <w:rsid w:val="000131C5"/>
    <w:rsid w:val="00047670"/>
    <w:rsid w:val="00047F69"/>
    <w:rsid w:val="00082A5C"/>
    <w:rsid w:val="000832FD"/>
    <w:rsid w:val="000852F9"/>
    <w:rsid w:val="00090CE7"/>
    <w:rsid w:val="00097289"/>
    <w:rsid w:val="000B070F"/>
    <w:rsid w:val="000B4C18"/>
    <w:rsid w:val="000C2A75"/>
    <w:rsid w:val="000C301C"/>
    <w:rsid w:val="000C3889"/>
    <w:rsid w:val="000C3CB8"/>
    <w:rsid w:val="000D56D5"/>
    <w:rsid w:val="000D6A43"/>
    <w:rsid w:val="00104C9C"/>
    <w:rsid w:val="00115337"/>
    <w:rsid w:val="0012593F"/>
    <w:rsid w:val="00145974"/>
    <w:rsid w:val="00151CBA"/>
    <w:rsid w:val="001605CF"/>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71C08"/>
    <w:rsid w:val="00272176"/>
    <w:rsid w:val="0028081C"/>
    <w:rsid w:val="00283EC7"/>
    <w:rsid w:val="002840F5"/>
    <w:rsid w:val="00290A95"/>
    <w:rsid w:val="002915FD"/>
    <w:rsid w:val="002A78A2"/>
    <w:rsid w:val="002B3756"/>
    <w:rsid w:val="002C0C0E"/>
    <w:rsid w:val="002C13BB"/>
    <w:rsid w:val="002D01F1"/>
    <w:rsid w:val="002D6E72"/>
    <w:rsid w:val="002F222A"/>
    <w:rsid w:val="003016C4"/>
    <w:rsid w:val="00323D70"/>
    <w:rsid w:val="003275AA"/>
    <w:rsid w:val="00334F3A"/>
    <w:rsid w:val="00347973"/>
    <w:rsid w:val="003551D8"/>
    <w:rsid w:val="003804CF"/>
    <w:rsid w:val="00396136"/>
    <w:rsid w:val="003D6927"/>
    <w:rsid w:val="003E6957"/>
    <w:rsid w:val="003F1D2D"/>
    <w:rsid w:val="0042675C"/>
    <w:rsid w:val="004366AD"/>
    <w:rsid w:val="00436E68"/>
    <w:rsid w:val="004422C8"/>
    <w:rsid w:val="00464587"/>
    <w:rsid w:val="00466E9D"/>
    <w:rsid w:val="0047490D"/>
    <w:rsid w:val="0048602A"/>
    <w:rsid w:val="004A38CF"/>
    <w:rsid w:val="004A62BA"/>
    <w:rsid w:val="004C5EFD"/>
    <w:rsid w:val="004D0859"/>
    <w:rsid w:val="004D586D"/>
    <w:rsid w:val="004E13C9"/>
    <w:rsid w:val="004E567A"/>
    <w:rsid w:val="00511456"/>
    <w:rsid w:val="00521A96"/>
    <w:rsid w:val="00527C59"/>
    <w:rsid w:val="0053095F"/>
    <w:rsid w:val="0053590B"/>
    <w:rsid w:val="00564EB8"/>
    <w:rsid w:val="0059052A"/>
    <w:rsid w:val="005A149B"/>
    <w:rsid w:val="005B12AD"/>
    <w:rsid w:val="005B6D04"/>
    <w:rsid w:val="005C24D6"/>
    <w:rsid w:val="005C69AB"/>
    <w:rsid w:val="005D060E"/>
    <w:rsid w:val="005E3B4A"/>
    <w:rsid w:val="005F76D5"/>
    <w:rsid w:val="0062245C"/>
    <w:rsid w:val="00640DE7"/>
    <w:rsid w:val="00641192"/>
    <w:rsid w:val="006576FA"/>
    <w:rsid w:val="0067007B"/>
    <w:rsid w:val="00675205"/>
    <w:rsid w:val="00677228"/>
    <w:rsid w:val="00693BD5"/>
    <w:rsid w:val="006A28F5"/>
    <w:rsid w:val="006A6965"/>
    <w:rsid w:val="006B2BAD"/>
    <w:rsid w:val="006D0170"/>
    <w:rsid w:val="006D7C57"/>
    <w:rsid w:val="006E5889"/>
    <w:rsid w:val="006F15BA"/>
    <w:rsid w:val="006F29B5"/>
    <w:rsid w:val="00707832"/>
    <w:rsid w:val="007158E4"/>
    <w:rsid w:val="00716C4E"/>
    <w:rsid w:val="00730C65"/>
    <w:rsid w:val="007443DC"/>
    <w:rsid w:val="00750DBF"/>
    <w:rsid w:val="00753DD4"/>
    <w:rsid w:val="00753DDF"/>
    <w:rsid w:val="00765E1C"/>
    <w:rsid w:val="007847A3"/>
    <w:rsid w:val="00790E97"/>
    <w:rsid w:val="007B29D0"/>
    <w:rsid w:val="007B438D"/>
    <w:rsid w:val="007B5088"/>
    <w:rsid w:val="007C5CB3"/>
    <w:rsid w:val="00802F15"/>
    <w:rsid w:val="008170AC"/>
    <w:rsid w:val="008372CA"/>
    <w:rsid w:val="008424CC"/>
    <w:rsid w:val="00842FEA"/>
    <w:rsid w:val="0086236D"/>
    <w:rsid w:val="00884916"/>
    <w:rsid w:val="008865F4"/>
    <w:rsid w:val="008910F5"/>
    <w:rsid w:val="0089687C"/>
    <w:rsid w:val="008B3E8D"/>
    <w:rsid w:val="008B7AE6"/>
    <w:rsid w:val="008C31B7"/>
    <w:rsid w:val="008D6E09"/>
    <w:rsid w:val="008D701C"/>
    <w:rsid w:val="008E07FB"/>
    <w:rsid w:val="008F3EEB"/>
    <w:rsid w:val="008F580D"/>
    <w:rsid w:val="00902B79"/>
    <w:rsid w:val="00902C55"/>
    <w:rsid w:val="00926C10"/>
    <w:rsid w:val="00932FC7"/>
    <w:rsid w:val="0093611D"/>
    <w:rsid w:val="009452BB"/>
    <w:rsid w:val="009473C5"/>
    <w:rsid w:val="00950FC2"/>
    <w:rsid w:val="009544A8"/>
    <w:rsid w:val="0096566C"/>
    <w:rsid w:val="00972A29"/>
    <w:rsid w:val="00974E8C"/>
    <w:rsid w:val="009972E6"/>
    <w:rsid w:val="009A3DB2"/>
    <w:rsid w:val="009B2578"/>
    <w:rsid w:val="009C5976"/>
    <w:rsid w:val="009C5EB5"/>
    <w:rsid w:val="009C790D"/>
    <w:rsid w:val="009D272F"/>
    <w:rsid w:val="009D34AC"/>
    <w:rsid w:val="009E0D72"/>
    <w:rsid w:val="009E1AD4"/>
    <w:rsid w:val="009E1E17"/>
    <w:rsid w:val="009E5416"/>
    <w:rsid w:val="00A36142"/>
    <w:rsid w:val="00A40AFA"/>
    <w:rsid w:val="00A56A9B"/>
    <w:rsid w:val="00A9748E"/>
    <w:rsid w:val="00AC047D"/>
    <w:rsid w:val="00AC648A"/>
    <w:rsid w:val="00AC7BAA"/>
    <w:rsid w:val="00AD33EF"/>
    <w:rsid w:val="00AE0762"/>
    <w:rsid w:val="00AE5E03"/>
    <w:rsid w:val="00AF7F2C"/>
    <w:rsid w:val="00B10676"/>
    <w:rsid w:val="00B15884"/>
    <w:rsid w:val="00B30042"/>
    <w:rsid w:val="00B31FB2"/>
    <w:rsid w:val="00B42B25"/>
    <w:rsid w:val="00B45736"/>
    <w:rsid w:val="00B5742B"/>
    <w:rsid w:val="00B71F4F"/>
    <w:rsid w:val="00B805AF"/>
    <w:rsid w:val="00B837BD"/>
    <w:rsid w:val="00B90EAA"/>
    <w:rsid w:val="00B95160"/>
    <w:rsid w:val="00B95EC7"/>
    <w:rsid w:val="00BB16F4"/>
    <w:rsid w:val="00BB1C8A"/>
    <w:rsid w:val="00BB73EF"/>
    <w:rsid w:val="00BF7472"/>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850D2"/>
    <w:rsid w:val="00C8740F"/>
    <w:rsid w:val="00CC70BC"/>
    <w:rsid w:val="00CD225F"/>
    <w:rsid w:val="00CF0BA4"/>
    <w:rsid w:val="00CF1B16"/>
    <w:rsid w:val="00D01DA0"/>
    <w:rsid w:val="00D02618"/>
    <w:rsid w:val="00D0455B"/>
    <w:rsid w:val="00D051BE"/>
    <w:rsid w:val="00D205FC"/>
    <w:rsid w:val="00D37BB0"/>
    <w:rsid w:val="00D430F8"/>
    <w:rsid w:val="00D55BFA"/>
    <w:rsid w:val="00D6485C"/>
    <w:rsid w:val="00D70C73"/>
    <w:rsid w:val="00D74A06"/>
    <w:rsid w:val="00D76AC3"/>
    <w:rsid w:val="00D87223"/>
    <w:rsid w:val="00DB438D"/>
    <w:rsid w:val="00DD3F0C"/>
    <w:rsid w:val="00DF26FF"/>
    <w:rsid w:val="00DF376C"/>
    <w:rsid w:val="00DF7771"/>
    <w:rsid w:val="00E23AD5"/>
    <w:rsid w:val="00E44B98"/>
    <w:rsid w:val="00E52C18"/>
    <w:rsid w:val="00E61A5F"/>
    <w:rsid w:val="00E9508B"/>
    <w:rsid w:val="00E95F22"/>
    <w:rsid w:val="00EA4CE8"/>
    <w:rsid w:val="00EB0FC1"/>
    <w:rsid w:val="00ED426B"/>
    <w:rsid w:val="00ED656B"/>
    <w:rsid w:val="00EE0C36"/>
    <w:rsid w:val="00EE295C"/>
    <w:rsid w:val="00EE5C65"/>
    <w:rsid w:val="00EE5F9D"/>
    <w:rsid w:val="00F02188"/>
    <w:rsid w:val="00F05A97"/>
    <w:rsid w:val="00F1261C"/>
    <w:rsid w:val="00F27B34"/>
    <w:rsid w:val="00F8191D"/>
    <w:rsid w:val="00FB1867"/>
    <w:rsid w:val="00FB5B94"/>
    <w:rsid w:val="00FC2FF1"/>
    <w:rsid w:val="00FD7864"/>
    <w:rsid w:val="00FF05C9"/>
    <w:rsid w:val="00FF121F"/>
    <w:rsid w:val="010A1813"/>
    <w:rsid w:val="01346DF0"/>
    <w:rsid w:val="014D4B21"/>
    <w:rsid w:val="01A00EDE"/>
    <w:rsid w:val="01AA6F69"/>
    <w:rsid w:val="01C41B41"/>
    <w:rsid w:val="01F55CE4"/>
    <w:rsid w:val="020B37A5"/>
    <w:rsid w:val="02293A32"/>
    <w:rsid w:val="023B0512"/>
    <w:rsid w:val="02977F4B"/>
    <w:rsid w:val="02B3229B"/>
    <w:rsid w:val="031D27C9"/>
    <w:rsid w:val="03BD0407"/>
    <w:rsid w:val="04305147"/>
    <w:rsid w:val="047F322F"/>
    <w:rsid w:val="047F6F23"/>
    <w:rsid w:val="0483007A"/>
    <w:rsid w:val="04A6536D"/>
    <w:rsid w:val="04E3151E"/>
    <w:rsid w:val="05396685"/>
    <w:rsid w:val="05492CDA"/>
    <w:rsid w:val="05E964C9"/>
    <w:rsid w:val="063F6213"/>
    <w:rsid w:val="08246213"/>
    <w:rsid w:val="08305E61"/>
    <w:rsid w:val="087D3B11"/>
    <w:rsid w:val="09373DA0"/>
    <w:rsid w:val="09787C83"/>
    <w:rsid w:val="098C4DE7"/>
    <w:rsid w:val="099610B0"/>
    <w:rsid w:val="09FD038B"/>
    <w:rsid w:val="0A353F23"/>
    <w:rsid w:val="0A5165A3"/>
    <w:rsid w:val="0ACF4BCE"/>
    <w:rsid w:val="0B2F0A98"/>
    <w:rsid w:val="0B58348C"/>
    <w:rsid w:val="0B896096"/>
    <w:rsid w:val="0BA5302E"/>
    <w:rsid w:val="0BB01EE5"/>
    <w:rsid w:val="0C355B95"/>
    <w:rsid w:val="0C5618ED"/>
    <w:rsid w:val="0CAC2A75"/>
    <w:rsid w:val="0CCB29FB"/>
    <w:rsid w:val="0CDE5DC0"/>
    <w:rsid w:val="0CFC5172"/>
    <w:rsid w:val="0D3D5ADF"/>
    <w:rsid w:val="0DB02138"/>
    <w:rsid w:val="0E311B9C"/>
    <w:rsid w:val="0EDA3341"/>
    <w:rsid w:val="0EE270D6"/>
    <w:rsid w:val="0FB022E3"/>
    <w:rsid w:val="110A7247"/>
    <w:rsid w:val="11253901"/>
    <w:rsid w:val="1145171B"/>
    <w:rsid w:val="1188111B"/>
    <w:rsid w:val="11952629"/>
    <w:rsid w:val="12105C01"/>
    <w:rsid w:val="12FF593E"/>
    <w:rsid w:val="135B6566"/>
    <w:rsid w:val="13B12FD7"/>
    <w:rsid w:val="148B305A"/>
    <w:rsid w:val="149D47B8"/>
    <w:rsid w:val="15CB671A"/>
    <w:rsid w:val="15EA5E29"/>
    <w:rsid w:val="165E68BA"/>
    <w:rsid w:val="16696F21"/>
    <w:rsid w:val="16A74AFA"/>
    <w:rsid w:val="16AB61E0"/>
    <w:rsid w:val="16C23099"/>
    <w:rsid w:val="1731178C"/>
    <w:rsid w:val="174D6EF8"/>
    <w:rsid w:val="18721AF9"/>
    <w:rsid w:val="196A5549"/>
    <w:rsid w:val="1A200866"/>
    <w:rsid w:val="1A3E4AF6"/>
    <w:rsid w:val="1A647E5E"/>
    <w:rsid w:val="1A6F6713"/>
    <w:rsid w:val="1A815C4D"/>
    <w:rsid w:val="1B367DF3"/>
    <w:rsid w:val="1B536502"/>
    <w:rsid w:val="1B9D21E9"/>
    <w:rsid w:val="1CB642A5"/>
    <w:rsid w:val="1CCF2E75"/>
    <w:rsid w:val="1D4A228D"/>
    <w:rsid w:val="1D522984"/>
    <w:rsid w:val="1D655810"/>
    <w:rsid w:val="1DB1461B"/>
    <w:rsid w:val="1E1F07BD"/>
    <w:rsid w:val="1E603F90"/>
    <w:rsid w:val="1EBA2C65"/>
    <w:rsid w:val="1EEA39A0"/>
    <w:rsid w:val="1F0B0F9B"/>
    <w:rsid w:val="1F537984"/>
    <w:rsid w:val="1FCE6BE9"/>
    <w:rsid w:val="1FF8282C"/>
    <w:rsid w:val="206B76F6"/>
    <w:rsid w:val="207178CC"/>
    <w:rsid w:val="20BE37C9"/>
    <w:rsid w:val="20CD7A7A"/>
    <w:rsid w:val="20EE0615"/>
    <w:rsid w:val="210A664F"/>
    <w:rsid w:val="21224F8F"/>
    <w:rsid w:val="21C03872"/>
    <w:rsid w:val="220445C1"/>
    <w:rsid w:val="232230EC"/>
    <w:rsid w:val="23690E12"/>
    <w:rsid w:val="23694955"/>
    <w:rsid w:val="23C570C7"/>
    <w:rsid w:val="23EA3CB5"/>
    <w:rsid w:val="23F44CEF"/>
    <w:rsid w:val="242A530E"/>
    <w:rsid w:val="24575F48"/>
    <w:rsid w:val="24654CB5"/>
    <w:rsid w:val="24BB5DCD"/>
    <w:rsid w:val="24E67ACA"/>
    <w:rsid w:val="253D2CA0"/>
    <w:rsid w:val="25443FAB"/>
    <w:rsid w:val="25FD4B2B"/>
    <w:rsid w:val="26472C90"/>
    <w:rsid w:val="2651777F"/>
    <w:rsid w:val="27035AD5"/>
    <w:rsid w:val="274C1A5F"/>
    <w:rsid w:val="27730D05"/>
    <w:rsid w:val="27756108"/>
    <w:rsid w:val="278A5A1A"/>
    <w:rsid w:val="27C93D02"/>
    <w:rsid w:val="27EF6E00"/>
    <w:rsid w:val="28984F4C"/>
    <w:rsid w:val="28B75DEF"/>
    <w:rsid w:val="297970F1"/>
    <w:rsid w:val="297A40F8"/>
    <w:rsid w:val="297E5D71"/>
    <w:rsid w:val="29901C99"/>
    <w:rsid w:val="29FD1197"/>
    <w:rsid w:val="2A363B47"/>
    <w:rsid w:val="2A783E45"/>
    <w:rsid w:val="2B441E21"/>
    <w:rsid w:val="2B721DDD"/>
    <w:rsid w:val="2B8D6682"/>
    <w:rsid w:val="2C1B233E"/>
    <w:rsid w:val="2CB8769A"/>
    <w:rsid w:val="2E512281"/>
    <w:rsid w:val="2E5E19C8"/>
    <w:rsid w:val="2E736BDD"/>
    <w:rsid w:val="2EA45762"/>
    <w:rsid w:val="2F591033"/>
    <w:rsid w:val="2FA7248B"/>
    <w:rsid w:val="2FA93EAD"/>
    <w:rsid w:val="2FAD6738"/>
    <w:rsid w:val="2FAF6EF0"/>
    <w:rsid w:val="2FC22461"/>
    <w:rsid w:val="2FF604B1"/>
    <w:rsid w:val="303A46E1"/>
    <w:rsid w:val="30C562A8"/>
    <w:rsid w:val="31352E81"/>
    <w:rsid w:val="316670B0"/>
    <w:rsid w:val="31C1639E"/>
    <w:rsid w:val="32475246"/>
    <w:rsid w:val="328C5BE2"/>
    <w:rsid w:val="32F86818"/>
    <w:rsid w:val="334404F4"/>
    <w:rsid w:val="338729F4"/>
    <w:rsid w:val="3390095D"/>
    <w:rsid w:val="33A27FAC"/>
    <w:rsid w:val="348E74EA"/>
    <w:rsid w:val="34927D80"/>
    <w:rsid w:val="34BD2E78"/>
    <w:rsid w:val="352E0F8C"/>
    <w:rsid w:val="35E24CD5"/>
    <w:rsid w:val="36296E7E"/>
    <w:rsid w:val="382E1012"/>
    <w:rsid w:val="38980880"/>
    <w:rsid w:val="38D837A1"/>
    <w:rsid w:val="38F07EC6"/>
    <w:rsid w:val="390C6AF6"/>
    <w:rsid w:val="398E4F51"/>
    <w:rsid w:val="39CB32E4"/>
    <w:rsid w:val="3A0159AC"/>
    <w:rsid w:val="3A1A1950"/>
    <w:rsid w:val="3A6A3224"/>
    <w:rsid w:val="3B781FDC"/>
    <w:rsid w:val="3B9E07E9"/>
    <w:rsid w:val="3BAD78B6"/>
    <w:rsid w:val="3C880125"/>
    <w:rsid w:val="3CAE0E97"/>
    <w:rsid w:val="3E165AD7"/>
    <w:rsid w:val="3E4D45D5"/>
    <w:rsid w:val="3E744972"/>
    <w:rsid w:val="3E9E24DA"/>
    <w:rsid w:val="3EA574AC"/>
    <w:rsid w:val="3F290A60"/>
    <w:rsid w:val="3F5B2853"/>
    <w:rsid w:val="3F63734B"/>
    <w:rsid w:val="406932A9"/>
    <w:rsid w:val="40C70E49"/>
    <w:rsid w:val="410E3184"/>
    <w:rsid w:val="412B7A4F"/>
    <w:rsid w:val="41863607"/>
    <w:rsid w:val="41C90D63"/>
    <w:rsid w:val="41D86E01"/>
    <w:rsid w:val="41DC6701"/>
    <w:rsid w:val="41E64C7E"/>
    <w:rsid w:val="426C2DE3"/>
    <w:rsid w:val="42FE4CDB"/>
    <w:rsid w:val="43F10EE1"/>
    <w:rsid w:val="44001D97"/>
    <w:rsid w:val="44885CBF"/>
    <w:rsid w:val="44A21472"/>
    <w:rsid w:val="44B82BB1"/>
    <w:rsid w:val="45424E0B"/>
    <w:rsid w:val="462751B0"/>
    <w:rsid w:val="468C376B"/>
    <w:rsid w:val="46990D5A"/>
    <w:rsid w:val="47574B3B"/>
    <w:rsid w:val="47ED19AF"/>
    <w:rsid w:val="484D508C"/>
    <w:rsid w:val="48615F49"/>
    <w:rsid w:val="48C62195"/>
    <w:rsid w:val="4903578D"/>
    <w:rsid w:val="498147EF"/>
    <w:rsid w:val="498A2D22"/>
    <w:rsid w:val="49B4163E"/>
    <w:rsid w:val="4A075529"/>
    <w:rsid w:val="4B2F3799"/>
    <w:rsid w:val="4B52416F"/>
    <w:rsid w:val="4BBA2846"/>
    <w:rsid w:val="4BEC5BA5"/>
    <w:rsid w:val="4BF2194D"/>
    <w:rsid w:val="4C280EE8"/>
    <w:rsid w:val="4C4A76B4"/>
    <w:rsid w:val="4C801C16"/>
    <w:rsid w:val="4D007A4E"/>
    <w:rsid w:val="4D265188"/>
    <w:rsid w:val="4DA75CAF"/>
    <w:rsid w:val="4DE57F00"/>
    <w:rsid w:val="4ECA33AB"/>
    <w:rsid w:val="4F4D057A"/>
    <w:rsid w:val="4FEB1DFD"/>
    <w:rsid w:val="4FEE584C"/>
    <w:rsid w:val="50503A4B"/>
    <w:rsid w:val="50793EC1"/>
    <w:rsid w:val="51065C95"/>
    <w:rsid w:val="511A5092"/>
    <w:rsid w:val="51590A79"/>
    <w:rsid w:val="51EF5575"/>
    <w:rsid w:val="520E510F"/>
    <w:rsid w:val="52121E4B"/>
    <w:rsid w:val="52582EBD"/>
    <w:rsid w:val="529640E0"/>
    <w:rsid w:val="5341509E"/>
    <w:rsid w:val="53423AA4"/>
    <w:rsid w:val="544475F6"/>
    <w:rsid w:val="54C334AB"/>
    <w:rsid w:val="54DC4CB0"/>
    <w:rsid w:val="551A3660"/>
    <w:rsid w:val="556264D2"/>
    <w:rsid w:val="55A07988"/>
    <w:rsid w:val="55E8277B"/>
    <w:rsid w:val="55F01ADE"/>
    <w:rsid w:val="56BB3FEA"/>
    <w:rsid w:val="57A55D84"/>
    <w:rsid w:val="57AD553D"/>
    <w:rsid w:val="57B3003E"/>
    <w:rsid w:val="57DD2D19"/>
    <w:rsid w:val="586D7166"/>
    <w:rsid w:val="58707957"/>
    <w:rsid w:val="58753274"/>
    <w:rsid w:val="5894626D"/>
    <w:rsid w:val="58E85185"/>
    <w:rsid w:val="58FB465C"/>
    <w:rsid w:val="591604B0"/>
    <w:rsid w:val="59A167E8"/>
    <w:rsid w:val="59A67366"/>
    <w:rsid w:val="59D203B4"/>
    <w:rsid w:val="5A122835"/>
    <w:rsid w:val="5A414D9C"/>
    <w:rsid w:val="5ABF4953"/>
    <w:rsid w:val="5BB25584"/>
    <w:rsid w:val="5C1C0189"/>
    <w:rsid w:val="5C366F86"/>
    <w:rsid w:val="5C76466B"/>
    <w:rsid w:val="5D5F39B6"/>
    <w:rsid w:val="5D78273A"/>
    <w:rsid w:val="5DF06BDC"/>
    <w:rsid w:val="5DF266E2"/>
    <w:rsid w:val="5E402815"/>
    <w:rsid w:val="5E427F21"/>
    <w:rsid w:val="5EFC5129"/>
    <w:rsid w:val="5FFD6CE6"/>
    <w:rsid w:val="606D2F1D"/>
    <w:rsid w:val="6114560D"/>
    <w:rsid w:val="614F050E"/>
    <w:rsid w:val="6176180D"/>
    <w:rsid w:val="61D71022"/>
    <w:rsid w:val="621110E2"/>
    <w:rsid w:val="627B7A9E"/>
    <w:rsid w:val="62DA5276"/>
    <w:rsid w:val="63777883"/>
    <w:rsid w:val="641C4FFF"/>
    <w:rsid w:val="64BC1C81"/>
    <w:rsid w:val="64CD5AB0"/>
    <w:rsid w:val="65046686"/>
    <w:rsid w:val="65EE3826"/>
    <w:rsid w:val="66556EE8"/>
    <w:rsid w:val="66E945F8"/>
    <w:rsid w:val="67747F68"/>
    <w:rsid w:val="6778272E"/>
    <w:rsid w:val="67CB520A"/>
    <w:rsid w:val="68257B83"/>
    <w:rsid w:val="68874A3B"/>
    <w:rsid w:val="689B1EFB"/>
    <w:rsid w:val="690E451D"/>
    <w:rsid w:val="69146758"/>
    <w:rsid w:val="695A4AFB"/>
    <w:rsid w:val="69B90A9D"/>
    <w:rsid w:val="6A6E7555"/>
    <w:rsid w:val="6BAF74FE"/>
    <w:rsid w:val="6BF7586C"/>
    <w:rsid w:val="6C600694"/>
    <w:rsid w:val="6D5F600F"/>
    <w:rsid w:val="6D746C68"/>
    <w:rsid w:val="6DF122CF"/>
    <w:rsid w:val="6E5D24BC"/>
    <w:rsid w:val="6F734117"/>
    <w:rsid w:val="71CB075B"/>
    <w:rsid w:val="721D581B"/>
    <w:rsid w:val="73562A4E"/>
    <w:rsid w:val="739C4552"/>
    <w:rsid w:val="741114A5"/>
    <w:rsid w:val="741E35A8"/>
    <w:rsid w:val="743B137A"/>
    <w:rsid w:val="7496037E"/>
    <w:rsid w:val="74B35CB5"/>
    <w:rsid w:val="75705DA8"/>
    <w:rsid w:val="75C84413"/>
    <w:rsid w:val="75DD3071"/>
    <w:rsid w:val="75E65C20"/>
    <w:rsid w:val="75FA78BB"/>
    <w:rsid w:val="769367D5"/>
    <w:rsid w:val="771B6A8D"/>
    <w:rsid w:val="77642ECB"/>
    <w:rsid w:val="779D3152"/>
    <w:rsid w:val="77CC6E99"/>
    <w:rsid w:val="77F655BB"/>
    <w:rsid w:val="781D1889"/>
    <w:rsid w:val="7845363E"/>
    <w:rsid w:val="7887402B"/>
    <w:rsid w:val="789B59C5"/>
    <w:rsid w:val="7981386A"/>
    <w:rsid w:val="7A216259"/>
    <w:rsid w:val="7A37674A"/>
    <w:rsid w:val="7A582CB2"/>
    <w:rsid w:val="7B0A5750"/>
    <w:rsid w:val="7B0E33C0"/>
    <w:rsid w:val="7B5A2BAE"/>
    <w:rsid w:val="7BE26DA8"/>
    <w:rsid w:val="7C0A481D"/>
    <w:rsid w:val="7C4F21ED"/>
    <w:rsid w:val="7C8A0657"/>
    <w:rsid w:val="7D012E4E"/>
    <w:rsid w:val="7D0427BD"/>
    <w:rsid w:val="7D626E82"/>
    <w:rsid w:val="7DF35113"/>
    <w:rsid w:val="7E353FE0"/>
    <w:rsid w:val="7ED324B2"/>
    <w:rsid w:val="7F903CB8"/>
    <w:rsid w:val="7FA62701"/>
    <w:rsid w:val="7FD42370"/>
    <w:rsid w:val="7FE7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page number"/>
    <w:basedOn w:val="8"/>
    <w:uiPriority w:val="0"/>
  </w:style>
  <w:style w:type="character" w:styleId="10">
    <w:name w:val="annotation reference"/>
    <w:unhideWhenUsed/>
    <w:uiPriority w:val="99"/>
    <w:rPr>
      <w:sz w:val="21"/>
      <w:szCs w:val="21"/>
    </w:rPr>
  </w:style>
  <w:style w:type="character" w:customStyle="1" w:styleId="11">
    <w:name w:val="页脚 Char"/>
    <w:link w:val="4"/>
    <w:uiPriority w:val="99"/>
    <w:rPr>
      <w:kern w:val="2"/>
      <w:sz w:val="18"/>
      <w:szCs w:val="18"/>
    </w:rPr>
  </w:style>
  <w:style w:type="character" w:customStyle="1" w:styleId="12">
    <w:name w:val="页眉 Char"/>
    <w:link w:val="5"/>
    <w:semiHidden/>
    <w:uiPriority w:val="99"/>
    <w:rPr>
      <w:kern w:val="2"/>
      <w:sz w:val="18"/>
      <w:szCs w:val="18"/>
    </w:rPr>
  </w:style>
  <w:style w:type="character" w:customStyle="1" w:styleId="13">
    <w:name w:val="批注框文本 Char"/>
    <w:link w:val="3"/>
    <w:semiHidden/>
    <w:qFormat/>
    <w:uiPriority w:val="99"/>
    <w:rPr>
      <w:kern w:val="2"/>
      <w:sz w:val="18"/>
      <w:szCs w:val="18"/>
    </w:rPr>
  </w:style>
  <w:style w:type="character" w:customStyle="1" w:styleId="14">
    <w:name w:val="批注主题 Char"/>
    <w:link w:val="6"/>
    <w:semiHidden/>
    <w:uiPriority w:val="99"/>
    <w:rPr>
      <w:b/>
      <w:bCs/>
      <w:kern w:val="2"/>
      <w:sz w:val="21"/>
      <w:szCs w:val="22"/>
    </w:rPr>
  </w:style>
  <w:style w:type="character" w:customStyle="1" w:styleId="15">
    <w:name w:val="批注文字 Char"/>
    <w:link w:val="2"/>
    <w:semiHidden/>
    <w:uiPriority w:val="99"/>
    <w:rPr>
      <w:kern w:val="2"/>
      <w:sz w:val="21"/>
      <w:szCs w:val="22"/>
    </w:rPr>
  </w:style>
  <w:style w:type="paragraph" w:customStyle="1" w:styleId="16">
    <w:name w:val="Char1"/>
    <w:basedOn w:val="1"/>
    <w:qFormat/>
    <w:uiPriority w:val="0"/>
    <w:pPr>
      <w:tabs>
        <w:tab w:val="left" w:pos="840"/>
      </w:tabs>
      <w:ind w:left="840" w:hanging="420"/>
    </w:pPr>
    <w:rPr>
      <w:sz w:val="24"/>
      <w:szCs w:val="24"/>
    </w:rPr>
  </w:style>
  <w:style w:type="paragraph" w:customStyle="1" w:styleId="17">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yu\2021&#24180;&#23457;&#25209;&#31185;&#24037;&#20316;1\&#29615;&#35780;&#25209;&#22797;&#27169;&#26495;\&#12304;&#29615;&#35780;&#25209;&#22797;&#27169;&#26495;&#12305;&#29615;&#35780;&#25253;&#21578;&#34920;&#65288;2022&#24180;1&#26376;&#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BC8B-04FF-479E-96C2-8EAF5B96896B}">
  <ds:schemaRefs/>
</ds:datastoreItem>
</file>

<file path=docProps/app.xml><?xml version="1.0" encoding="utf-8"?>
<Properties xmlns="http://schemas.openxmlformats.org/officeDocument/2006/extended-properties" xmlns:vt="http://schemas.openxmlformats.org/officeDocument/2006/docPropsVTypes">
  <Template>【环评批复模板】环评报告表（2022年1月版）.dot</Template>
  <Pages>5</Pages>
  <Words>2217</Words>
  <Characters>2377</Characters>
  <Lines>20</Lines>
  <Paragraphs>5</Paragraphs>
  <TotalTime>18</TotalTime>
  <ScaleCrop>false</ScaleCrop>
  <LinksUpToDate>false</LinksUpToDate>
  <CharactersWithSpaces>2429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2022-01-04T11:34:00Z</dcterms:created>
  <dc:creator>Administrator</dc:creator>
  <cp:lastModifiedBy>111</cp:lastModifiedBy>
  <cp:lastPrinted>2025-01-24T03:22:00Z</cp:lastPrinted>
  <dcterms:modified xsi:type="dcterms:W3CDTF">2025-01-27T01:58:19Z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2052-12.1.0.19770</vt:lpwstr>
  </property>
  <property fmtid="{D5CDD505-2E9C-101B-9397-08002B2CF9AE}" pid="4" name="KSOTemplateDocerSaveRecord">
    <vt:lpwstr>eyJoZGlkIjoiYWIxYjQwMWNiOGNhZmMwOGI2ZGQ3YmJlOWUzMDY0NGQiLCJ1c2VySWQiOiI0NjgwMDYyMDcifQ==</vt:lpwstr>
  </property>
  <property fmtid="{D5CDD505-2E9C-101B-9397-08002B2CF9AE}" pid="5" name="ICV">
    <vt:lpwstr>1EFBC6064F47456391C5654865F43D0A_13</vt:lpwstr>
  </property>
</Properties>
</file>