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番禺区政协十</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eastAsia="zh-CN"/>
        </w:rPr>
        <w:t>四</w:t>
      </w:r>
      <w:r>
        <w:rPr>
          <w:rFonts w:hint="eastAsia" w:ascii="方正小标宋_GBK" w:hAnsi="方正小标宋_GBK" w:eastAsia="方正小标宋_GBK" w:cs="方正小标宋_GBK"/>
          <w:sz w:val="44"/>
          <w:szCs w:val="44"/>
        </w:rPr>
        <w:t>次会议提案</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题</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目</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宋体" w:eastAsia="仿宋_GB2312"/>
                <w:sz w:val="32"/>
                <w:szCs w:val="32"/>
                <w:lang w:val="en-US" w:eastAsia="zh-CN"/>
              </w:rPr>
            </w:pPr>
            <w:r>
              <w:rPr>
                <w:rFonts w:hint="eastAsia" w:ascii="仿宋" w:hAnsi="仿宋" w:eastAsia="仿宋" w:cs="仿宋"/>
                <w:b w:val="0"/>
                <w:bCs w:val="0"/>
                <w:sz w:val="32"/>
                <w:szCs w:val="32"/>
                <w:lang w:eastAsia="zh-CN"/>
              </w:rPr>
              <w:t>关于</w:t>
            </w:r>
            <w:r>
              <w:rPr>
                <w:rFonts w:hint="eastAsia" w:ascii="仿宋" w:hAnsi="仿宋" w:eastAsia="仿宋" w:cs="仿宋"/>
                <w:b w:val="0"/>
                <w:bCs w:val="0"/>
                <w:sz w:val="32"/>
                <w:szCs w:val="32"/>
              </w:rPr>
              <w:t>推</w:t>
            </w:r>
            <w:r>
              <w:rPr>
                <w:rFonts w:hint="eastAsia" w:ascii="仿宋" w:hAnsi="仿宋" w:eastAsia="仿宋" w:cs="仿宋"/>
                <w:b w:val="0"/>
                <w:bCs w:val="0"/>
                <w:sz w:val="32"/>
                <w:szCs w:val="32"/>
                <w:lang w:val="en-US" w:eastAsia="zh-CN"/>
              </w:rPr>
              <w:t>动我区</w:t>
            </w:r>
            <w:r>
              <w:rPr>
                <w:rFonts w:hint="eastAsia" w:ascii="仿宋" w:hAnsi="仿宋" w:eastAsia="仿宋" w:cs="仿宋"/>
                <w:b w:val="0"/>
                <w:bCs w:val="0"/>
                <w:sz w:val="32"/>
                <w:szCs w:val="32"/>
              </w:rPr>
              <w:t>地摊经济发</w:t>
            </w:r>
            <w:r>
              <w:rPr>
                <w:rFonts w:hint="eastAsia" w:ascii="仿宋" w:hAnsi="仿宋" w:eastAsia="仿宋" w:cs="仿宋"/>
                <w:b w:val="0"/>
                <w:bCs w:val="0"/>
                <w:sz w:val="32"/>
                <w:szCs w:val="32"/>
                <w:lang w:val="en-US" w:eastAsia="zh-CN"/>
              </w:rPr>
              <w:t>展</w:t>
            </w:r>
            <w:r>
              <w:rPr>
                <w:rFonts w:hint="eastAsia" w:ascii="仿宋" w:hAnsi="仿宋" w:eastAsia="仿宋" w:cs="仿宋"/>
                <w:b w:val="0"/>
                <w:bCs w:val="0"/>
                <w:sz w:val="32"/>
                <w:szCs w:val="32"/>
              </w:rPr>
              <w:t>，加快恢复消费增长</w:t>
            </w:r>
            <w:r>
              <w:rPr>
                <w:rFonts w:hint="eastAsia" w:ascii="仿宋" w:hAnsi="仿宋" w:eastAsia="仿宋" w:cs="仿宋"/>
                <w:b w:val="0"/>
                <w:bCs w:val="0"/>
                <w:sz w:val="32"/>
                <w:szCs w:val="32"/>
                <w:lang w:val="en-US" w:eastAsia="zh-CN"/>
              </w:rPr>
              <w:t>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提</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案</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者</w:t>
            </w:r>
          </w:p>
          <w:p>
            <w:pPr>
              <w:spacing w:line="680" w:lineRule="exact"/>
              <w:jc w:val="center"/>
              <w:rPr>
                <w:rFonts w:hint="eastAsia" w:eastAsia="仿宋_GB2312"/>
                <w:lang w:eastAsia="zh-CN"/>
              </w:rPr>
            </w:pPr>
            <w:r>
              <w:rPr>
                <w:rFonts w:hint="eastAsia" w:ascii="仿宋_GB2312" w:hAnsi="宋体" w:eastAsia="仿宋_GB2312" w:cs="Times New Roman"/>
                <w:sz w:val="28"/>
                <w:szCs w:val="28"/>
                <w:lang w:eastAsia="zh-CN"/>
              </w:rPr>
              <w:t>（主笔）</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徐鸣</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联系人</w:t>
            </w:r>
          </w:p>
        </w:tc>
        <w:tc>
          <w:tcPr>
            <w:tcW w:w="2318"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徐鸣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工作单位</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番禺区康园工疗站服务中心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职</w:t>
            </w:r>
            <w:r>
              <w:rPr>
                <w:rFonts w:ascii="仿宋_GB2312" w:hAnsi="宋体" w:eastAsia="仿宋_GB2312"/>
                <w:sz w:val="32"/>
                <w:szCs w:val="32"/>
              </w:rPr>
              <w:t xml:space="preserve">  </w:t>
            </w:r>
            <w:r>
              <w:rPr>
                <w:rFonts w:hint="eastAsia" w:ascii="仿宋_GB2312" w:hAnsi="宋体" w:eastAsia="仿宋_GB2312"/>
                <w:sz w:val="32"/>
                <w:szCs w:val="32"/>
              </w:rPr>
              <w:t>务</w:t>
            </w:r>
          </w:p>
        </w:tc>
        <w:tc>
          <w:tcPr>
            <w:tcW w:w="2318"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宋体" w:eastAsia="仿宋_GB2312"/>
                <w:sz w:val="32"/>
                <w:szCs w:val="32"/>
                <w:lang w:val="en-US" w:eastAsia="zh-CN"/>
              </w:rPr>
            </w:pPr>
            <w:bookmarkStart w:id="0" w:name="_GoBack"/>
            <w:bookmarkEnd w:id="0"/>
            <w:r>
              <w:rPr>
                <w:rFonts w:hint="eastAsia" w:ascii="仿宋_GB2312" w:hAnsi="宋体" w:eastAsia="仿宋_GB2312"/>
                <w:sz w:val="32"/>
                <w:szCs w:val="32"/>
                <w:lang w:val="en-US"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手机号码</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办公电话</w:t>
            </w:r>
          </w:p>
        </w:tc>
        <w:tc>
          <w:tcPr>
            <w:tcW w:w="2318" w:type="dxa"/>
            <w:gridSpan w:val="2"/>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通讯地址</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邮编</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联名提案人</w:t>
            </w:r>
          </w:p>
          <w:p>
            <w:pPr>
              <w:spacing w:line="680" w:lineRule="exact"/>
              <w:jc w:val="center"/>
              <w:rPr>
                <w:rFonts w:ascii="仿宋_GB2312" w:hAnsi="宋体" w:eastAsia="仿宋_GB2312"/>
                <w:spacing w:val="-14"/>
                <w:sz w:val="32"/>
                <w:szCs w:val="32"/>
              </w:rPr>
            </w:pPr>
            <w:r>
              <w:rPr>
                <w:rFonts w:hint="eastAsia" w:ascii="仿宋_GB2312" w:hAnsi="宋体" w:eastAsia="仿宋_GB2312"/>
                <w:spacing w:val="-14"/>
                <w:sz w:val="32"/>
                <w:szCs w:val="32"/>
              </w:rPr>
              <w:t>（</w:t>
            </w:r>
            <w:r>
              <w:rPr>
                <w:rFonts w:hint="default" w:ascii="仿宋_GB2312" w:hAnsi="仿宋_GB2312" w:eastAsia="仿宋_GB2312" w:cs="仿宋_GB2312"/>
                <w:kern w:val="2"/>
                <w:sz w:val="28"/>
                <w:szCs w:val="28"/>
                <w:lang w:val="en-US" w:eastAsia="zh-CN" w:bidi="ar-SA"/>
              </w:rPr>
              <w:t>一经提交不得再增加联名提案人</w:t>
            </w:r>
            <w:r>
              <w:rPr>
                <w:rFonts w:hint="eastAsia" w:ascii="仿宋_GB2312" w:hAnsi="宋体" w:eastAsia="仿宋_GB2312"/>
                <w:spacing w:val="-14"/>
                <w:sz w:val="32"/>
                <w:szCs w:val="32"/>
              </w:rPr>
              <w:t>）</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叶建霄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r>
              <w:rPr>
                <w:rFonts w:hint="eastAsia" w:ascii="仿宋_GB2312" w:hAnsi="宋体" w:eastAsia="仿宋_GB2312"/>
                <w:sz w:val="32"/>
                <w:szCs w:val="32"/>
              </w:rPr>
              <w:t>提案委员会</w:t>
            </w:r>
          </w:p>
          <w:p>
            <w:pPr>
              <w:spacing w:line="680" w:lineRule="exact"/>
              <w:jc w:val="center"/>
              <w:rPr>
                <w:rFonts w:ascii="仿宋_GB2312" w:hAnsi="宋体" w:eastAsia="仿宋_GB2312"/>
                <w:sz w:val="32"/>
                <w:szCs w:val="32"/>
              </w:rPr>
            </w:pPr>
            <w:r>
              <w:rPr>
                <w:rFonts w:hint="eastAsia" w:ascii="仿宋_GB2312" w:hAnsi="宋体" w:eastAsia="仿宋_GB2312"/>
                <w:sz w:val="32"/>
                <w:szCs w:val="32"/>
              </w:rPr>
              <w:t>审查意见</w:t>
            </w:r>
          </w:p>
        </w:tc>
        <w:tc>
          <w:tcPr>
            <w:tcW w:w="6571" w:type="dxa"/>
            <w:gridSpan w:val="5"/>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ascii="仿宋_GB2312" w:hAnsi="宋体" w:eastAsia="仿宋_GB2312"/>
                <w:sz w:val="32"/>
                <w:szCs w:val="32"/>
              </w:rPr>
            </w:pPr>
          </w:p>
        </w:tc>
      </w:tr>
    </w:tbl>
    <w:p>
      <w:pPr>
        <w:spacing w:line="560" w:lineRule="exact"/>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spacing w:line="440" w:lineRule="exact"/>
        <w:rPr>
          <w:rFonts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黑体" w:hAnsi="黑体" w:eastAsia="黑体"/>
          <w:b/>
          <w:sz w:val="32"/>
          <w:szCs w:val="32"/>
        </w:rPr>
      </w:pPr>
      <w:r>
        <w:rPr>
          <w:rFonts w:hint="eastAsia" w:ascii="宋体" w:hAnsi="宋体"/>
          <w:sz w:val="30"/>
          <w:szCs w:val="30"/>
          <w:lang w:eastAsia="zh-CN"/>
        </w:rPr>
        <w:t>是（√）</w:t>
      </w:r>
      <w:r>
        <w:rPr>
          <w:rFonts w:ascii="宋体" w:hAnsi="宋体"/>
          <w:sz w:val="30"/>
          <w:szCs w:val="30"/>
        </w:rPr>
        <w:t xml:space="preserve">  </w:t>
      </w:r>
      <w:r>
        <w:rPr>
          <w:rFonts w:hint="eastAsia" w:ascii="宋体" w:hAnsi="宋体"/>
          <w:sz w:val="30"/>
          <w:szCs w:val="30"/>
          <w:lang w:eastAsia="zh-CN"/>
        </w:rPr>
        <w:t>否（）</w:t>
      </w:r>
      <w:r>
        <w:rPr>
          <w:rFonts w:ascii="宋体" w:hAnsi="宋体"/>
          <w:sz w:val="30"/>
          <w:szCs w:val="30"/>
        </w:rPr>
        <w:t xml:space="preserve"> </w:t>
      </w:r>
    </w:p>
    <w:p>
      <w:pPr>
        <w:spacing w:line="440" w:lineRule="exact"/>
        <w:rPr>
          <w:rFonts w:hint="eastAsia" w:ascii="黑体" w:hAnsi="黑体" w:eastAsia="黑体"/>
          <w:b/>
          <w:sz w:val="32"/>
          <w:szCs w:val="32"/>
        </w:rPr>
      </w:pPr>
    </w:p>
    <w:p>
      <w:pPr>
        <w:spacing w:line="440" w:lineRule="exact"/>
        <w:rPr>
          <w:rFonts w:hint="eastAsia" w:ascii="黑体" w:hAnsi="黑体" w:eastAsia="黑体"/>
          <w:b/>
          <w:sz w:val="32"/>
          <w:szCs w:val="32"/>
        </w:rPr>
      </w:pPr>
      <w:r>
        <w:rPr>
          <w:rFonts w:hint="eastAsia" w:ascii="黑体" w:hAnsi="黑体" w:eastAsia="黑体"/>
          <w:b/>
          <w:sz w:val="32"/>
          <w:szCs w:val="32"/>
        </w:rPr>
        <w:t>理由：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摊经济是指通过摆地摊获得收入来源而形成的一种城市边缘经济。受疫情的影响，企业之间的供应链被扰乱，经济被冲击，大量企业倒闭，人员失业，经济发展总体呈停滞甚至后退状态。摆地摊灵活、成本低，进入门槛低，无需高昂的租金、水电费等，销售成本低，地摊经济可以增加就业岗位，减轻就业竞争压力，维持社会稳定，促进消费，推动城市化发展，实现社会整体繁荣。</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一、番禺区地摊经济的发展现状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地摊经营者以低收入人群、就业困难人群为主，主要是农民、失业人员、自由职业者、大学生和创业人群。摆地摊的经营成本较低、资金投入较少，风险低，对于资金短缺、无技术技能、学历低的就业困难人群而言是一个可以尽快收拢资金、获得效益的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地摊的商品丰富多样、价格低廉。目前地摊的经营种类主要是小吃、果蔬、饰品、服装、电子配件、小商品等。根据走访市场调研，地摊的利润虽不及技术工种和高级白领，但仍属中等收入水平，基本可以满足一家人日常生活所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第三，就业门槛低，增加岗位。摆地摊限制很小，不拘年龄、学历、性别、时间等的限制，而且成本低、易操作，是就业首选，地摊经济增加了就业岗位，减轻了很大部分的就业压力。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第四，地摊的烟火气使城市化水平极高的番禺感受到挥别已久的生活气息，居民支持率高。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二、目前番禺地摊经济发展所面临的问题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（一）环境污染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由于摆地摊的经营人员和消费者人流量大，部分环境意识差，随意丢弃垃圾，再加上大部分夜间从事小吃、烧烤等食品行业，出现噪音高、油烟大、甚至半夜飙车等，严重污染卫生环境和扰民等现象。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（二）占道经营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摆地摊的经营者聚集于人流量大的地区，商场、景区等，很多经营人员会出现占道经营的情况，或者不愿到收取摊位费的地区进行销售，就近在店铺门口、停车场门口等地进行经营活动，导致道路资源被过度攫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（三）产品质量良莠不齐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于地摊的灵活性，人员流动较大，部分经营者经常更换摆摊的时间和地点，难以监督规范经营行为，消费者遇到产品质量和经营行为不规范问题很难取证。地摊大多经营小型商品，基本是无证经营，对于进货渠道、产品质量无法保障。</w:t>
      </w:r>
    </w:p>
    <w:p>
      <w:pPr>
        <w:spacing w:line="440" w:lineRule="exact"/>
        <w:rPr>
          <w:rFonts w:hint="eastAsia" w:ascii="黑体" w:hAnsi="黑体" w:eastAsia="黑体" w:cs="黑体"/>
          <w:b/>
          <w:bCs w:val="0"/>
          <w:sz w:val="32"/>
          <w:szCs w:val="32"/>
        </w:rPr>
      </w:pPr>
      <w:r>
        <w:rPr>
          <w:rFonts w:hint="eastAsia" w:ascii="黑体" w:hAnsi="黑体" w:eastAsia="黑体" w:cs="黑体"/>
          <w:b/>
          <w:bCs w:val="0"/>
          <w:sz w:val="32"/>
          <w:szCs w:val="32"/>
        </w:rPr>
        <w:t>办法：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三、通过推动番禺区地摊经济加快恢复消费增长的对策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（一）强化市场管理，规范市场秩序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政府要加强市场监管。政府要借用现代信息技术打造网络平台，实行数字化管理，提高现代化市场管理水平。政府要健全市场监督管理机制和执法，严厉打击欺行霸市、欺诈消费者、以次充好、缺斤短两的不当行为，营造良好的经营环境。政府地摊从业人员进行资格审查，提高地摊经营者的素质，减少不当竞争行为展开的可能性，同时不断提高执法人员的素质，坚持以人民为中心，全心全意为人民服务的意识，实行人性化执法，维护良好的地摊经济发展氛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次，政府利用信息技术为地摊经营人员设置经营许可并在此基础上设置举报通道，当消费者的利益受损失时，可以直接针对性地进行举报，并且积分制，一旦地摊经营人员出现违法活动就扣除相应的分数并承担相应的责任，分数达到一定程度就列入黑名单，并进行惩罚，通过奖惩制度引导地摊经营者遵纪守法、诚信经营。相关部门要加强对食品安全、产品质量等进行检查，维护消费者的合法权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最后，为了更好地管理</w:t>
      </w:r>
      <w:r>
        <w:rPr>
          <w:rFonts w:hint="eastAsia" w:ascii="仿宋_GB2312" w:hAnsi="仿宋_GB2312" w:eastAsia="仿宋_GB2312" w:cs="仿宋_GB2312"/>
          <w:sz w:val="32"/>
          <w:szCs w:val="32"/>
        </w:rPr>
        <w:t>地摊经济，政府可以引导设立相应的管理协会。</w:t>
      </w:r>
      <w:r>
        <w:rPr>
          <w:rFonts w:hint="eastAsia" w:ascii="仿宋_GB2312" w:hAnsi="仿宋_GB2312" w:eastAsia="仿宋_GB2312" w:cs="仿宋_GB2312"/>
          <w:sz w:val="32"/>
          <w:szCs w:val="32"/>
          <w:lang w:val="en-US" w:eastAsia="zh-CN"/>
        </w:rPr>
        <w:t>政府进行相关的指导和监督，保障协会的公平公正合理合法，更好地辅助政府进行管理，减轻压力。同时，协会对于所在区域的地摊经营者以及经营情况更加了解，在处理问题时能更灵活、更合理。为了更好地管理市场，协会可以组织地摊经营者进行定期培训，学习国家法律法规和先进销售经验，更好地提高自我，促进地摊经营者的素质和思想方面的提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（二）制定卫生制度，营造良好环境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政府要加强城市市容管理，合理规划地摊市场空间。地摊经营者大多会在人流量大的地方进行摆摊，而且会出现占道经营的情况，政府要综合考虑全区的商业区域，将一些人流量大且交通便利的地区合理规划，固定摆摊地区，便于管理，减少流动性。政府要根据地摊售卖的商品类型合理规划经营时间，避免人流量在某一时间段过于集中带来的交通安全隐患，维持正常的社会运转秩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其次，政府要制定严格的卫生管理制度。政府将划分区域的地摊卫生交由</w:t>
      </w:r>
      <w:r>
        <w:rPr>
          <w:rFonts w:hint="eastAsia" w:ascii="仿宋_GB2312" w:hAnsi="仿宋_GB2312" w:eastAsia="仿宋_GB2312" w:cs="仿宋_GB2312"/>
          <w:color w:val="auto"/>
          <w:sz w:val="32"/>
          <w:szCs w:val="32"/>
          <w:lang w:val="en-US" w:eastAsia="zh-CN"/>
        </w:rPr>
        <w:t>地摊经营者管理，实行地摊经营者责任制，要求地摊经营者物品摆放整齐，设置垃圾箱，按规定处理垃圾和废弃物，各个地摊经营者相互监督，政府部门定期进行考察，对于卫生检查不达标的区域进行整改。除此之外，</w:t>
      </w:r>
      <w:r>
        <w:rPr>
          <w:rFonts w:hint="eastAsia" w:ascii="仿宋_GB2312" w:hAnsi="仿宋_GB2312" w:eastAsia="仿宋_GB2312" w:cs="仿宋_GB2312"/>
          <w:sz w:val="32"/>
          <w:szCs w:val="32"/>
          <w:lang w:val="en-US" w:eastAsia="zh-CN"/>
        </w:rPr>
        <w:t>对于餐饮方面的</w:t>
      </w:r>
      <w:r>
        <w:rPr>
          <w:rFonts w:hint="eastAsia" w:ascii="仿宋_GB2312" w:hAnsi="仿宋_GB2312" w:eastAsia="仿宋_GB2312" w:cs="仿宋_GB2312"/>
          <w:color w:val="auto"/>
          <w:sz w:val="32"/>
          <w:szCs w:val="32"/>
          <w:lang w:val="en-US" w:eastAsia="zh-CN"/>
        </w:rPr>
        <w:t>地摊经营者，政府要严格限制油烟排放，严禁污染严重的地摊经营者集中摆摊，并给予补贴引导地摊经营者安装油烟净化器，尽量保证油烟排放达标。基于不同区域的地摊经营者设置不同的消噪声要求，统一规范地摊经营者的摆摊时间，在固定时间段禁止地摊经营者使用扩音设备，设置音量检测器进行限制，避免经营活动打扰人们日常的工作生活。对于不服从管理的地摊经营者，政府要予以处罚，严厉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最后，政府可以搭建网络平台注明可摆摊区域及时间，让地摊经营者通过网络预约的方式到固定地点进行摆摊。因此，政府同时可以进一步完善网络平台，以地图的形式展现地摊的所在区域和详细信息，邀请地摊经营者注册账号，发布地摊的产品，录入相关信息，分享给消费者，借助网络信息技术平台起到进一步的宣传推广作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FF"/>
          <w:sz w:val="32"/>
          <w:szCs w:val="32"/>
          <w:lang w:val="en-US" w:eastAsia="zh-CN"/>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DZlODJlMTcyZjA3YzQyMjkyZTEyNzRiOGM4NDkifQ=="/>
  </w:docVars>
  <w:rsids>
    <w:rsidRoot w:val="126705C8"/>
    <w:rsid w:val="115A19CF"/>
    <w:rsid w:val="126705C8"/>
    <w:rsid w:val="1FFA0F5E"/>
    <w:rsid w:val="223C63B6"/>
    <w:rsid w:val="234607AA"/>
    <w:rsid w:val="2B6D3A03"/>
    <w:rsid w:val="4A516A52"/>
    <w:rsid w:val="4B541007"/>
    <w:rsid w:val="4D5A4B1C"/>
    <w:rsid w:val="50CD30C4"/>
    <w:rsid w:val="5BC9705A"/>
    <w:rsid w:val="5C2C458F"/>
    <w:rsid w:val="5C4E0E36"/>
    <w:rsid w:val="65674B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仿宋_GB2312"/>
      <w:sz w:val="32"/>
      <w:szCs w:val="20"/>
    </w:r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0"/>
    <w:pPr>
      <w:ind w:firstLine="420" w:firstLineChars="100"/>
    </w:pPr>
    <w:rPr>
      <w:rFonts w:ascii="Calibri" w:hAnsi="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区政协</Company>
  <Pages>1</Pages>
  <Words>0</Words>
  <Characters>0</Characters>
  <Lines>0</Lines>
  <Paragraphs>0</Paragraphs>
  <TotalTime>10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2023-12-12T01:52:00Z</dcterms:created>
  <dc:creator>Administrator</dc:creator>
  <cp:lastModifiedBy>user</cp:lastModifiedBy>
  <dcterms:modified xsi:type="dcterms:W3CDTF">2025-02-18T08:05:38Z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EA32B43EB5A94E818F143EE823270387_13</vt:lpwstr>
  </property>
</Properties>
</file>