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3559A">
      <w:pPr>
        <w:spacing w:line="560" w:lineRule="exact"/>
        <w:ind w:left="-178" w:leftChars="-85" w:right="-153" w:rightChars="-7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w:t>
      </w:r>
      <w:r>
        <w:rPr>
          <w:rFonts w:hint="eastAsia" w:ascii="方正小标宋简体" w:hAnsi="方正小标宋简体" w:eastAsia="方正小标宋简体" w:cs="方正小标宋简体"/>
          <w:sz w:val="44"/>
          <w:szCs w:val="44"/>
          <w:lang w:eastAsia="zh-CN"/>
        </w:rPr>
        <w:t>番禺区新造镇</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年度行政许可</w:t>
      </w:r>
    </w:p>
    <w:p w14:paraId="12022635">
      <w:pPr>
        <w:spacing w:line="560" w:lineRule="exact"/>
        <w:ind w:left="-178" w:leftChars="-85" w:right="-153" w:rightChars="-7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实施和监督管理情况报告</w:t>
      </w:r>
    </w:p>
    <w:p w14:paraId="6936ADC6">
      <w:pPr>
        <w:spacing w:line="560" w:lineRule="exact"/>
        <w:ind w:left="-178" w:leftChars="-85" w:right="-153" w:rightChars="-73"/>
        <w:jc w:val="center"/>
        <w:rPr>
          <w:rFonts w:hint="eastAsia" w:ascii="方正小标宋简体" w:hAnsi="方正小标宋简体" w:eastAsia="方正小标宋简体" w:cs="方正小标宋简体"/>
          <w:sz w:val="44"/>
          <w:szCs w:val="44"/>
        </w:rPr>
      </w:pPr>
    </w:p>
    <w:p w14:paraId="1A5C5F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rPr>
      </w:pPr>
      <w:r>
        <w:rPr>
          <w:rFonts w:eastAsia="仿宋_GB2312"/>
          <w:sz w:val="32"/>
          <w:szCs w:val="32"/>
        </w:rPr>
        <w:t>根据《</w:t>
      </w:r>
      <w:r>
        <w:rPr>
          <w:rFonts w:hint="eastAsia" w:eastAsia="仿宋_GB2312"/>
          <w:sz w:val="32"/>
          <w:szCs w:val="32"/>
          <w:lang w:eastAsia="zh-CN"/>
        </w:rPr>
        <w:t>广东省行政许可监督管理条例</w:t>
      </w:r>
      <w:r>
        <w:rPr>
          <w:rFonts w:eastAsia="仿宋_GB2312"/>
          <w:sz w:val="32"/>
          <w:szCs w:val="32"/>
        </w:rPr>
        <w:t>》</w:t>
      </w:r>
      <w:r>
        <w:rPr>
          <w:rFonts w:hint="eastAsia" w:eastAsia="仿宋_GB2312"/>
          <w:sz w:val="32"/>
          <w:szCs w:val="32"/>
          <w:lang w:eastAsia="zh-CN"/>
        </w:rPr>
        <w:t>的</w:t>
      </w:r>
      <w:r>
        <w:rPr>
          <w:rFonts w:eastAsia="仿宋_GB2312"/>
          <w:sz w:val="32"/>
          <w:szCs w:val="32"/>
        </w:rPr>
        <w:t>要求，现将我单位20</w:t>
      </w:r>
      <w:r>
        <w:rPr>
          <w:rFonts w:hint="eastAsia" w:eastAsia="仿宋_GB2312"/>
          <w:sz w:val="32"/>
          <w:szCs w:val="32"/>
          <w:lang w:val="en-US" w:eastAsia="zh-CN"/>
        </w:rPr>
        <w:t>24</w:t>
      </w:r>
      <w:r>
        <w:rPr>
          <w:rFonts w:eastAsia="仿宋_GB2312"/>
          <w:sz w:val="32"/>
          <w:szCs w:val="32"/>
        </w:rPr>
        <w:t>年行政许可实施</w:t>
      </w:r>
      <w:bookmarkStart w:id="0" w:name="_GoBack"/>
      <w:bookmarkEnd w:id="0"/>
      <w:r>
        <w:rPr>
          <w:rFonts w:eastAsia="仿宋_GB2312"/>
          <w:sz w:val="32"/>
          <w:szCs w:val="32"/>
        </w:rPr>
        <w:t>和监督管理情况报告如下：</w:t>
      </w:r>
    </w:p>
    <w:p w14:paraId="6D84C4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黑体"/>
          <w:sz w:val="32"/>
          <w:szCs w:val="32"/>
        </w:rPr>
      </w:pPr>
      <w:r>
        <w:rPr>
          <w:rFonts w:ascii="黑体" w:hAnsi="黑体" w:eastAsia="黑体"/>
          <w:sz w:val="32"/>
          <w:szCs w:val="32"/>
        </w:rPr>
        <w:t>一、基本情况</w:t>
      </w:r>
    </w:p>
    <w:p w14:paraId="6E86B4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24</w:t>
      </w:r>
      <w:r>
        <w:rPr>
          <w:rFonts w:eastAsia="仿宋_GB2312"/>
          <w:sz w:val="32"/>
          <w:szCs w:val="32"/>
        </w:rPr>
        <w:t>年，本单位行政许可事项</w:t>
      </w:r>
      <w:r>
        <w:rPr>
          <w:rFonts w:hint="eastAsia" w:eastAsia="仿宋_GB2312"/>
          <w:sz w:val="32"/>
          <w:szCs w:val="32"/>
          <w:lang w:val="en-US" w:eastAsia="zh-CN"/>
        </w:rPr>
        <w:t>5项，</w:t>
      </w:r>
      <w:r>
        <w:rPr>
          <w:rFonts w:eastAsia="仿宋_GB2312"/>
          <w:sz w:val="32"/>
          <w:szCs w:val="32"/>
        </w:rPr>
        <w:t>其中</w:t>
      </w:r>
      <w:r>
        <w:rPr>
          <w:rFonts w:hint="eastAsia" w:eastAsia="仿宋_GB2312"/>
          <w:sz w:val="32"/>
          <w:szCs w:val="32"/>
        </w:rPr>
        <w:t>乡村建设规划许可</w:t>
      </w:r>
      <w:r>
        <w:rPr>
          <w:rFonts w:hint="eastAsia" w:eastAsia="仿宋_GB2312"/>
          <w:sz w:val="32"/>
          <w:szCs w:val="32"/>
          <w:lang w:eastAsia="zh-CN"/>
        </w:rPr>
        <w:t>事项</w:t>
      </w:r>
      <w:r>
        <w:rPr>
          <w:rFonts w:eastAsia="仿宋_GB2312"/>
          <w:sz w:val="32"/>
          <w:szCs w:val="32"/>
        </w:rPr>
        <w:t>已进驻</w:t>
      </w:r>
      <w:r>
        <w:rPr>
          <w:rFonts w:hint="eastAsia" w:eastAsia="仿宋_GB2312"/>
          <w:sz w:val="32"/>
          <w:szCs w:val="32"/>
        </w:rPr>
        <w:t>广东省政务服务事项管理系统</w:t>
      </w:r>
      <w:r>
        <w:rPr>
          <w:rFonts w:hint="eastAsia" w:eastAsia="仿宋_GB2312"/>
          <w:sz w:val="32"/>
          <w:szCs w:val="32"/>
          <w:lang w:eastAsia="zh-CN"/>
        </w:rPr>
        <w:t>，</w:t>
      </w:r>
      <w:r>
        <w:rPr>
          <w:rFonts w:hint="eastAsia" w:ascii="仿宋_GB2312" w:hAnsi="仿宋_GB2312" w:eastAsia="仿宋_GB2312" w:cs="仿宋_GB2312"/>
          <w:sz w:val="32"/>
          <w:szCs w:val="32"/>
          <w:shd w:val="clear" w:color="auto" w:fill="auto"/>
        </w:rPr>
        <w:t>20</w:t>
      </w:r>
      <w:r>
        <w:rPr>
          <w:rFonts w:hint="eastAsia" w:ascii="仿宋_GB2312" w:hAnsi="仿宋_GB2312" w:eastAsia="仿宋_GB2312" w:cs="仿宋_GB2312"/>
          <w:sz w:val="32"/>
          <w:szCs w:val="32"/>
          <w:shd w:val="clear" w:color="auto" w:fill="auto"/>
          <w:lang w:val="en-US" w:eastAsia="zh-CN"/>
        </w:rPr>
        <w:t>24年</w:t>
      </w:r>
      <w:r>
        <w:rPr>
          <w:rFonts w:hint="eastAsia" w:ascii="仿宋_GB2312" w:hAnsi="仿宋_GB2312" w:eastAsia="仿宋_GB2312" w:cs="仿宋_GB2312"/>
          <w:sz w:val="32"/>
          <w:szCs w:val="32"/>
          <w:shd w:val="clear" w:color="auto" w:fill="auto"/>
        </w:rPr>
        <w:t>我</w:t>
      </w:r>
      <w:r>
        <w:rPr>
          <w:rFonts w:hint="eastAsia" w:ascii="仿宋_GB2312" w:hAnsi="仿宋_GB2312" w:eastAsia="仿宋_GB2312" w:cs="仿宋_GB2312"/>
          <w:sz w:val="32"/>
          <w:szCs w:val="32"/>
          <w:shd w:val="clear" w:color="auto" w:fill="auto"/>
          <w:lang w:eastAsia="zh-CN"/>
        </w:rPr>
        <w:t>镇</w:t>
      </w:r>
      <w:r>
        <w:rPr>
          <w:rFonts w:eastAsia="仿宋_GB2312"/>
          <w:sz w:val="32"/>
          <w:szCs w:val="32"/>
        </w:rPr>
        <w:t>行政许可事项</w:t>
      </w:r>
      <w:r>
        <w:rPr>
          <w:rFonts w:hint="eastAsia" w:eastAsia="仿宋_GB2312"/>
          <w:sz w:val="32"/>
          <w:szCs w:val="32"/>
        </w:rPr>
        <w:t>许可</w:t>
      </w:r>
      <w:r>
        <w:rPr>
          <w:rFonts w:hint="eastAsia" w:ascii="Times New Roman" w:hAnsi="Times New Roman" w:eastAsia="仿宋_GB2312" w:cs="Times New Roman"/>
          <w:sz w:val="32"/>
          <w:szCs w:val="32"/>
          <w:lang w:eastAsia="zh-CN"/>
        </w:rPr>
        <w:t>申</w:t>
      </w:r>
      <w:r>
        <w:rPr>
          <w:rFonts w:hint="eastAsia" w:ascii="Times New Roman" w:hAnsi="Times New Roman" w:eastAsia="仿宋_GB2312" w:cs="Times New Roman"/>
          <w:color w:val="auto"/>
          <w:sz w:val="32"/>
          <w:szCs w:val="32"/>
          <w:lang w:eastAsia="zh-CN"/>
        </w:rPr>
        <w:t>请量</w:t>
      </w:r>
      <w:r>
        <w:rPr>
          <w:rFonts w:hint="eastAsia"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eastAsia="zh-CN"/>
        </w:rPr>
        <w:t>宗，其中受理量</w:t>
      </w:r>
      <w:r>
        <w:rPr>
          <w:rFonts w:hint="eastAsia"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eastAsia="zh-CN"/>
        </w:rPr>
        <w:t>宗、不受理量0宗；行政许可办结量</w:t>
      </w:r>
      <w:r>
        <w:rPr>
          <w:rFonts w:hint="eastAsia"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eastAsia="zh-CN"/>
        </w:rPr>
        <w:t>宗，其中审批同意量</w:t>
      </w:r>
      <w:r>
        <w:rPr>
          <w:rFonts w:hint="eastAsia"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eastAsia="zh-CN"/>
        </w:rPr>
        <w:t>宗、审批不同意量</w:t>
      </w:r>
      <w:r>
        <w:rPr>
          <w:rFonts w:hint="eastAsia"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eastAsia="zh-CN"/>
        </w:rPr>
        <w:t>宗</w:t>
      </w:r>
      <w:r>
        <w:rPr>
          <w:rFonts w:hint="eastAsia" w:ascii="Times New Roman" w:hAnsi="Times New Roman" w:eastAsia="仿宋_GB2312" w:cs="Times New Roman"/>
          <w:sz w:val="32"/>
          <w:szCs w:val="32"/>
          <w:lang w:eastAsia="zh-CN"/>
        </w:rPr>
        <w:t>。</w:t>
      </w:r>
    </w:p>
    <w:p w14:paraId="79B015E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ascii="楷体_GB2312" w:hAnsi="楷体_GB2312" w:eastAsia="楷体_GB2312"/>
          <w:sz w:val="32"/>
          <w:szCs w:val="32"/>
        </w:rPr>
        <w:t>依法实施情况。</w:t>
      </w:r>
      <w:r>
        <w:rPr>
          <w:rFonts w:ascii="仿宋_GB2312" w:eastAsia="仿宋_GB2312"/>
          <w:sz w:val="32"/>
          <w:szCs w:val="32"/>
        </w:rPr>
        <w:t>遵守法律法规规定</w:t>
      </w:r>
      <w:r>
        <w:rPr>
          <w:rFonts w:hint="eastAsia" w:ascii="仿宋_GB2312" w:eastAsia="仿宋_GB2312"/>
          <w:sz w:val="32"/>
          <w:szCs w:val="32"/>
        </w:rPr>
        <w:t>，依据《中华人民共和国土地管理法》、《广州市人民政府办公厅关于加强农村住宅建设管理的实施意见(穗府办规〔2020〕18号)</w:t>
      </w:r>
      <w:r>
        <w:rPr>
          <w:rFonts w:hint="eastAsia" w:ascii="仿宋_GB2312" w:eastAsia="仿宋_GB2312"/>
          <w:sz w:val="32"/>
          <w:szCs w:val="32"/>
          <w:lang w:eastAsia="zh-CN"/>
        </w:rPr>
        <w:t>、</w:t>
      </w:r>
      <w:r>
        <w:rPr>
          <w:rFonts w:hint="eastAsia" w:ascii="仿宋_GB2312" w:hAnsi="仿宋_GB2312" w:eastAsia="仿宋_GB2312" w:cs="仿宋_GB2312"/>
          <w:sz w:val="32"/>
          <w:szCs w:val="32"/>
        </w:rPr>
        <w:t>《中华人民共和国城乡规划法》、《中华人民共和国</w:t>
      </w:r>
      <w:r>
        <w:rPr>
          <w:rFonts w:hint="eastAsia" w:ascii="仿宋_GB2312" w:hAnsi="仿宋_GB2312" w:eastAsia="仿宋_GB2312" w:cs="仿宋_GB2312"/>
          <w:sz w:val="32"/>
          <w:szCs w:val="32"/>
          <w:lang w:val="en-US" w:eastAsia="zh-CN"/>
        </w:rPr>
        <w:t>土地管理</w:t>
      </w:r>
      <w:r>
        <w:rPr>
          <w:rFonts w:hint="eastAsia" w:ascii="仿宋_GB2312" w:hAnsi="仿宋_GB2312" w:eastAsia="仿宋_GB2312" w:cs="仿宋_GB2312"/>
          <w:sz w:val="32"/>
          <w:szCs w:val="32"/>
        </w:rPr>
        <w:t>法》、《广东省城乡规划条例》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《广州市城乡规划条例》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《广州市乡村建设规划许可证实施办法》</w:t>
      </w:r>
      <w:r>
        <w:rPr>
          <w:rFonts w:hint="eastAsia" w:ascii="仿宋_GB2312" w:eastAsia="仿宋_GB2312"/>
          <w:sz w:val="32"/>
          <w:szCs w:val="32"/>
        </w:rPr>
        <w:t>等</w:t>
      </w:r>
      <w:r>
        <w:rPr>
          <w:rFonts w:hint="eastAsia" w:ascii="仿宋_GB2312" w:hAnsi="仿宋_GB2312" w:eastAsia="仿宋_GB2312" w:cs="仿宋_GB2312"/>
          <w:sz w:val="32"/>
          <w:szCs w:val="32"/>
        </w:rPr>
        <w:t>法律法规</w:t>
      </w:r>
      <w:r>
        <w:rPr>
          <w:rFonts w:hint="eastAsia" w:ascii="仿宋_GB2312" w:eastAsia="仿宋_GB2312"/>
          <w:sz w:val="32"/>
          <w:szCs w:val="32"/>
        </w:rPr>
        <w:t>文件规定的</w:t>
      </w:r>
      <w:r>
        <w:rPr>
          <w:rFonts w:ascii="仿宋_GB2312" w:eastAsia="仿宋_GB2312"/>
          <w:sz w:val="32"/>
          <w:szCs w:val="32"/>
        </w:rPr>
        <w:t>审批权限、范围、程序、条件等</w:t>
      </w:r>
      <w:r>
        <w:rPr>
          <w:rFonts w:hint="eastAsia" w:ascii="仿宋_GB2312" w:eastAsia="仿宋_GB2312"/>
          <w:sz w:val="32"/>
          <w:szCs w:val="32"/>
        </w:rPr>
        <w:t>进行审批办理</w:t>
      </w:r>
      <w:r>
        <w:rPr>
          <w:rFonts w:hint="eastAsia" w:ascii="仿宋_GB2312" w:eastAsia="仿宋_GB2312"/>
          <w:sz w:val="32"/>
          <w:szCs w:val="32"/>
          <w:lang w:eastAsia="zh-CN"/>
        </w:rPr>
        <w:t>，</w:t>
      </w:r>
      <w:r>
        <w:rPr>
          <w:rFonts w:hint="eastAsia" w:ascii="仿宋_GB2312" w:hAnsi="仿宋_GB2312" w:eastAsia="仿宋_GB2312" w:cs="仿宋_GB2312"/>
          <w:sz w:val="32"/>
          <w:szCs w:val="32"/>
        </w:rPr>
        <w:t>并根据上级各相关部门的要求开展行政许可配套性文件的清理工作，行政许可行为规范，</w:t>
      </w:r>
      <w:r>
        <w:rPr>
          <w:rFonts w:hint="eastAsia" w:ascii="仿宋_GB2312" w:eastAsia="仿宋_GB2312"/>
          <w:sz w:val="32"/>
          <w:szCs w:val="32"/>
        </w:rPr>
        <w:t>不</w:t>
      </w:r>
      <w:r>
        <w:rPr>
          <w:rFonts w:ascii="仿宋_GB2312" w:eastAsia="仿宋_GB2312"/>
          <w:sz w:val="32"/>
          <w:szCs w:val="32"/>
        </w:rPr>
        <w:t>存在变相设定和实施行政许可情况</w:t>
      </w:r>
      <w:r>
        <w:rPr>
          <w:rFonts w:hint="eastAsia" w:ascii="仿宋_GB2312" w:hAnsi="仿宋_GB2312" w:eastAsia="仿宋_GB2312" w:cs="仿宋_GB2312"/>
          <w:sz w:val="32"/>
          <w:szCs w:val="32"/>
        </w:rPr>
        <w:t>。</w:t>
      </w:r>
    </w:p>
    <w:p w14:paraId="67D8A1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sz w:val="32"/>
          <w:szCs w:val="32"/>
          <w:lang w:eastAsia="zh-CN"/>
        </w:rPr>
        <w:t>（二）公开公示情况。</w:t>
      </w:r>
      <w:r>
        <w:rPr>
          <w:rFonts w:hint="eastAsia" w:ascii="仿宋_GB2312" w:hAnsi="仿宋_GB2312" w:eastAsia="仿宋_GB2312" w:cs="仿宋_GB2312"/>
          <w:sz w:val="32"/>
          <w:szCs w:val="32"/>
          <w:lang w:eastAsia="zh-CN"/>
        </w:rPr>
        <w:t>按要求公开公示</w:t>
      </w:r>
      <w:r>
        <w:rPr>
          <w:rFonts w:hint="eastAsia" w:ascii="仿宋_GB2312" w:hAnsi="仿宋_GB2312" w:eastAsia="仿宋_GB2312" w:cs="仿宋_GB2312"/>
          <w:sz w:val="32"/>
          <w:szCs w:val="32"/>
        </w:rPr>
        <w:t>行政许可事项的实施主体、依据、程序、条件、期限、裁量标准、申请材料及办法、收费标准、申请书格式文本、咨询投诉方式等信息的方式、范围等情况</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将行政许可实施结果信息通过公示平台向社会公开。</w:t>
      </w:r>
    </w:p>
    <w:p w14:paraId="29A121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eastAsia="仿宋_GB2312"/>
          <w:sz w:val="32"/>
          <w:szCs w:val="32"/>
        </w:rPr>
      </w:pPr>
      <w:r>
        <w:rPr>
          <w:rFonts w:hint="eastAsia" w:ascii="楷体_GB2312" w:hAnsi="楷体_GB2312" w:eastAsia="楷体_GB2312"/>
          <w:sz w:val="32"/>
          <w:szCs w:val="32"/>
          <w:lang w:eastAsia="zh-CN"/>
        </w:rPr>
        <w:t>（三）监督管理情况。</w:t>
      </w:r>
      <w:r>
        <w:rPr>
          <w:rFonts w:ascii="仿宋_GB2312" w:eastAsia="仿宋_GB2312"/>
          <w:sz w:val="32"/>
          <w:szCs w:val="32"/>
        </w:rPr>
        <w:t>制定实施行政审批有关监管制度、措施、标准</w:t>
      </w:r>
      <w:r>
        <w:rPr>
          <w:rFonts w:hint="eastAsia" w:ascii="仿宋_GB2312" w:eastAsia="仿宋_GB2312"/>
          <w:sz w:val="32"/>
          <w:szCs w:val="32"/>
          <w:lang w:eastAsia="zh-CN"/>
        </w:rPr>
        <w:t>，</w:t>
      </w:r>
      <w:r>
        <w:rPr>
          <w:rFonts w:hint="default" w:ascii="Times New Roman" w:hAnsi="Times New Roman" w:eastAsia="仿宋_GB2312" w:cs="Times New Roman"/>
          <w:sz w:val="32"/>
          <w:szCs w:val="32"/>
          <w:lang w:eastAsia="zh-CN"/>
        </w:rPr>
        <w:t>主动接受社会各界和监督部门的监督，畅通网络、电话</w:t>
      </w:r>
      <w:r>
        <w:rPr>
          <w:rFonts w:hint="eastAsia" w:ascii="Times New Roman" w:hAnsi="Times New Roman" w:eastAsia="仿宋_GB2312" w:cs="Times New Roman"/>
          <w:sz w:val="32"/>
          <w:szCs w:val="32"/>
          <w:lang w:eastAsia="zh-CN"/>
        </w:rPr>
        <w:t>、意见箱</w:t>
      </w:r>
      <w:r>
        <w:rPr>
          <w:rFonts w:hint="default" w:ascii="Times New Roman" w:hAnsi="Times New Roman" w:eastAsia="仿宋_GB2312" w:cs="Times New Roman"/>
          <w:sz w:val="32"/>
          <w:szCs w:val="32"/>
          <w:lang w:eastAsia="zh-CN"/>
        </w:rPr>
        <w:t>等各种</w:t>
      </w:r>
      <w:r>
        <w:rPr>
          <w:rFonts w:hint="eastAsia" w:ascii="Times New Roman" w:hAnsi="Times New Roman" w:eastAsia="仿宋_GB2312" w:cs="Times New Roman"/>
          <w:sz w:val="32"/>
          <w:szCs w:val="32"/>
          <w:lang w:eastAsia="zh-CN"/>
        </w:rPr>
        <w:t>意见反馈</w:t>
      </w:r>
      <w:r>
        <w:rPr>
          <w:rFonts w:hint="default" w:ascii="Times New Roman" w:hAnsi="Times New Roman" w:eastAsia="仿宋_GB2312" w:cs="Times New Roman"/>
          <w:sz w:val="32"/>
          <w:szCs w:val="32"/>
          <w:lang w:eastAsia="zh-CN"/>
        </w:rPr>
        <w:t>渠道</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其中</w:t>
      </w:r>
      <w:r>
        <w:rPr>
          <w:rFonts w:hint="eastAsia" w:ascii="仿宋_GB2312" w:eastAsia="仿宋_GB2312"/>
          <w:sz w:val="32"/>
          <w:szCs w:val="32"/>
        </w:rPr>
        <w:t>没有</w:t>
      </w:r>
      <w:r>
        <w:rPr>
          <w:rFonts w:ascii="仿宋_GB2312" w:eastAsia="仿宋_GB2312"/>
          <w:sz w:val="32"/>
          <w:szCs w:val="32"/>
        </w:rPr>
        <w:t>发现、查处有关违法违规情况；</w:t>
      </w:r>
      <w:r>
        <w:rPr>
          <w:rFonts w:hint="eastAsia" w:ascii="仿宋_GB2312" w:eastAsia="仿宋_GB2312"/>
          <w:sz w:val="32"/>
          <w:szCs w:val="32"/>
          <w:lang w:eastAsia="zh-CN"/>
        </w:rPr>
        <w:t>单位内部没有发现行政审批违法违规行为；</w:t>
      </w:r>
      <w:r>
        <w:rPr>
          <w:rFonts w:ascii="仿宋_GB2312" w:eastAsia="仿宋_GB2312"/>
          <w:sz w:val="32"/>
          <w:szCs w:val="32"/>
        </w:rPr>
        <w:t>事项办理过程中</w:t>
      </w:r>
      <w:r>
        <w:rPr>
          <w:rFonts w:hint="eastAsia" w:ascii="仿宋_GB2312" w:eastAsia="仿宋_GB2312"/>
          <w:sz w:val="32"/>
          <w:szCs w:val="32"/>
        </w:rPr>
        <w:t>没有</w:t>
      </w:r>
      <w:r>
        <w:rPr>
          <w:rFonts w:ascii="仿宋_GB2312" w:eastAsia="仿宋_GB2312"/>
          <w:sz w:val="32"/>
          <w:szCs w:val="32"/>
        </w:rPr>
        <w:t>被投诉举报及处理情况。</w:t>
      </w:r>
    </w:p>
    <w:p w14:paraId="2335B3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sz w:val="32"/>
          <w:szCs w:val="32"/>
          <w:lang w:eastAsia="zh-CN"/>
        </w:rPr>
        <w:t>（四）实施效果情况。</w:t>
      </w:r>
      <w:r>
        <w:rPr>
          <w:rFonts w:hint="eastAsia" w:ascii="仿宋_GB2312" w:hAnsi="仿宋_GB2312" w:eastAsia="仿宋_GB2312" w:cs="仿宋_GB2312"/>
          <w:sz w:val="32"/>
          <w:szCs w:val="32"/>
        </w:rPr>
        <w:t>严格按照上级有关工作要求，积极主动服务，不断优化简化各项审批流程，并且</w:t>
      </w:r>
      <w:r>
        <w:rPr>
          <w:rFonts w:hint="eastAsia" w:ascii="仿宋_GB2312" w:hAnsi="仿宋_GB2312" w:eastAsia="仿宋_GB2312" w:cs="仿宋_GB2312"/>
          <w:sz w:val="32"/>
          <w:szCs w:val="32"/>
          <w:lang w:val="en-US" w:eastAsia="zh-CN"/>
        </w:rPr>
        <w:t>依</w:t>
      </w:r>
      <w:r>
        <w:rPr>
          <w:rFonts w:hint="eastAsia" w:ascii="仿宋_GB2312" w:hAnsi="仿宋_GB2312" w:eastAsia="仿宋_GB2312" w:cs="仿宋_GB2312"/>
          <w:sz w:val="32"/>
          <w:szCs w:val="32"/>
        </w:rPr>
        <w:t>法依规开展审批工作，获得群众的普遍认可，满意程度较高。</w:t>
      </w:r>
    </w:p>
    <w:p w14:paraId="1642BF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sz w:val="32"/>
          <w:szCs w:val="32"/>
          <w:lang w:eastAsia="zh-CN"/>
        </w:rPr>
        <w:t>（五）创新方式情况。</w:t>
      </w:r>
      <w:r>
        <w:rPr>
          <w:rFonts w:hint="eastAsia" w:ascii="仿宋_GB2312" w:hAnsi="仿宋_GB2312" w:eastAsia="仿宋_GB2312" w:cs="仿宋_GB2312"/>
          <w:sz w:val="32"/>
          <w:szCs w:val="32"/>
        </w:rPr>
        <w:t>不断创新行政审批申请受理和办理模式，精简行政审批流程、减少办事环节、缩短办事时限，积极提高行政审批事项网上办理率。推行跨层级事项扁平化办理、跨部门事项并联化办理</w:t>
      </w:r>
      <w:r>
        <w:rPr>
          <w:rFonts w:hint="eastAsia" w:ascii="仿宋_GB2312" w:hAnsi="仿宋_GB2312" w:eastAsia="仿宋_GB2312" w:cs="仿宋_GB2312"/>
          <w:sz w:val="32"/>
          <w:szCs w:val="32"/>
          <w:lang w:eastAsia="zh-CN"/>
        </w:rPr>
        <w:t>。许可实施过程中的部门间信息共享和相互协同，推动线上线下多渠道办理。</w:t>
      </w:r>
    </w:p>
    <w:p w14:paraId="6A916C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楷体_GB2312" w:hAnsi="楷体_GB2312" w:eastAsia="楷体_GB2312"/>
          <w:sz w:val="32"/>
          <w:szCs w:val="32"/>
          <w:lang w:eastAsia="zh-CN"/>
        </w:rPr>
        <w:t>（六）推行标准化情况。</w:t>
      </w:r>
      <w:r>
        <w:rPr>
          <w:rFonts w:hint="eastAsia" w:ascii="仿宋_GB2312" w:eastAsia="仿宋_GB2312"/>
          <w:sz w:val="32"/>
          <w:szCs w:val="32"/>
        </w:rPr>
        <w:t>编制印发《业务手册》和《办事指南》；规范行政许可事项名称、实施依据、申请条件、申请材料、办理时限、受理范围等要素和减少自由裁量权；清理规范行政许可中介服务。</w:t>
      </w:r>
    </w:p>
    <w:p w14:paraId="6A2A4D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olor w:val="auto"/>
          <w:sz w:val="32"/>
          <w:szCs w:val="32"/>
        </w:rPr>
      </w:pPr>
      <w:r>
        <w:rPr>
          <w:rFonts w:ascii="黑体" w:hAnsi="黑体" w:eastAsia="黑体"/>
          <w:color w:val="auto"/>
          <w:sz w:val="32"/>
          <w:szCs w:val="32"/>
        </w:rPr>
        <w:t>二、存在问题和困难</w:t>
      </w:r>
    </w:p>
    <w:p w14:paraId="12589D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rPr>
        <w:t>乡村建设规划许可证目前存在的主要问题有以下方面，一是已竣工的房屋</w:t>
      </w:r>
      <w:r>
        <w:rPr>
          <w:rFonts w:hint="eastAsia" w:ascii="仿宋_GB2312" w:hAnsi="仿宋_GB2312" w:eastAsia="仿宋_GB2312" w:cs="仿宋_GB2312"/>
          <w:sz w:val="32"/>
          <w:szCs w:val="32"/>
          <w:lang w:eastAsia="zh-CN"/>
        </w:rPr>
        <w:t>我镇催促</w:t>
      </w:r>
      <w:r>
        <w:rPr>
          <w:rFonts w:hint="eastAsia" w:ascii="仿宋_GB2312" w:hAnsi="仿宋_GB2312" w:eastAsia="仿宋_GB2312" w:cs="仿宋_GB2312"/>
          <w:sz w:val="32"/>
          <w:szCs w:val="32"/>
        </w:rPr>
        <w:t>申请人尽快申请规划</w:t>
      </w:r>
      <w:r>
        <w:rPr>
          <w:rFonts w:hint="eastAsia" w:ascii="仿宋_GB2312" w:hAnsi="仿宋_GB2312" w:eastAsia="仿宋_GB2312" w:cs="仿宋_GB2312"/>
          <w:sz w:val="32"/>
          <w:szCs w:val="32"/>
          <w:lang w:eastAsia="zh-CN"/>
        </w:rPr>
        <w:t>验收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由于申请人</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验收意识不够强，所以</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验收比较少，我镇将继续</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加强巡查，</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。二是我镇受广州国际创新城控制性详细规划影响没有编制村庄规划的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5条）</w:t>
      </w:r>
      <w:r>
        <w:rPr>
          <w:rFonts w:hint="eastAsia" w:ascii="仿宋_GB2312" w:hAnsi="仿宋_GB2312" w:eastAsia="仿宋_GB2312" w:cs="仿宋_GB2312"/>
          <w:sz w:val="32"/>
          <w:szCs w:val="32"/>
        </w:rPr>
        <w:t>村，</w:t>
      </w:r>
      <w:r>
        <w:rPr>
          <w:rFonts w:hint="eastAsia" w:ascii="仿宋_GB2312" w:eastAsia="仿宋_GB2312"/>
          <w:sz w:val="32"/>
          <w:szCs w:val="32"/>
        </w:rPr>
        <w:t>危房改造</w:t>
      </w:r>
      <w:r>
        <w:rPr>
          <w:rFonts w:hint="eastAsia" w:ascii="仿宋_GB2312" w:eastAsia="仿宋_GB2312"/>
          <w:sz w:val="32"/>
          <w:szCs w:val="32"/>
          <w:lang w:eastAsia="zh-CN"/>
        </w:rPr>
        <w:t>办理建设工程规划许可证</w:t>
      </w:r>
      <w:r>
        <w:rPr>
          <w:rFonts w:hint="eastAsia" w:ascii="仿宋_GB2312" w:eastAsia="仿宋_GB2312"/>
          <w:sz w:val="32"/>
          <w:szCs w:val="32"/>
        </w:rPr>
        <w:t>部门受理，</w:t>
      </w:r>
      <w:r>
        <w:rPr>
          <w:rFonts w:hint="eastAsia" w:ascii="仿宋_GB2312" w:eastAsia="仿宋_GB2312"/>
          <w:sz w:val="32"/>
          <w:szCs w:val="32"/>
          <w:lang w:eastAsia="zh-CN"/>
        </w:rPr>
        <w:t>所需资料比较繁琐</w:t>
      </w:r>
      <w:r>
        <w:rPr>
          <w:rFonts w:hint="eastAsia" w:ascii="仿宋_GB2312" w:eastAsia="仿宋_GB2312"/>
          <w:sz w:val="32"/>
          <w:szCs w:val="32"/>
        </w:rPr>
        <w:t>。由于危房未能及时得到改造，以致安全隐患不断加大，对群众的生命财产安全构成了严重影响，也对维稳工作构成压力。</w:t>
      </w:r>
    </w:p>
    <w:p w14:paraId="24CE57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eastAsia="仿宋_GB2312"/>
          <w:sz w:val="32"/>
          <w:szCs w:val="32"/>
          <w:lang w:eastAsia="zh-CN"/>
        </w:rPr>
        <w:t>工商企业等社会资本通过流转取得土地经营权审批与农村村民宅基地审批，</w:t>
      </w:r>
      <w:r>
        <w:rPr>
          <w:rFonts w:hint="eastAsia" w:ascii="仿宋_GB2312" w:eastAsia="仿宋_GB2312"/>
          <w:color w:val="auto"/>
          <w:sz w:val="32"/>
          <w:szCs w:val="32"/>
          <w:lang w:eastAsia="zh-CN"/>
        </w:rPr>
        <w:t>由于相关事项行政许可申请量过少，配套制度不健全，审批运行机制还不够规范。新造镇</w:t>
      </w:r>
      <w:r>
        <w:rPr>
          <w:rFonts w:hint="eastAsia" w:eastAsia="仿宋_GB2312"/>
          <w:color w:val="auto"/>
          <w:sz w:val="32"/>
          <w:szCs w:val="32"/>
          <w:lang w:eastAsia="zh-CN"/>
        </w:rPr>
        <w:t>社会资本通过流转取得土地经营权审批事项与农村村民宅基地审批事项</w:t>
      </w:r>
      <w:r>
        <w:rPr>
          <w:rFonts w:hint="eastAsia" w:eastAsia="仿宋_GB2312"/>
          <w:color w:val="auto"/>
          <w:sz w:val="32"/>
          <w:szCs w:val="32"/>
          <w:lang w:val="en-US" w:eastAsia="zh-CN"/>
        </w:rPr>
        <w:t>2024年度无申请量，没有形成简化审批流程制度。</w:t>
      </w:r>
    </w:p>
    <w:p w14:paraId="5B488D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黑体"/>
          <w:color w:val="auto"/>
          <w:sz w:val="32"/>
          <w:szCs w:val="32"/>
        </w:rPr>
      </w:pPr>
      <w:r>
        <w:rPr>
          <w:rFonts w:ascii="黑体" w:hAnsi="黑体" w:eastAsia="黑体"/>
          <w:color w:val="auto"/>
          <w:sz w:val="32"/>
          <w:szCs w:val="32"/>
        </w:rPr>
        <w:t>三、下一步工作措施及有关建议</w:t>
      </w:r>
    </w:p>
    <w:p w14:paraId="5832E0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olor w:val="auto"/>
          <w:sz w:val="32"/>
          <w:szCs w:val="32"/>
          <w:lang w:eastAsia="zh-CN"/>
        </w:rPr>
        <w:t>下一步，我镇将按要求优化审批过程各个环节，探索促进审批标准化的操作方法，形成业务手册或工作指引同时</w:t>
      </w:r>
      <w:r>
        <w:rPr>
          <w:rFonts w:hint="eastAsia" w:ascii="Times New Roman" w:hAnsi="Times New Roman" w:eastAsia="仿宋_GB2312" w:cs="Times New Roman"/>
          <w:sz w:val="32"/>
          <w:szCs w:val="32"/>
        </w:rPr>
        <w:t>进一步压实工作责任，加强学习培训和业务指导，</w:t>
      </w:r>
      <w:r>
        <w:rPr>
          <w:rFonts w:hint="eastAsia" w:ascii="仿宋_GB2312" w:hAnsi="仿宋_GB2312" w:eastAsia="仿宋_GB2312" w:cs="仿宋_GB2312"/>
          <w:sz w:val="32"/>
          <w:szCs w:val="32"/>
          <w:lang w:eastAsia="zh-CN"/>
        </w:rPr>
        <w:t>建议上级部门能组织</w:t>
      </w:r>
      <w:r>
        <w:rPr>
          <w:rFonts w:hint="eastAsia" w:ascii="仿宋_GB2312" w:hAnsi="仿宋_GB2312" w:eastAsia="仿宋_GB2312" w:cs="仿宋_GB2312"/>
          <w:sz w:val="32"/>
          <w:szCs w:val="32"/>
        </w:rPr>
        <w:t>工作人员</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不断提升</w:t>
      </w:r>
      <w:r>
        <w:rPr>
          <w:rFonts w:hint="eastAsia" w:ascii="仿宋_GB2312" w:hAnsi="仿宋_GB2312" w:eastAsia="仿宋_GB2312" w:cs="仿宋_GB2312"/>
          <w:sz w:val="32"/>
          <w:szCs w:val="32"/>
          <w:lang w:eastAsia="zh-CN"/>
        </w:rPr>
        <w:t>工作人员</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业务知识和水平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进一步提高行政效能。</w:t>
      </w:r>
      <w:r>
        <w:rPr>
          <w:rFonts w:hint="eastAsia" w:ascii="仿宋_GB2312" w:eastAsia="仿宋_GB2312"/>
          <w:sz w:val="32"/>
          <w:szCs w:val="32"/>
        </w:rPr>
        <w:t>建议尽快完善</w:t>
      </w:r>
      <w:r>
        <w:rPr>
          <w:rFonts w:hint="eastAsia" w:ascii="仿宋_GB2312" w:hAnsi="仿宋_GB2312" w:eastAsia="仿宋_GB2312" w:cs="仿宋_GB2312"/>
          <w:sz w:val="32"/>
          <w:szCs w:val="32"/>
        </w:rPr>
        <w:t>没有编制村庄规划的</w:t>
      </w:r>
      <w:r>
        <w:rPr>
          <w:rFonts w:hint="eastAsia" w:ascii="仿宋_GB2312" w:eastAsia="仿宋_GB2312"/>
          <w:sz w:val="32"/>
          <w:szCs w:val="32"/>
        </w:rPr>
        <w:t>村民建房实施细则，</w:t>
      </w:r>
      <w:r>
        <w:rPr>
          <w:rFonts w:hint="eastAsia" w:ascii="仿宋_GB2312" w:eastAsia="仿宋_GB2312"/>
          <w:sz w:val="32"/>
          <w:szCs w:val="32"/>
          <w:lang w:eastAsia="zh-CN"/>
        </w:rPr>
        <w:t>办理建设工程规划许可证条件简便为民，</w:t>
      </w:r>
      <w:r>
        <w:rPr>
          <w:rFonts w:hint="eastAsia" w:ascii="仿宋_GB2312" w:eastAsia="仿宋_GB2312"/>
          <w:sz w:val="32"/>
          <w:szCs w:val="32"/>
        </w:rPr>
        <w:t>使村民建房工作得以顺利进行。</w:t>
      </w:r>
    </w:p>
    <w:p w14:paraId="70FDBA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E077798">
      <w:pPr>
        <w:spacing w:line="560" w:lineRule="exact"/>
        <w:ind w:firstLine="640" w:firstLineChars="200"/>
        <w:rPr>
          <w:rFonts w:eastAsia="仿宋_GB2312"/>
          <w:color w:val="auto"/>
          <w:sz w:val="32"/>
          <w:szCs w:val="32"/>
        </w:rPr>
      </w:pPr>
    </w:p>
    <w:p w14:paraId="6286C2E8"/>
    <w:p w14:paraId="5F2591C2">
      <w:pPr>
        <w:keepNext w:val="0"/>
        <w:keepLines w:val="0"/>
        <w:pageBreakBefore w:val="0"/>
        <w:kinsoku/>
        <w:wordWrap/>
        <w:overflowPunct/>
        <w:topLinePunct w:val="0"/>
        <w:autoSpaceDE/>
        <w:autoSpaceDN/>
        <w:bidi w:val="0"/>
        <w:adjustRightInd/>
        <w:snapToGrid/>
        <w:spacing w:line="520" w:lineRule="exact"/>
        <w:ind w:firstLine="640" w:firstLineChars="200"/>
        <w:jc w:val="righ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 xml:space="preserve"> 番禺区</w:t>
      </w:r>
      <w:r>
        <w:rPr>
          <w:rFonts w:hint="eastAsia" w:ascii="Times New Roman" w:hAnsi="Times New Roman" w:eastAsia="仿宋_GB2312"/>
          <w:sz w:val="32"/>
          <w:szCs w:val="32"/>
          <w:lang w:eastAsia="zh-CN"/>
        </w:rPr>
        <w:t>新造镇人民政府</w:t>
      </w:r>
    </w:p>
    <w:p w14:paraId="7428446C">
      <w:pPr>
        <w:jc w:val="right"/>
      </w:pPr>
      <w:r>
        <w:rPr>
          <w:rFonts w:ascii="Times New Roman" w:hAnsi="Times New Roman" w:eastAsia="仿宋_GB2312"/>
          <w:sz w:val="32"/>
          <w:szCs w:val="32"/>
        </w:rPr>
        <w:t xml:space="preserve">                              20</w:t>
      </w:r>
      <w:r>
        <w:rPr>
          <w:rFonts w:hint="eastAsia" w:ascii="Times New Roman" w:hAnsi="Times New Roman" w:eastAsia="仿宋_GB2312"/>
          <w:sz w:val="32"/>
          <w:szCs w:val="32"/>
          <w:lang w:val="en-US" w:eastAsia="zh-CN"/>
        </w:rPr>
        <w:t>2</w:t>
      </w:r>
      <w:r>
        <w:rPr>
          <w:rFonts w:hint="eastAsia" w:eastAsia="仿宋_GB2312"/>
          <w:sz w:val="32"/>
          <w:szCs w:val="32"/>
          <w:lang w:val="en-US" w:eastAsia="zh-CN"/>
        </w:rPr>
        <w:t>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月</w:t>
      </w:r>
      <w:r>
        <w:rPr>
          <w:rFonts w:hint="eastAsia" w:eastAsia="仿宋_GB2312"/>
          <w:sz w:val="32"/>
          <w:szCs w:val="32"/>
          <w:lang w:val="en-US" w:eastAsia="zh-CN"/>
        </w:rPr>
        <w:t>20</w:t>
      </w:r>
      <w:r>
        <w:rPr>
          <w:rFonts w:ascii="Times New Roman" w:hAnsi="Times New Roman" w:eastAsia="仿宋_GB2312"/>
          <w:sz w:val="32"/>
          <w:szCs w:val="32"/>
        </w:rPr>
        <w:t>日</w:t>
      </w:r>
    </w:p>
    <w:p w14:paraId="48A7CF7F">
      <w:pPr>
        <w:numPr>
          <w:ilvl w:val="0"/>
          <w:numId w:val="0"/>
        </w:numPr>
        <w:spacing w:line="560" w:lineRule="exact"/>
        <w:rPr>
          <w:rFonts w:hint="eastAsia" w:ascii="楷体_GB2312" w:hAnsi="楷体_GB2312" w:eastAsia="楷体_GB2312"/>
          <w:sz w:val="32"/>
          <w:szCs w:val="32"/>
          <w:lang w:eastAsia="zh-CN"/>
        </w:rPr>
      </w:pPr>
    </w:p>
    <w:p w14:paraId="07A9796A">
      <w:pPr>
        <w:spacing w:line="560" w:lineRule="exact"/>
        <w:ind w:left="-178" w:leftChars="-85" w:right="-153" w:rightChars="-73"/>
        <w:jc w:val="center"/>
        <w:rPr>
          <w:rFonts w:hint="eastAsia" w:ascii="仿宋_GB2312" w:hAnsi="仿宋_GB2312" w:eastAsia="仿宋_GB2312" w:cs="仿宋_GB2312"/>
          <w:sz w:val="32"/>
          <w:szCs w:val="32"/>
        </w:rPr>
      </w:pPr>
    </w:p>
    <w:p w14:paraId="4F9544C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0470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114A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4114A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066F0"/>
    <w:multiLevelType w:val="singleLevel"/>
    <w:tmpl w:val="052066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WQwYzdlODFkNTM3ZWQ1MzhlMTM0OGY3ZTU0MmQifQ=="/>
  </w:docVars>
  <w:rsids>
    <w:rsidRoot w:val="07CB4CAD"/>
    <w:rsid w:val="07CB4CAD"/>
    <w:rsid w:val="22AC5709"/>
    <w:rsid w:val="33586F89"/>
    <w:rsid w:val="3C21415B"/>
    <w:rsid w:val="3FCE426F"/>
    <w:rsid w:val="43B23441"/>
    <w:rsid w:val="441A5D2A"/>
    <w:rsid w:val="4CBD3A2C"/>
    <w:rsid w:val="552531DF"/>
    <w:rsid w:val="56310FE7"/>
    <w:rsid w:val="56451298"/>
    <w:rsid w:val="570D166F"/>
    <w:rsid w:val="5898534D"/>
    <w:rsid w:val="779C230C"/>
    <w:rsid w:val="790A7D0C"/>
    <w:rsid w:val="7B755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ascii="Monotype Corsiva" w:hAnsi="Monotype Corsiva"/>
      <w:sz w:val="36"/>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1515</Words>
  <Characters>1534</Characters>
  <Lines>0</Lines>
  <Paragraphs>0</Paragraphs>
  <TotalTime>9</TotalTime>
  <ScaleCrop>false</ScaleCrop>
  <LinksUpToDate>false</LinksUpToDate>
  <CharactersWithSpaces>1534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2023-03-29T07:31:00Z</dcterms:created>
  <dc:creator>林俊杰老婆</dc:creator>
  <cp:lastModifiedBy>Administrator</cp:lastModifiedBy>
  <cp:lastPrinted>2025-03-20T07:29:32Z</cp:lastPrinted>
  <dcterms:modified xsi:type="dcterms:W3CDTF">2025-03-20T08:00:01Z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9A346D95F0F74B0881071C69B5DA7AE1_13</vt:lpwstr>
  </property>
</Properties>
</file>