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w w:val="90"/>
          <w:sz w:val="44"/>
          <w:szCs w:val="44"/>
        </w:rPr>
        <w:t>广州市生态环境局关于</w:t>
      </w:r>
      <w:r>
        <w:rPr>
          <w:rFonts w:hint="eastAsia" w:ascii="方正小标宋简体" w:eastAsia="方正小标宋简体"/>
          <w:color w:val="auto"/>
          <w:w w:val="90"/>
          <w:sz w:val="44"/>
          <w:szCs w:val="44"/>
          <w:lang w:eastAsia="zh-CN"/>
        </w:rPr>
        <w:t>广州盛迪生物科技有限</w:t>
      </w:r>
      <w:r>
        <w:rPr>
          <w:rFonts w:hint="eastAsia" w:ascii="方正小标宋简体" w:eastAsia="方正小标宋简体"/>
          <w:color w:val="auto"/>
          <w:sz w:val="44"/>
          <w:szCs w:val="44"/>
          <w:lang w:eastAsia="zh-CN"/>
        </w:rPr>
        <w:t>公司年产无菌平皿培养基80万皿、无菌接触碟50万皿生产建设项目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广州盛迪生物科技有限</w:t>
      </w:r>
      <w:r>
        <w:rPr>
          <w:rFonts w:hint="eastAsia" w:ascii="仿宋_GB2312" w:eastAsia="仿宋_GB2312" w:cs="Times New Roman"/>
          <w:color w:val="auto"/>
          <w:sz w:val="32"/>
          <w:szCs w:val="32"/>
          <w:lang w:eastAsia="zh-CN"/>
        </w:rPr>
        <w:t>公司（</w:t>
      </w:r>
      <w:r>
        <w:rPr>
          <w:rFonts w:hint="default" w:ascii="仿宋_GB2312" w:eastAsia="仿宋_GB2312" w:cs="Times New Roman"/>
          <w:color w:val="auto"/>
          <w:sz w:val="32"/>
          <w:szCs w:val="32"/>
          <w:lang w:eastAsia="zh-CN"/>
        </w:rPr>
        <w:t>91440113080379208J</w:t>
      </w:r>
      <w:r>
        <w:rPr>
          <w:rFonts w:hint="eastAsia" w:ascii="仿宋_GB2312" w:eastAsia="仿宋_GB2312" w:cs="Times New Roman"/>
          <w:color w:val="auto"/>
          <w:sz w:val="32"/>
          <w:szCs w:val="32"/>
          <w:lang w:eastAsia="zh-CN"/>
        </w:rPr>
        <w: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广州盛迪生物科技有限公司年产无菌平皿培养基80万皿、无菌接触碟50万皿生产建设项目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广州盛迪生物科技有限公司年产无菌平皿培养基80万皿、无菌接触碟50万皿生产建设项目（以下简称“该项目”）位于广州市番禺区钟村街谢村村市广路万宝基地万宝北街1号A101（部位：二层和一层注塑间），</w:t>
      </w:r>
      <w:r>
        <w:rPr>
          <w:rFonts w:hint="eastAsia" w:ascii="仿宋_GB2312" w:eastAsia="仿宋_GB2312"/>
          <w:color w:val="auto"/>
          <w:sz w:val="32"/>
          <w:szCs w:val="32"/>
        </w:rPr>
        <w:t>申报内容为</w:t>
      </w:r>
      <w:r>
        <w:rPr>
          <w:rFonts w:hint="eastAsia" w:ascii="仿宋_GB2312" w:eastAsia="仿宋_GB2312"/>
          <w:color w:val="auto"/>
          <w:sz w:val="32"/>
          <w:szCs w:val="32"/>
          <w:lang w:eastAsia="zh-CN"/>
        </w:rPr>
        <w:t>年产无菌平皿培养基（TSA）80万皿、无菌接触碟（TSA）50万皿</w:t>
      </w:r>
      <w:r>
        <w:rPr>
          <w:rFonts w:hint="eastAsia" w:ascii="仿宋_GB2312" w:eastAsia="仿宋_GB2312"/>
          <w:color w:val="auto"/>
          <w:sz w:val="32"/>
          <w:szCs w:val="32"/>
        </w:rPr>
        <w:t>。该项目总建筑面积</w:t>
      </w:r>
      <w:r>
        <w:rPr>
          <w:rFonts w:hint="eastAsia" w:ascii="仿宋_GB2312" w:eastAsia="仿宋_GB2312"/>
          <w:color w:val="auto"/>
          <w:sz w:val="32"/>
          <w:szCs w:val="32"/>
          <w:lang w:val="en-US" w:eastAsia="zh-CN"/>
        </w:rPr>
        <w:t>591.6</w:t>
      </w:r>
      <w:r>
        <w:rPr>
          <w:rFonts w:hint="eastAsia" w:ascii="仿宋_GB2312" w:eastAsia="仿宋_GB2312"/>
          <w:color w:val="auto"/>
          <w:sz w:val="32"/>
          <w:szCs w:val="32"/>
        </w:rPr>
        <w:t>平方米，</w:t>
      </w:r>
      <w:r>
        <w:rPr>
          <w:rFonts w:hint="eastAsia" w:ascii="仿宋_GB2312" w:eastAsia="仿宋_GB2312"/>
          <w:color w:val="auto"/>
          <w:sz w:val="32"/>
          <w:szCs w:val="32"/>
          <w:lang w:val="en-US" w:eastAsia="zh-CN"/>
        </w:rPr>
        <w:t>租用1栋四层厂房的第一层部分区域和第二层全部区域</w:t>
      </w:r>
      <w:r>
        <w:rPr>
          <w:rFonts w:hint="eastAsia" w:ascii="仿宋_GB2312" w:eastAsia="仿宋_GB2312"/>
          <w:color w:val="auto"/>
          <w:sz w:val="32"/>
          <w:szCs w:val="32"/>
        </w:rPr>
        <w:t>；主要设备有</w:t>
      </w:r>
      <w:r>
        <w:rPr>
          <w:rFonts w:hint="eastAsia" w:ascii="仿宋_GB2312" w:eastAsia="仿宋_GB2312"/>
          <w:color w:val="auto"/>
          <w:sz w:val="32"/>
          <w:szCs w:val="32"/>
          <w:lang w:val="en-US" w:eastAsia="zh-CN"/>
        </w:rPr>
        <w:t>注塑机1台、</w:t>
      </w:r>
      <w:r>
        <w:rPr>
          <w:rFonts w:hint="eastAsia" w:ascii="仿宋_GB2312" w:eastAsia="仿宋_GB2312"/>
          <w:color w:val="auto"/>
          <w:sz w:val="32"/>
          <w:szCs w:val="32"/>
          <w:lang w:eastAsia="zh-CN"/>
        </w:rPr>
        <w:t>八通道自动灌装线</w:t>
      </w:r>
      <w:r>
        <w:rPr>
          <w:rFonts w:hint="eastAsia" w:ascii="仿宋_GB2312" w:eastAsia="仿宋_GB2312"/>
          <w:color w:val="auto"/>
          <w:sz w:val="32"/>
          <w:szCs w:val="32"/>
          <w:lang w:val="en-US" w:eastAsia="zh-CN"/>
        </w:rPr>
        <w:t>1条、</w:t>
      </w:r>
      <w:r>
        <w:rPr>
          <w:rFonts w:hint="eastAsia" w:ascii="仿宋_GB2312" w:eastAsia="仿宋_GB2312"/>
          <w:color w:val="auto"/>
          <w:sz w:val="32"/>
          <w:szCs w:val="32"/>
          <w:lang w:eastAsia="zh-CN"/>
        </w:rPr>
        <w:t>双级反渗透纯水设备</w:t>
      </w:r>
      <w:r>
        <w:rPr>
          <w:rFonts w:hint="eastAsia" w:ascii="仿宋_GB2312" w:eastAsia="仿宋_GB2312"/>
          <w:color w:val="auto"/>
          <w:sz w:val="32"/>
          <w:szCs w:val="32"/>
          <w:lang w:val="en-US" w:eastAsia="zh-CN"/>
        </w:rPr>
        <w:t>1台、</w:t>
      </w:r>
      <w:r>
        <w:rPr>
          <w:rFonts w:hint="eastAsia" w:ascii="仿宋_GB2312" w:eastAsia="仿宋_GB2312"/>
          <w:color w:val="auto"/>
          <w:sz w:val="32"/>
          <w:szCs w:val="32"/>
          <w:lang w:eastAsia="zh-CN"/>
        </w:rPr>
        <w:t>真空机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lang w:eastAsia="zh-CN"/>
        </w:rPr>
        <w:t>配液罐</w:t>
      </w:r>
      <w:r>
        <w:rPr>
          <w:rFonts w:hint="eastAsia" w:ascii="仿宋_GB2312" w:eastAsia="仿宋_GB2312"/>
          <w:color w:val="auto"/>
          <w:sz w:val="32"/>
          <w:szCs w:val="32"/>
          <w:lang w:val="en-US" w:eastAsia="zh-CN"/>
        </w:rPr>
        <w:t>1个、</w:t>
      </w:r>
      <w:r>
        <w:rPr>
          <w:rFonts w:hint="eastAsia" w:ascii="仿宋_GB2312" w:eastAsia="仿宋_GB2312"/>
          <w:color w:val="auto"/>
          <w:sz w:val="32"/>
          <w:szCs w:val="32"/>
          <w:lang w:eastAsia="zh-CN"/>
        </w:rPr>
        <w:t>空调机组</w:t>
      </w:r>
      <w:r>
        <w:rPr>
          <w:rFonts w:hint="eastAsia" w:ascii="仿宋_GB2312" w:eastAsia="仿宋_GB2312"/>
          <w:color w:val="auto"/>
          <w:sz w:val="32"/>
          <w:szCs w:val="32"/>
          <w:lang w:val="en-US" w:eastAsia="zh-CN"/>
        </w:rPr>
        <w:t>1套、</w:t>
      </w:r>
      <w:r>
        <w:rPr>
          <w:rFonts w:hint="eastAsia" w:ascii="仿宋_GB2312" w:eastAsia="仿宋_GB2312"/>
          <w:color w:val="auto"/>
          <w:sz w:val="32"/>
          <w:szCs w:val="32"/>
          <w:lang w:eastAsia="zh-CN"/>
        </w:rPr>
        <w:t>冷却塔</w:t>
      </w:r>
      <w:r>
        <w:rPr>
          <w:rFonts w:hint="eastAsia" w:ascii="仿宋_GB2312" w:eastAsia="仿宋_GB2312"/>
          <w:color w:val="auto"/>
          <w:sz w:val="32"/>
          <w:szCs w:val="32"/>
          <w:lang w:val="en-US" w:eastAsia="zh-CN"/>
        </w:rPr>
        <w:t>1台、电</w:t>
      </w:r>
      <w:r>
        <w:rPr>
          <w:rFonts w:hint="eastAsia" w:ascii="仿宋_GB2312" w:eastAsia="仿宋_GB2312"/>
          <w:color w:val="auto"/>
          <w:sz w:val="32"/>
          <w:szCs w:val="32"/>
          <w:lang w:eastAsia="zh-CN"/>
        </w:rPr>
        <w:t>蒸汽发生器</w:t>
      </w:r>
      <w:r>
        <w:rPr>
          <w:rFonts w:hint="eastAsia" w:ascii="仿宋_GB2312" w:eastAsia="仿宋_GB2312"/>
          <w:color w:val="auto"/>
          <w:sz w:val="32"/>
          <w:szCs w:val="32"/>
          <w:lang w:val="en-US" w:eastAsia="zh-CN"/>
        </w:rPr>
        <w:t>1台等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名，内部不安排食宿。</w:t>
      </w:r>
      <w:r>
        <w:rPr>
          <w:rFonts w:hint="eastAsia" w:ascii="仿宋_GB2312" w:eastAsia="仿宋_GB2312"/>
          <w:color w:val="auto"/>
          <w:sz w:val="32"/>
          <w:szCs w:val="32"/>
          <w:lang w:val="en-US" w:eastAsia="zh-CN"/>
        </w:rPr>
        <w:t>该项目注塑工序仅使用聚苯乙烯塑料粒，不使用再生塑料。</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72</w:t>
      </w:r>
      <w:r>
        <w:rPr>
          <w:rFonts w:hint="eastAsia" w:ascii="仿宋_GB2312" w:eastAsia="仿宋_GB2312"/>
          <w:color w:val="auto"/>
          <w:sz w:val="32"/>
          <w:szCs w:val="32"/>
        </w:rPr>
        <w:t>吨/年；生产废水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含冷却废水、浓水</w:t>
      </w:r>
      <w:r>
        <w:rPr>
          <w:rFonts w:hint="eastAsia" w:ascii="仿宋_GB2312" w:eastAsia="仿宋_GB2312"/>
          <w:color w:val="auto"/>
          <w:sz w:val="32"/>
          <w:szCs w:val="32"/>
          <w:lang w:eastAsia="zh-CN"/>
        </w:rPr>
        <w:t>）</w:t>
      </w:r>
      <w:r>
        <w:rPr>
          <w:rFonts w:hint="eastAsia" w:ascii="仿宋_GB2312" w:eastAsia="仿宋_GB2312"/>
          <w:color w:val="auto"/>
          <w:sz w:val="32"/>
          <w:szCs w:val="32"/>
        </w:rPr>
        <w:t>排放量不超过</w:t>
      </w:r>
      <w:r>
        <w:rPr>
          <w:rFonts w:hint="eastAsia" w:ascii="仿宋_GB2312" w:eastAsia="仿宋_GB2312"/>
          <w:color w:val="auto"/>
          <w:sz w:val="32"/>
          <w:szCs w:val="32"/>
          <w:lang w:val="en-US" w:eastAsia="zh-CN"/>
        </w:rPr>
        <w:t>325.48</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颗粒物</w:t>
      </w:r>
      <w:r>
        <w:rPr>
          <w:rFonts w:hint="eastAsia" w:ascii="仿宋_GB2312" w:eastAsia="仿宋_GB2312"/>
          <w:color w:val="auto"/>
          <w:sz w:val="32"/>
          <w:szCs w:val="32"/>
        </w:rPr>
        <w:t>排放执</w:t>
      </w:r>
      <w:bookmarkStart w:id="0" w:name="_GoBack"/>
      <w:bookmarkEnd w:id="0"/>
      <w:r>
        <w:rPr>
          <w:rFonts w:hint="eastAsia" w:ascii="仿宋_GB2312" w:eastAsia="仿宋_GB2312"/>
          <w:color w:val="auto"/>
          <w:sz w:val="32"/>
          <w:szCs w:val="32"/>
        </w:rPr>
        <w:t>行广东省《大气污染物排放限值》（DB44/27-2001）第二时段无组织排放监控浓度限值。苯乙烯</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臭气浓度排放执行《恶臭污染物排放标准》（GB14554-93）表1厂界新扩改建二级标准限值</w:t>
      </w:r>
      <w:r>
        <w:rPr>
          <w:rFonts w:hint="eastAsia" w:ascii="仿宋_GB2312" w:eastAsia="仿宋_GB2312" w:cs="Times New Roman"/>
          <w:color w:val="auto"/>
          <w:sz w:val="32"/>
          <w:szCs w:val="32"/>
        </w:rPr>
        <w:t>和表2排放标准值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非甲烷总烃、苯乙烯排放浓度、</w:t>
      </w:r>
      <w:r>
        <w:rPr>
          <w:rFonts w:hint="eastAsia" w:ascii="仿宋_GB2312" w:eastAsia="仿宋_GB2312" w:cs="Times New Roman"/>
          <w:color w:val="auto"/>
          <w:sz w:val="32"/>
          <w:szCs w:val="32"/>
        </w:rPr>
        <w:t>甲苯</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乙苯</w:t>
      </w:r>
      <w:r>
        <w:rPr>
          <w:rFonts w:hint="eastAsia" w:ascii="仿宋_GB2312" w:eastAsia="仿宋_GB2312" w:cs="Times New Roman"/>
          <w:color w:val="auto"/>
          <w:sz w:val="32"/>
          <w:szCs w:val="32"/>
        </w:rPr>
        <w:t>排放执行《合成树脂工业污染物排放标准》（GB31572-</w:t>
      </w:r>
      <w:r>
        <w:rPr>
          <w:rFonts w:hint="eastAsia" w:ascii="仿宋_GB2312" w:eastAsia="仿宋_GB2312"/>
          <w:color w:val="auto"/>
          <w:sz w:val="32"/>
          <w:szCs w:val="32"/>
        </w:rPr>
        <w:t>2015）及2024年修改单表5大气污染物特别排放限值</w:t>
      </w:r>
      <w:r>
        <w:rPr>
          <w:rFonts w:hint="eastAsia" w:ascii="仿宋_GB2312" w:eastAsia="仿宋_GB2312"/>
          <w:color w:val="auto"/>
          <w:sz w:val="32"/>
          <w:szCs w:val="32"/>
          <w:lang w:eastAsia="zh-CN"/>
        </w:rPr>
        <w:t>。</w:t>
      </w:r>
      <w:r>
        <w:rPr>
          <w:rFonts w:hint="eastAsia" w:ascii="仿宋_GB2312" w:eastAsia="仿宋_GB2312"/>
          <w:color w:val="auto"/>
          <w:sz w:val="32"/>
          <w:szCs w:val="32"/>
        </w:rPr>
        <w:t>厂区内非甲烷</w:t>
      </w:r>
      <w:r>
        <w:rPr>
          <w:rFonts w:hint="eastAsia" w:ascii="仿宋_GB2312" w:eastAsia="仿宋_GB2312" w:cs="Times New Roman"/>
          <w:color w:val="auto"/>
          <w:sz w:val="32"/>
          <w:szCs w:val="32"/>
        </w:rPr>
        <w:t>总烃排放执行广东省</w:t>
      </w:r>
      <w:r>
        <w:rPr>
          <w:rFonts w:hint="eastAsia" w:ascii="仿宋_GB2312" w:eastAsia="仿宋_GB2312"/>
          <w:color w:val="auto"/>
          <w:sz w:val="32"/>
          <w:szCs w:val="32"/>
        </w:rPr>
        <w:t>《固定污染源挥发性有机物综合排放标准》（DB44/2367-2022）表3厂区内VOCs无组织排放限值</w:t>
      </w:r>
      <w:r>
        <w:rPr>
          <w:rFonts w:ascii="仿宋_GB2312" w:eastAsia="仿宋_GB2312"/>
          <w:color w:val="auto"/>
          <w:sz w:val="32"/>
          <w:szCs w:val="32"/>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（三）边界噪声排放执行《工业企业厂界环境噪声排放标准》（GB12348-2008）3类区限值，即：昼间≤65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，夜间≤55</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623C74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（一）排水系统采用雨污分流。冷却水循环使用，</w:t>
      </w:r>
      <w:r>
        <w:rPr>
          <w:rFonts w:hint="eastAsia" w:ascii="仿宋_GB2312" w:eastAsia="仿宋_GB2312"/>
          <w:color w:val="auto"/>
          <w:sz w:val="32"/>
          <w:szCs w:val="32"/>
          <w:lang w:val="en-US" w:eastAsia="zh-CN"/>
        </w:rPr>
        <w:t>定期外排</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生活污水经三级化粪池预处理后，与生产废水、冷却废水、纯水制备产生的浓水一并依托</w:t>
      </w:r>
      <w:r>
        <w:rPr>
          <w:rFonts w:hint="eastAsia" w:ascii="仿宋_GB2312" w:eastAsia="仿宋_GB2312"/>
          <w:color w:val="auto"/>
          <w:sz w:val="32"/>
          <w:szCs w:val="32"/>
        </w:rPr>
        <w:t>广州白云山拜迪生物医药有限公司</w:t>
      </w:r>
      <w:r>
        <w:rPr>
          <w:rFonts w:hint="eastAsia" w:ascii="仿宋_GB2312" w:eastAsia="仿宋_GB2312"/>
          <w:color w:val="auto"/>
          <w:sz w:val="32"/>
          <w:szCs w:val="32"/>
          <w:lang w:val="en-US" w:eastAsia="zh-CN"/>
        </w:rPr>
        <w:t>的污水处理站处理后，</w:t>
      </w:r>
      <w:r>
        <w:rPr>
          <w:rFonts w:hint="eastAsia" w:ascii="仿宋_GB2312" w:eastAsia="仿宋_GB2312"/>
          <w:color w:val="auto"/>
          <w:sz w:val="32"/>
          <w:szCs w:val="32"/>
        </w:rPr>
        <w:t>排入市政集污管网，送</w:t>
      </w:r>
      <w:r>
        <w:rPr>
          <w:rFonts w:hint="eastAsia" w:ascii="仿宋_GB2312" w:eastAsia="仿宋_GB2312"/>
          <w:color w:val="auto"/>
          <w:sz w:val="32"/>
          <w:szCs w:val="32"/>
          <w:lang w:val="en-US" w:eastAsia="zh-CN"/>
        </w:rPr>
        <w:t>钟村</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w:t>
      </w:r>
      <w:r>
        <w:rPr>
          <w:rFonts w:hint="eastAsia" w:ascii="仿宋_GB2312" w:eastAsia="仿宋_GB2312"/>
          <w:color w:val="auto"/>
          <w:sz w:val="32"/>
          <w:szCs w:val="32"/>
          <w:lang w:val="en-US" w:eastAsia="zh-CN"/>
        </w:rPr>
        <w:t>外排废水依托拜迪生物的废水总</w:t>
      </w:r>
      <w:r>
        <w:rPr>
          <w:rFonts w:hint="eastAsia" w:ascii="仿宋_GB2312" w:eastAsia="仿宋_GB2312"/>
          <w:color w:val="auto"/>
          <w:sz w:val="32"/>
          <w:szCs w:val="32"/>
        </w:rPr>
        <w:t>排口。</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注塑工序产生的废气收集至二级活性炭吸附装置处理后通过专用管道引至所在建筑物楼顶高空排放</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排放口高度不低于15米。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（四）废乙醇瓶、废活性炭等</w:t>
      </w:r>
      <w:r>
        <w:rPr>
          <w:rFonts w:hint="eastAsia" w:ascii="仿宋_GB2312" w:eastAsia="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68954A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76E7E2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B5413A7">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5A1C212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326EB5F5">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一</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s="Times New Roman"/>
          <w:color w:val="auto"/>
          <w:sz w:val="28"/>
          <w:szCs w:val="28"/>
          <w:lang w:val="en-US" w:eastAsia="zh-CN"/>
        </w:rPr>
        <w:t>二</w:t>
      </w:r>
      <w:r>
        <w:rPr>
          <w:rFonts w:hint="eastAsia" w:ascii="仿宋_GB2312" w:eastAsia="仿宋_GB2312" w:cs="Times New Roman"/>
          <w:color w:val="auto"/>
          <w:sz w:val="28"/>
          <w:szCs w:val="28"/>
        </w:rPr>
        <w:t>环保所，广州尚然环保科技有限公司。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3F4674"/>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34633"/>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806305"/>
    <w:rsid w:val="01F65F44"/>
    <w:rsid w:val="020C3600"/>
    <w:rsid w:val="02566EE5"/>
    <w:rsid w:val="02680801"/>
    <w:rsid w:val="039E0DF7"/>
    <w:rsid w:val="041D49CF"/>
    <w:rsid w:val="04AF3F3E"/>
    <w:rsid w:val="04BF0955"/>
    <w:rsid w:val="051072C3"/>
    <w:rsid w:val="056A4408"/>
    <w:rsid w:val="062551D0"/>
    <w:rsid w:val="06385FC4"/>
    <w:rsid w:val="064B78EB"/>
    <w:rsid w:val="071311AA"/>
    <w:rsid w:val="07CA2ED7"/>
    <w:rsid w:val="091574A4"/>
    <w:rsid w:val="096473F5"/>
    <w:rsid w:val="09957BC4"/>
    <w:rsid w:val="09A14371"/>
    <w:rsid w:val="09C74F1B"/>
    <w:rsid w:val="0B0D77B0"/>
    <w:rsid w:val="0B1F3303"/>
    <w:rsid w:val="0C7516B2"/>
    <w:rsid w:val="0C9B7EBC"/>
    <w:rsid w:val="0CDA3224"/>
    <w:rsid w:val="0D613488"/>
    <w:rsid w:val="0D8F61CA"/>
    <w:rsid w:val="0DE36B99"/>
    <w:rsid w:val="0DEB68E4"/>
    <w:rsid w:val="0E3B3C64"/>
    <w:rsid w:val="0F057031"/>
    <w:rsid w:val="0F4F1A2F"/>
    <w:rsid w:val="0F8F6F95"/>
    <w:rsid w:val="0F912498"/>
    <w:rsid w:val="0FCD487B"/>
    <w:rsid w:val="0FE1351C"/>
    <w:rsid w:val="0FE4669F"/>
    <w:rsid w:val="10BF38FB"/>
    <w:rsid w:val="10FD29EF"/>
    <w:rsid w:val="11B62D57"/>
    <w:rsid w:val="12501A8A"/>
    <w:rsid w:val="12737E91"/>
    <w:rsid w:val="127D22C7"/>
    <w:rsid w:val="12DA5DA1"/>
    <w:rsid w:val="130538AF"/>
    <w:rsid w:val="13BB0E23"/>
    <w:rsid w:val="142B2BA6"/>
    <w:rsid w:val="144733D0"/>
    <w:rsid w:val="156712A9"/>
    <w:rsid w:val="157D650A"/>
    <w:rsid w:val="15C838CC"/>
    <w:rsid w:val="15DA37E6"/>
    <w:rsid w:val="177E1C99"/>
    <w:rsid w:val="17C96895"/>
    <w:rsid w:val="183B7ACD"/>
    <w:rsid w:val="18904FD9"/>
    <w:rsid w:val="18B07A8C"/>
    <w:rsid w:val="193B5472"/>
    <w:rsid w:val="1A322187"/>
    <w:rsid w:val="1A707A6D"/>
    <w:rsid w:val="1AAE7552"/>
    <w:rsid w:val="1B735084"/>
    <w:rsid w:val="1BC528C4"/>
    <w:rsid w:val="1BDA7AD5"/>
    <w:rsid w:val="1BE31B4D"/>
    <w:rsid w:val="1CB42226"/>
    <w:rsid w:val="1D4266B3"/>
    <w:rsid w:val="1D8D72A1"/>
    <w:rsid w:val="1DA069AB"/>
    <w:rsid w:val="1E537B54"/>
    <w:rsid w:val="1F4D7EC7"/>
    <w:rsid w:val="20CF4E76"/>
    <w:rsid w:val="20DB03F7"/>
    <w:rsid w:val="21A110B9"/>
    <w:rsid w:val="21E45038"/>
    <w:rsid w:val="221365B8"/>
    <w:rsid w:val="22B53180"/>
    <w:rsid w:val="23241352"/>
    <w:rsid w:val="23E847F6"/>
    <w:rsid w:val="244B3216"/>
    <w:rsid w:val="24A5262B"/>
    <w:rsid w:val="24C818E6"/>
    <w:rsid w:val="2537799C"/>
    <w:rsid w:val="25702FF9"/>
    <w:rsid w:val="25F74556"/>
    <w:rsid w:val="263F494B"/>
    <w:rsid w:val="26B164C1"/>
    <w:rsid w:val="26D43F45"/>
    <w:rsid w:val="2764694F"/>
    <w:rsid w:val="286533D6"/>
    <w:rsid w:val="28AE5DA0"/>
    <w:rsid w:val="28E53925"/>
    <w:rsid w:val="2C3F7E23"/>
    <w:rsid w:val="2CDA5AA3"/>
    <w:rsid w:val="2CF1130B"/>
    <w:rsid w:val="2D0A65F3"/>
    <w:rsid w:val="2D5A7676"/>
    <w:rsid w:val="2DFD4901"/>
    <w:rsid w:val="2E346FDA"/>
    <w:rsid w:val="2FA70BD0"/>
    <w:rsid w:val="30164F71"/>
    <w:rsid w:val="30191779"/>
    <w:rsid w:val="306814F8"/>
    <w:rsid w:val="307C5365"/>
    <w:rsid w:val="30A22B85"/>
    <w:rsid w:val="312C253A"/>
    <w:rsid w:val="3377467E"/>
    <w:rsid w:val="33995EB7"/>
    <w:rsid w:val="33B679E6"/>
    <w:rsid w:val="34756B1F"/>
    <w:rsid w:val="34792FA7"/>
    <w:rsid w:val="34A100EE"/>
    <w:rsid w:val="35D37D9D"/>
    <w:rsid w:val="36DC47B5"/>
    <w:rsid w:val="370C1C5B"/>
    <w:rsid w:val="37AB62E1"/>
    <w:rsid w:val="37C06287"/>
    <w:rsid w:val="38EB77CC"/>
    <w:rsid w:val="39AF5AB2"/>
    <w:rsid w:val="3A1D0EF5"/>
    <w:rsid w:val="3A2A1B78"/>
    <w:rsid w:val="3AA44A54"/>
    <w:rsid w:val="3AE822E0"/>
    <w:rsid w:val="3B5847E9"/>
    <w:rsid w:val="3B6D38B3"/>
    <w:rsid w:val="3B7F0546"/>
    <w:rsid w:val="3C566C8A"/>
    <w:rsid w:val="3C8B0C00"/>
    <w:rsid w:val="3CB62EF8"/>
    <w:rsid w:val="3CC06339"/>
    <w:rsid w:val="3CC7607D"/>
    <w:rsid w:val="3CCA53AD"/>
    <w:rsid w:val="3CF81873"/>
    <w:rsid w:val="3EEA5570"/>
    <w:rsid w:val="402126DC"/>
    <w:rsid w:val="4098437D"/>
    <w:rsid w:val="40B604B8"/>
    <w:rsid w:val="40E110F2"/>
    <w:rsid w:val="40F47F9D"/>
    <w:rsid w:val="41171C7F"/>
    <w:rsid w:val="415A31C5"/>
    <w:rsid w:val="4166285A"/>
    <w:rsid w:val="41F241B6"/>
    <w:rsid w:val="42752A18"/>
    <w:rsid w:val="43B70AA5"/>
    <w:rsid w:val="441617EF"/>
    <w:rsid w:val="448239F1"/>
    <w:rsid w:val="44B21FC2"/>
    <w:rsid w:val="44FF683E"/>
    <w:rsid w:val="450F1F75"/>
    <w:rsid w:val="453C3F01"/>
    <w:rsid w:val="45E73322"/>
    <w:rsid w:val="45E87E40"/>
    <w:rsid w:val="462875A5"/>
    <w:rsid w:val="467B15AE"/>
    <w:rsid w:val="46841EBD"/>
    <w:rsid w:val="46FB7DC6"/>
    <w:rsid w:val="472D6E53"/>
    <w:rsid w:val="479F1710"/>
    <w:rsid w:val="4857563B"/>
    <w:rsid w:val="4A4142EF"/>
    <w:rsid w:val="4A49386D"/>
    <w:rsid w:val="4A6E0229"/>
    <w:rsid w:val="4AE22D88"/>
    <w:rsid w:val="4B3E2E80"/>
    <w:rsid w:val="4B454A0A"/>
    <w:rsid w:val="4B621286"/>
    <w:rsid w:val="4B783F5F"/>
    <w:rsid w:val="4C1C18EE"/>
    <w:rsid w:val="4C644E61"/>
    <w:rsid w:val="4C8F3727"/>
    <w:rsid w:val="4CDB6B18"/>
    <w:rsid w:val="4D0314E7"/>
    <w:rsid w:val="4D1D2609"/>
    <w:rsid w:val="4D590BF1"/>
    <w:rsid w:val="4E305A20"/>
    <w:rsid w:val="4E6C1FEA"/>
    <w:rsid w:val="4EB11A7C"/>
    <w:rsid w:val="4F586ABA"/>
    <w:rsid w:val="4F767ABB"/>
    <w:rsid w:val="4F9C166D"/>
    <w:rsid w:val="502B5CB7"/>
    <w:rsid w:val="50DC3D36"/>
    <w:rsid w:val="52264FD2"/>
    <w:rsid w:val="52393FE9"/>
    <w:rsid w:val="5283536B"/>
    <w:rsid w:val="52C9005E"/>
    <w:rsid w:val="53406164"/>
    <w:rsid w:val="53772781"/>
    <w:rsid w:val="55672C14"/>
    <w:rsid w:val="557669C3"/>
    <w:rsid w:val="55AA541C"/>
    <w:rsid w:val="560378AC"/>
    <w:rsid w:val="560816A7"/>
    <w:rsid w:val="567E16A6"/>
    <w:rsid w:val="56AF3248"/>
    <w:rsid w:val="57F6355F"/>
    <w:rsid w:val="58272CFA"/>
    <w:rsid w:val="58A46B7A"/>
    <w:rsid w:val="596879A6"/>
    <w:rsid w:val="59F57B8E"/>
    <w:rsid w:val="5B076365"/>
    <w:rsid w:val="5B7E4A72"/>
    <w:rsid w:val="5C021A80"/>
    <w:rsid w:val="5C183C23"/>
    <w:rsid w:val="5D1B32FC"/>
    <w:rsid w:val="5E5B095A"/>
    <w:rsid w:val="5E811B87"/>
    <w:rsid w:val="5EC01983"/>
    <w:rsid w:val="5F3C34CB"/>
    <w:rsid w:val="5F8E7A52"/>
    <w:rsid w:val="5FA024CF"/>
    <w:rsid w:val="5FEF0D71"/>
    <w:rsid w:val="603514E5"/>
    <w:rsid w:val="604B3689"/>
    <w:rsid w:val="60937300"/>
    <w:rsid w:val="60AB49A7"/>
    <w:rsid w:val="614D1FB2"/>
    <w:rsid w:val="628110AA"/>
    <w:rsid w:val="62973EAF"/>
    <w:rsid w:val="62BE08BB"/>
    <w:rsid w:val="64526DA7"/>
    <w:rsid w:val="64D7377C"/>
    <w:rsid w:val="652F7BD8"/>
    <w:rsid w:val="654F3592"/>
    <w:rsid w:val="65875B1F"/>
    <w:rsid w:val="65BB0AD4"/>
    <w:rsid w:val="66D37837"/>
    <w:rsid w:val="670A7A3E"/>
    <w:rsid w:val="67980D82"/>
    <w:rsid w:val="68E0239E"/>
    <w:rsid w:val="69156FF4"/>
    <w:rsid w:val="69EF3DF1"/>
    <w:rsid w:val="6B2F71CC"/>
    <w:rsid w:val="6BF72930"/>
    <w:rsid w:val="6C585E4D"/>
    <w:rsid w:val="6C741EF9"/>
    <w:rsid w:val="6C770900"/>
    <w:rsid w:val="6CE55E74"/>
    <w:rsid w:val="6D8B22BF"/>
    <w:rsid w:val="6E9C0605"/>
    <w:rsid w:val="6EC8494C"/>
    <w:rsid w:val="6F1218C9"/>
    <w:rsid w:val="6FAF71D0"/>
    <w:rsid w:val="70742409"/>
    <w:rsid w:val="72CC3862"/>
    <w:rsid w:val="72ED4AB1"/>
    <w:rsid w:val="73006EB1"/>
    <w:rsid w:val="733F5DA0"/>
    <w:rsid w:val="734112A3"/>
    <w:rsid w:val="73417714"/>
    <w:rsid w:val="73C550FF"/>
    <w:rsid w:val="747D1147"/>
    <w:rsid w:val="75ED0943"/>
    <w:rsid w:val="761F61D8"/>
    <w:rsid w:val="762C5749"/>
    <w:rsid w:val="765C5FCF"/>
    <w:rsid w:val="766506E5"/>
    <w:rsid w:val="76AF5AC7"/>
    <w:rsid w:val="76F529B8"/>
    <w:rsid w:val="76F913BE"/>
    <w:rsid w:val="77A5337F"/>
    <w:rsid w:val="77B64FF5"/>
    <w:rsid w:val="784513E1"/>
    <w:rsid w:val="786D349E"/>
    <w:rsid w:val="786F2225"/>
    <w:rsid w:val="787D153B"/>
    <w:rsid w:val="78824C27"/>
    <w:rsid w:val="78D62ECE"/>
    <w:rsid w:val="792067C5"/>
    <w:rsid w:val="792869B7"/>
    <w:rsid w:val="79442D41"/>
    <w:rsid w:val="79E3438D"/>
    <w:rsid w:val="7B322D2D"/>
    <w:rsid w:val="7B331FDF"/>
    <w:rsid w:val="7BA515D0"/>
    <w:rsid w:val="7BB96489"/>
    <w:rsid w:val="7C563D89"/>
    <w:rsid w:val="7CB650A7"/>
    <w:rsid w:val="7D8234F7"/>
    <w:rsid w:val="7DB939D1"/>
    <w:rsid w:val="7DF9223C"/>
    <w:rsid w:val="7E4F6A23"/>
    <w:rsid w:val="7E5B31DA"/>
    <w:rsid w:val="7F0204F0"/>
    <w:rsid w:val="7F174C12"/>
    <w:rsid w:val="7F9441DB"/>
    <w:rsid w:val="7FD5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1910</Words>
  <Characters>2077</Characters>
  <Lines>19</Lines>
  <Paragraphs>5</Paragraphs>
  <TotalTime>35</TotalTime>
  <ScaleCrop>false</ScaleCrop>
  <LinksUpToDate>false</LinksUpToDate>
  <CharactersWithSpaces>2140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2025-03-19T03:45:00Z</cp:lastPrinted>
  <dcterms:modified xsi:type="dcterms:W3CDTF">2025-03-19T06:40:50Z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