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bookmarkStart w:id="0" w:name="_GoBack"/>
      <w:bookmarkEnd w:id="0"/>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794FA26D">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广州科泓金属制品</w:t>
      </w:r>
    </w:p>
    <w:p w14:paraId="3E44A01B">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w w:val="95"/>
          <w:sz w:val="44"/>
          <w:szCs w:val="44"/>
          <w:lang w:eastAsia="zh-CN"/>
        </w:rPr>
      </w:pPr>
      <w:r>
        <w:rPr>
          <w:rFonts w:hint="eastAsia" w:ascii="方正小标宋简体" w:eastAsia="方正小标宋简体"/>
          <w:color w:val="auto"/>
          <w:w w:val="95"/>
          <w:sz w:val="44"/>
          <w:szCs w:val="44"/>
          <w:lang w:eastAsia="zh-CN"/>
        </w:rPr>
        <w:t>有限公司年加工1000吨金属工件建设项目</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广州科泓金属制品有限公司</w:t>
      </w:r>
      <w:r>
        <w:rPr>
          <w:rFonts w:hint="eastAsia" w:ascii="仿宋_GB2312" w:eastAsia="仿宋_GB2312"/>
          <w:color w:val="auto"/>
          <w:sz w:val="32"/>
          <w:szCs w:val="32"/>
        </w:rPr>
        <w:t>（91440113681318312B）：</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广州科泓金属制品有限公司年加工1000吨金属工件建设项目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广州科泓金属制品有限公司年加工1000吨金属工件建设项目</w:t>
      </w:r>
      <w:r>
        <w:rPr>
          <w:rFonts w:hint="eastAsia" w:ascii="仿宋_GB2312" w:eastAsia="仿宋_GB2312"/>
          <w:color w:val="auto"/>
          <w:sz w:val="32"/>
          <w:szCs w:val="32"/>
        </w:rPr>
        <w:t>（以下简称“该</w:t>
      </w:r>
      <w:r>
        <w:rPr>
          <w:rFonts w:hint="eastAsia" w:ascii="仿宋_GB2312" w:eastAsia="仿宋_GB2312" w:cs="Times New Roman"/>
          <w:color w:val="auto"/>
          <w:sz w:val="32"/>
          <w:szCs w:val="32"/>
          <w:lang w:eastAsia="zh-CN"/>
        </w:rPr>
        <w:t>项目”）位于广州市番禺区石碁镇石碁村前锋北路46号，申报内容为从事金属工件热处理加工，年加工金属工件1000</w:t>
      </w:r>
      <w:r>
        <w:rPr>
          <w:rFonts w:hint="eastAsia" w:ascii="仿宋_GB2312" w:eastAsia="仿宋_GB2312" w:cs="Times New Roman"/>
          <w:color w:val="auto"/>
          <w:sz w:val="32"/>
          <w:szCs w:val="32"/>
          <w:lang w:val="en-US" w:eastAsia="zh-CN"/>
        </w:rPr>
        <w:t>吨</w:t>
      </w:r>
      <w:r>
        <w:rPr>
          <w:rFonts w:hint="eastAsia" w:ascii="仿宋_GB2312" w:eastAsia="仿宋_GB2312" w:cs="Times New Roman"/>
          <w:color w:val="auto"/>
          <w:sz w:val="32"/>
          <w:szCs w:val="32"/>
          <w:lang w:eastAsia="zh-CN"/>
        </w:rPr>
        <w:t>。该</w:t>
      </w:r>
      <w:r>
        <w:rPr>
          <w:rFonts w:hint="eastAsia" w:ascii="仿宋_GB2312" w:eastAsia="仿宋_GB2312"/>
          <w:color w:val="auto"/>
          <w:sz w:val="32"/>
          <w:szCs w:val="32"/>
        </w:rPr>
        <w:t>项目占地面积</w:t>
      </w:r>
      <w:r>
        <w:rPr>
          <w:rFonts w:hint="eastAsia" w:ascii="仿宋_GB2312" w:eastAsia="仿宋_GB2312"/>
          <w:color w:val="auto"/>
          <w:sz w:val="32"/>
          <w:szCs w:val="32"/>
          <w:lang w:val="en-US" w:eastAsia="zh-CN"/>
        </w:rPr>
        <w:t>1219</w:t>
      </w:r>
      <w:r>
        <w:rPr>
          <w:rFonts w:hint="eastAsia" w:ascii="仿宋_GB2312" w:eastAsia="仿宋_GB2312"/>
          <w:color w:val="auto"/>
          <w:sz w:val="32"/>
          <w:szCs w:val="32"/>
        </w:rPr>
        <w:t>平方米，总建</w:t>
      </w:r>
      <w:r>
        <w:rPr>
          <w:rFonts w:hint="eastAsia" w:ascii="仿宋_GB2312" w:eastAsia="仿宋_GB2312" w:cs="Times New Roman"/>
          <w:color w:val="auto"/>
          <w:sz w:val="32"/>
          <w:szCs w:val="32"/>
          <w:lang w:eastAsia="zh-CN"/>
        </w:rPr>
        <w:t>筑面积1639</w:t>
      </w:r>
      <w:r>
        <w:rPr>
          <w:rFonts w:hint="eastAsia" w:ascii="仿宋_GB2312" w:eastAsia="仿宋_GB2312"/>
          <w:color w:val="auto"/>
          <w:sz w:val="32"/>
          <w:szCs w:val="32"/>
        </w:rPr>
        <w:t>平方米</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租用1栋单层厂房和1栋三层办公楼</w:t>
      </w:r>
      <w:r>
        <w:rPr>
          <w:rFonts w:hint="eastAsia" w:ascii="仿宋_GB2312" w:eastAsia="仿宋_GB2312" w:cs="Times New Roman"/>
          <w:color w:val="auto"/>
          <w:sz w:val="32"/>
          <w:szCs w:val="32"/>
          <w:lang w:eastAsia="zh-CN"/>
        </w:rPr>
        <w:t>；主要设备有真空气淬炉</w:t>
      </w:r>
      <w:r>
        <w:rPr>
          <w:rFonts w:hint="eastAsia" w:ascii="仿宋_GB2312" w:eastAsia="仿宋_GB2312" w:cs="Times New Roman"/>
          <w:color w:val="auto"/>
          <w:sz w:val="32"/>
          <w:szCs w:val="32"/>
          <w:lang w:val="en-US" w:eastAsia="zh-CN"/>
        </w:rPr>
        <w:t>3台、</w:t>
      </w:r>
      <w:r>
        <w:rPr>
          <w:rFonts w:hint="eastAsia" w:ascii="仿宋_GB2312" w:eastAsia="仿宋_GB2312" w:cs="Times New Roman"/>
          <w:color w:val="auto"/>
          <w:sz w:val="32"/>
          <w:szCs w:val="32"/>
          <w:lang w:eastAsia="zh-CN"/>
        </w:rPr>
        <w:t>真空油淬炉</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lang w:eastAsia="zh-CN"/>
        </w:rPr>
        <w:t>井式回火炉</w:t>
      </w:r>
      <w:r>
        <w:rPr>
          <w:rFonts w:hint="eastAsia" w:ascii="仿宋_GB2312" w:eastAsia="仿宋_GB2312" w:cs="Times New Roman"/>
          <w:color w:val="auto"/>
          <w:sz w:val="32"/>
          <w:szCs w:val="32"/>
          <w:lang w:val="en-US" w:eastAsia="zh-CN"/>
        </w:rPr>
        <w:t>3台、</w:t>
      </w:r>
      <w:r>
        <w:rPr>
          <w:rFonts w:hint="eastAsia" w:ascii="仿宋_GB2312" w:eastAsia="仿宋_GB2312" w:cs="Times New Roman"/>
          <w:color w:val="auto"/>
          <w:sz w:val="32"/>
          <w:szCs w:val="32"/>
          <w:lang w:eastAsia="zh-CN"/>
        </w:rPr>
        <w:t>箱式回火炉</w:t>
      </w:r>
      <w:r>
        <w:rPr>
          <w:rFonts w:hint="eastAsia" w:ascii="仿宋_GB2312" w:eastAsia="仿宋_GB2312" w:cs="Times New Roman"/>
          <w:color w:val="auto"/>
          <w:sz w:val="32"/>
          <w:szCs w:val="32"/>
          <w:lang w:val="en-US" w:eastAsia="zh-CN"/>
        </w:rPr>
        <w:t>4台、</w:t>
      </w:r>
      <w:r>
        <w:rPr>
          <w:rFonts w:hint="eastAsia" w:ascii="仿宋_GB2312" w:eastAsia="仿宋_GB2312" w:cs="Times New Roman"/>
          <w:color w:val="auto"/>
          <w:sz w:val="32"/>
          <w:szCs w:val="32"/>
          <w:lang w:eastAsia="zh-CN"/>
        </w:rPr>
        <w:t>箱式电阻炉</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lang w:eastAsia="zh-CN"/>
        </w:rPr>
        <w:t>火花检测设备</w:t>
      </w:r>
      <w:r>
        <w:rPr>
          <w:rFonts w:hint="eastAsia" w:ascii="仿宋_GB2312" w:eastAsia="仿宋_GB2312" w:cs="Times New Roman"/>
          <w:color w:val="auto"/>
          <w:sz w:val="32"/>
          <w:szCs w:val="32"/>
          <w:lang w:val="en-US" w:eastAsia="zh-CN"/>
        </w:rPr>
        <w:t>4台、</w:t>
      </w:r>
      <w:r>
        <w:rPr>
          <w:rFonts w:hint="eastAsia" w:ascii="仿宋_GB2312" w:eastAsia="仿宋_GB2312" w:cs="Times New Roman"/>
          <w:color w:val="auto"/>
          <w:sz w:val="32"/>
          <w:szCs w:val="32"/>
          <w:lang w:eastAsia="zh-CN"/>
        </w:rPr>
        <w:t>循环冷却塔</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lang w:eastAsia="zh-CN"/>
        </w:rPr>
        <w:t>成品检测设备</w:t>
      </w:r>
      <w:r>
        <w:rPr>
          <w:rFonts w:hint="eastAsia" w:ascii="仿宋_GB2312" w:eastAsia="仿宋_GB2312" w:cs="Times New Roman"/>
          <w:color w:val="auto"/>
          <w:sz w:val="32"/>
          <w:szCs w:val="32"/>
          <w:lang w:val="en-US" w:eastAsia="zh-CN"/>
        </w:rPr>
        <w:t>1台等</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名，内部不安排食宿。</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s="Times New Roman"/>
          <w:color w:val="auto"/>
          <w:sz w:val="32"/>
          <w:szCs w:val="32"/>
          <w:lang w:eastAsia="zh-CN"/>
        </w:rPr>
        <w:t>水污染物</w:t>
      </w:r>
      <w:r>
        <w:rPr>
          <w:rFonts w:hint="eastAsia" w:ascii="仿宋_GB2312" w:eastAsia="仿宋_GB2312" w:cs="Times New Roman"/>
          <w:color w:val="auto"/>
          <w:sz w:val="32"/>
          <w:szCs w:val="32"/>
        </w:rPr>
        <w:t>排放执行广东省《水污染物排放限值》（DB44/26-2001）第二时段三级标准。生活污水排放量不超过</w:t>
      </w:r>
      <w:r>
        <w:rPr>
          <w:rFonts w:hint="eastAsia" w:ascii="仿宋_GB2312" w:eastAsia="仿宋_GB2312" w:cs="Times New Roman"/>
          <w:color w:val="auto"/>
          <w:sz w:val="32"/>
          <w:szCs w:val="32"/>
          <w:lang w:val="en-US" w:eastAsia="zh-CN"/>
        </w:rPr>
        <w:t>108</w:t>
      </w:r>
      <w:r>
        <w:rPr>
          <w:rFonts w:hint="eastAsia" w:ascii="仿宋_GB2312" w:eastAsia="仿宋_GB2312" w:cs="Times New Roman"/>
          <w:color w:val="auto"/>
          <w:sz w:val="32"/>
          <w:szCs w:val="32"/>
        </w:rPr>
        <w:t>吨/年；</w:t>
      </w:r>
      <w:r>
        <w:rPr>
          <w:rFonts w:hint="eastAsia" w:ascii="仿宋_GB2312" w:eastAsia="仿宋_GB2312" w:cs="Times New Roman"/>
          <w:color w:val="auto"/>
          <w:sz w:val="32"/>
          <w:szCs w:val="32"/>
          <w:lang w:val="en-US" w:eastAsia="zh-CN"/>
        </w:rPr>
        <w:t>冷却废水</w:t>
      </w:r>
      <w:r>
        <w:rPr>
          <w:rFonts w:hint="eastAsia" w:ascii="仿宋_GB2312" w:eastAsia="仿宋_GB2312" w:cs="Times New Roman"/>
          <w:color w:val="auto"/>
          <w:sz w:val="32"/>
          <w:szCs w:val="32"/>
        </w:rPr>
        <w:t>排放量不超过</w:t>
      </w:r>
      <w:r>
        <w:rPr>
          <w:rFonts w:hint="eastAsia" w:ascii="仿宋_GB2312" w:eastAsia="仿宋_GB2312" w:cs="Times New Roman"/>
          <w:color w:val="auto"/>
          <w:sz w:val="32"/>
          <w:szCs w:val="32"/>
          <w:lang w:val="en-US" w:eastAsia="zh-CN"/>
        </w:rPr>
        <w:t>36</w:t>
      </w:r>
      <w:r>
        <w:rPr>
          <w:rFonts w:hint="eastAsia" w:ascii="仿宋_GB2312" w:eastAsia="仿宋_GB2312" w:cs="Times New Roman"/>
          <w:color w:val="auto"/>
          <w:sz w:val="32"/>
          <w:szCs w:val="32"/>
        </w:rPr>
        <w:t>吨/年</w:t>
      </w:r>
      <w:r>
        <w:rPr>
          <w:rFonts w:hint="eastAsia" w:ascii="仿宋_GB2312" w:eastAsia="仿宋_GB2312"/>
          <w:color w:val="auto"/>
          <w:sz w:val="32"/>
          <w:szCs w:val="32"/>
        </w:rPr>
        <w:t>。</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s="Times New Roman"/>
          <w:color w:val="auto"/>
          <w:sz w:val="32"/>
          <w:szCs w:val="32"/>
          <w:lang w:val="en-US" w:eastAsia="zh-CN"/>
        </w:rPr>
        <w:t>油雾（颗粒物）排放执行广东省《大气污染物排放限值》（DB44/27-2001）第二时段二级标准及无组织排放监控浓度限值。非甲烷总烃排放执行广东省《固定污染源挥发性有机物综合排放标准》（DB44/2367-2022）表1挥发性有机物排放限值及表3厂区内VOCs无组织排放限值。</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（一）排水系统采用雨污分流。冷却废水循环使用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定期更换外排</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lang w:val="en-US" w:eastAsia="zh-CN"/>
        </w:rPr>
        <w:t>与冷却废水一并</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废水总</w:t>
      </w:r>
      <w:r>
        <w:rPr>
          <w:rFonts w:hint="eastAsia" w:ascii="仿宋_GB2312" w:eastAsia="仿宋_GB2312"/>
          <w:color w:val="auto"/>
          <w:sz w:val="32"/>
          <w:szCs w:val="32"/>
        </w:rPr>
        <w:t>排口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油淬工序产生的废气配套真空泵油雾分离器处理后</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通过专用管道引至所在建筑物楼顶高空排放，排放口高度不低于15米。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rPr>
        <w:t>油气分离器废弃滤芯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废机油、</w:t>
      </w:r>
      <w:r>
        <w:rPr>
          <w:rFonts w:hint="eastAsia" w:ascii="仿宋_GB2312" w:hAnsi="仿宋_GB2312" w:eastAsia="仿宋_GB2312" w:cs="仿宋_GB2312"/>
          <w:color w:val="auto"/>
          <w:sz w:val="32"/>
          <w:szCs w:val="32"/>
        </w:rPr>
        <w:t>废</w:t>
      </w:r>
      <w:r>
        <w:rPr>
          <w:rFonts w:hint="eastAsia" w:ascii="仿宋_GB2312" w:hAnsi="仿宋_GB2312" w:eastAsia="仿宋_GB2312" w:cs="仿宋_GB2312"/>
          <w:color w:val="auto"/>
          <w:sz w:val="32"/>
          <w:szCs w:val="32"/>
          <w:lang w:val="en-US" w:eastAsia="zh-CN"/>
        </w:rPr>
        <w:t>化学品</w:t>
      </w:r>
      <w:r>
        <w:rPr>
          <w:rFonts w:hint="eastAsia" w:ascii="仿宋_GB2312" w:hAnsi="仿宋_GB2312" w:eastAsia="仿宋_GB2312" w:cs="仿宋_GB2312"/>
          <w:color w:val="auto"/>
          <w:sz w:val="32"/>
          <w:szCs w:val="32"/>
        </w:rPr>
        <w:t>包装桶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含油</w:t>
      </w:r>
      <w:r>
        <w:rPr>
          <w:rFonts w:hint="eastAsia" w:ascii="仿宋_GB2312" w:hAnsi="仿宋_GB2312" w:eastAsia="仿宋_GB2312" w:cs="仿宋_GB2312"/>
          <w:color w:val="auto"/>
          <w:sz w:val="32"/>
          <w:szCs w:val="32"/>
          <w:lang w:val="en-US" w:eastAsia="zh-CN"/>
        </w:rPr>
        <w:t>废</w:t>
      </w:r>
      <w:r>
        <w:rPr>
          <w:rFonts w:hint="eastAsia" w:ascii="仿宋_GB2312" w:hAnsi="仿宋_GB2312" w:eastAsia="仿宋_GB2312" w:cs="仿宋_GB2312"/>
          <w:color w:val="auto"/>
          <w:sz w:val="32"/>
          <w:szCs w:val="32"/>
        </w:rPr>
        <w:t>抹布及手套等</w:t>
      </w:r>
      <w:r>
        <w:rPr>
          <w:rFonts w:hint="eastAsia" w:ascii="仿宋_GB2312" w:hAnsi="仿宋_GB2312" w:eastAsia="仿宋_GB2312" w:cs="仿宋_GB2312"/>
          <w:color w:val="auto"/>
          <w:sz w:val="32"/>
          <w:szCs w:val="32"/>
          <w:lang w:val="en-US" w:eastAsia="zh-CN"/>
        </w:rPr>
        <w:t>属于</w:t>
      </w:r>
      <w:r>
        <w:rPr>
          <w:rFonts w:hint="eastAsia" w:ascii="仿宋_GB2312" w:hAnsi="仿宋_GB2312" w:eastAsia="仿宋_GB2312" w:cs="仿宋_GB2312"/>
          <w:color w:val="auto"/>
          <w:sz w:val="32"/>
          <w:szCs w:val="32"/>
        </w:rPr>
        <w:t>危险废物</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须设置符合《危险废物贮存污染控制标准》（GB18597-20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）要求的专用贮存场所存放并委托具备危险废物处理资质的机构处理</w:t>
      </w:r>
      <w:r>
        <w:rPr>
          <w:rFonts w:hint="eastAsia" w:ascii="仿宋_GB2312" w:eastAsia="仿宋_GB2312"/>
          <w:color w:val="auto"/>
          <w:sz w:val="32"/>
          <w:szCs w:val="32"/>
        </w:rPr>
        <w:t>。</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hAnsi="仿宋" w:eastAsia="仿宋_GB2312" w:cs="Times New Roman"/>
          <w:color w:val="auto"/>
          <w:sz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w:t>
      </w:r>
      <w:r>
        <w:rPr>
          <w:rFonts w:hint="eastAsia" w:ascii="仿宋_GB2312" w:hAnsi="仿宋" w:eastAsia="仿宋_GB2312" w:cs="Times New Roman"/>
          <w:color w:val="auto"/>
          <w:sz w:val="32"/>
        </w:rPr>
        <w:t>的，不停止本决定的执行。</w:t>
      </w:r>
    </w:p>
    <w:p w14:paraId="5E7A6D00">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hAnsi="仿宋" w:eastAsia="仿宋_GB2312"/>
          <w:color w:val="auto"/>
          <w:sz w:val="32"/>
          <w:lang w:val="en-US" w:eastAsia="zh-CN"/>
        </w:rPr>
      </w:pPr>
      <w:r>
        <w:rPr>
          <w:rFonts w:hint="eastAsia" w:ascii="仿宋_GB2312" w:hAnsi="仿宋" w:eastAsia="仿宋_GB2312" w:cs="Times New Roman"/>
          <w:color w:val="auto"/>
          <w:sz w:val="32"/>
          <w:lang w:val="en-US" w:eastAsia="zh-CN"/>
        </w:rPr>
        <w:t>九、</w:t>
      </w:r>
      <w:r>
        <w:rPr>
          <w:rFonts w:hint="eastAsia" w:ascii="仿宋_GB2312" w:hAnsi="仿宋" w:eastAsia="仿宋_GB2312" w:cs="Times New Roman"/>
          <w:color w:val="auto"/>
          <w:sz w:val="32"/>
        </w:rPr>
        <w:t>自本批复批准之日起，原批复文件穗(番)环管影〔2018]229号同时废止。</w:t>
      </w:r>
    </w:p>
    <w:p w14:paraId="2B5BD880">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hAnsi="仿宋" w:eastAsia="仿宋_GB2312"/>
          <w:color w:val="auto"/>
          <w:sz w:val="32"/>
          <w:lang w:val="en-US" w:eastAsia="zh-CN"/>
        </w:rPr>
      </w:pP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46B541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C99B1C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环保所，广州坦源环保科技有限公司。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F42A41"/>
    <w:rsid w:val="020C3600"/>
    <w:rsid w:val="022F73A2"/>
    <w:rsid w:val="026A3D04"/>
    <w:rsid w:val="038631D7"/>
    <w:rsid w:val="039E0DF7"/>
    <w:rsid w:val="03D52F56"/>
    <w:rsid w:val="03EB097D"/>
    <w:rsid w:val="04410087"/>
    <w:rsid w:val="04C94AE8"/>
    <w:rsid w:val="0649045C"/>
    <w:rsid w:val="07A36DC9"/>
    <w:rsid w:val="07C74150"/>
    <w:rsid w:val="083C20B8"/>
    <w:rsid w:val="08C71AF5"/>
    <w:rsid w:val="08FF1C4F"/>
    <w:rsid w:val="091574A4"/>
    <w:rsid w:val="0A8452CE"/>
    <w:rsid w:val="0AB6351E"/>
    <w:rsid w:val="0B1F3303"/>
    <w:rsid w:val="0B8373EF"/>
    <w:rsid w:val="0BD14F70"/>
    <w:rsid w:val="0C006EB6"/>
    <w:rsid w:val="0C3D5924"/>
    <w:rsid w:val="0C7516B2"/>
    <w:rsid w:val="0C807692"/>
    <w:rsid w:val="0CB17E61"/>
    <w:rsid w:val="0CB9526E"/>
    <w:rsid w:val="0D5448F5"/>
    <w:rsid w:val="0DE36B99"/>
    <w:rsid w:val="0E3B3C64"/>
    <w:rsid w:val="0F0A6D3C"/>
    <w:rsid w:val="0F176051"/>
    <w:rsid w:val="0F1B4006"/>
    <w:rsid w:val="0F8021FE"/>
    <w:rsid w:val="0FB0759A"/>
    <w:rsid w:val="0FD72C0C"/>
    <w:rsid w:val="103E38B5"/>
    <w:rsid w:val="109C3C4F"/>
    <w:rsid w:val="10BF38FB"/>
    <w:rsid w:val="10E93D4E"/>
    <w:rsid w:val="11B62D57"/>
    <w:rsid w:val="12737E91"/>
    <w:rsid w:val="12CF7DBC"/>
    <w:rsid w:val="12DA5DA1"/>
    <w:rsid w:val="134428A9"/>
    <w:rsid w:val="13673D62"/>
    <w:rsid w:val="136817E4"/>
    <w:rsid w:val="13856B95"/>
    <w:rsid w:val="1549557C"/>
    <w:rsid w:val="15732B3D"/>
    <w:rsid w:val="157D650A"/>
    <w:rsid w:val="16BE72DC"/>
    <w:rsid w:val="17F06755"/>
    <w:rsid w:val="18452C20"/>
    <w:rsid w:val="18511C71"/>
    <w:rsid w:val="196E6BC6"/>
    <w:rsid w:val="19AF0CB4"/>
    <w:rsid w:val="19F023A6"/>
    <w:rsid w:val="1B75731B"/>
    <w:rsid w:val="1BC528C4"/>
    <w:rsid w:val="1BD42BB8"/>
    <w:rsid w:val="1BFA654F"/>
    <w:rsid w:val="1C4F4A80"/>
    <w:rsid w:val="1C9706F7"/>
    <w:rsid w:val="1CB51EA5"/>
    <w:rsid w:val="1D4266B3"/>
    <w:rsid w:val="1D73355D"/>
    <w:rsid w:val="1E237E7E"/>
    <w:rsid w:val="1E537B54"/>
    <w:rsid w:val="1EB41FD8"/>
    <w:rsid w:val="1EFA7EE1"/>
    <w:rsid w:val="1F4D7EC7"/>
    <w:rsid w:val="201209AE"/>
    <w:rsid w:val="20454680"/>
    <w:rsid w:val="20CF4E76"/>
    <w:rsid w:val="221365B8"/>
    <w:rsid w:val="23241352"/>
    <w:rsid w:val="242236D7"/>
    <w:rsid w:val="24377DF9"/>
    <w:rsid w:val="246C2851"/>
    <w:rsid w:val="24A13C25"/>
    <w:rsid w:val="250B3654"/>
    <w:rsid w:val="2537321F"/>
    <w:rsid w:val="256839EE"/>
    <w:rsid w:val="26380843"/>
    <w:rsid w:val="263C7249"/>
    <w:rsid w:val="26850942"/>
    <w:rsid w:val="26B164C1"/>
    <w:rsid w:val="27416AF7"/>
    <w:rsid w:val="27987506"/>
    <w:rsid w:val="288E5F3F"/>
    <w:rsid w:val="28AD7F47"/>
    <w:rsid w:val="28AE5DA0"/>
    <w:rsid w:val="2AA80E45"/>
    <w:rsid w:val="2AE40E6C"/>
    <w:rsid w:val="2B355773"/>
    <w:rsid w:val="2B6910C5"/>
    <w:rsid w:val="2BE12008"/>
    <w:rsid w:val="2C933131"/>
    <w:rsid w:val="2D5766F2"/>
    <w:rsid w:val="2D6C7591"/>
    <w:rsid w:val="2DCC08AF"/>
    <w:rsid w:val="2DDC0B49"/>
    <w:rsid w:val="2E9B7C83"/>
    <w:rsid w:val="2ECA65D4"/>
    <w:rsid w:val="2EEC64D0"/>
    <w:rsid w:val="2EFF79A7"/>
    <w:rsid w:val="30176AFD"/>
    <w:rsid w:val="30357A24"/>
    <w:rsid w:val="307C5365"/>
    <w:rsid w:val="30A22B85"/>
    <w:rsid w:val="315D2D09"/>
    <w:rsid w:val="3232786A"/>
    <w:rsid w:val="32661DA3"/>
    <w:rsid w:val="32E05404"/>
    <w:rsid w:val="335E1555"/>
    <w:rsid w:val="34565015"/>
    <w:rsid w:val="34A100EE"/>
    <w:rsid w:val="356C3834"/>
    <w:rsid w:val="35D37D9D"/>
    <w:rsid w:val="36A43530"/>
    <w:rsid w:val="36DC47B5"/>
    <w:rsid w:val="38EB77CC"/>
    <w:rsid w:val="3A1D0EF5"/>
    <w:rsid w:val="3A5771C4"/>
    <w:rsid w:val="3A7876F9"/>
    <w:rsid w:val="3AA44A54"/>
    <w:rsid w:val="3AE822E0"/>
    <w:rsid w:val="3B617677"/>
    <w:rsid w:val="3C161724"/>
    <w:rsid w:val="3C37543B"/>
    <w:rsid w:val="3C8B0C00"/>
    <w:rsid w:val="3CC7607D"/>
    <w:rsid w:val="3CCA53AD"/>
    <w:rsid w:val="3CF81873"/>
    <w:rsid w:val="3D06102C"/>
    <w:rsid w:val="3DBA1DD5"/>
    <w:rsid w:val="3ED57FA3"/>
    <w:rsid w:val="3EEA5570"/>
    <w:rsid w:val="3EF32DD6"/>
    <w:rsid w:val="3FAC4783"/>
    <w:rsid w:val="3FD014BF"/>
    <w:rsid w:val="3FD1113F"/>
    <w:rsid w:val="407C4E5B"/>
    <w:rsid w:val="41171C7F"/>
    <w:rsid w:val="412C177C"/>
    <w:rsid w:val="41594397"/>
    <w:rsid w:val="418E5F9D"/>
    <w:rsid w:val="41A36E3C"/>
    <w:rsid w:val="41A832C4"/>
    <w:rsid w:val="42576000"/>
    <w:rsid w:val="425E2DF2"/>
    <w:rsid w:val="42BF1B92"/>
    <w:rsid w:val="43D755DA"/>
    <w:rsid w:val="44DF1B8D"/>
    <w:rsid w:val="450F1F75"/>
    <w:rsid w:val="453C3F01"/>
    <w:rsid w:val="45520847"/>
    <w:rsid w:val="45E73322"/>
    <w:rsid w:val="4622569C"/>
    <w:rsid w:val="463311B9"/>
    <w:rsid w:val="47BB79BB"/>
    <w:rsid w:val="47F33399"/>
    <w:rsid w:val="4888168E"/>
    <w:rsid w:val="48C95CB2"/>
    <w:rsid w:val="48CE657F"/>
    <w:rsid w:val="49383A30"/>
    <w:rsid w:val="494A394A"/>
    <w:rsid w:val="4A6D27A8"/>
    <w:rsid w:val="4AE22D88"/>
    <w:rsid w:val="4B621286"/>
    <w:rsid w:val="4BF338A9"/>
    <w:rsid w:val="4C7044F7"/>
    <w:rsid w:val="4C8E3AA7"/>
    <w:rsid w:val="4CDB6B18"/>
    <w:rsid w:val="4D1D2609"/>
    <w:rsid w:val="4E154828"/>
    <w:rsid w:val="4E305A20"/>
    <w:rsid w:val="4E8770E5"/>
    <w:rsid w:val="4E884B66"/>
    <w:rsid w:val="4EB11A7C"/>
    <w:rsid w:val="4EE6167D"/>
    <w:rsid w:val="4F586ABA"/>
    <w:rsid w:val="4F593BBA"/>
    <w:rsid w:val="4F9C166D"/>
    <w:rsid w:val="50BA4F66"/>
    <w:rsid w:val="50E36F44"/>
    <w:rsid w:val="527618D9"/>
    <w:rsid w:val="53406164"/>
    <w:rsid w:val="53774CFF"/>
    <w:rsid w:val="53DE59A8"/>
    <w:rsid w:val="53F75E90"/>
    <w:rsid w:val="553B58E4"/>
    <w:rsid w:val="554A487A"/>
    <w:rsid w:val="55587413"/>
    <w:rsid w:val="55AA541C"/>
    <w:rsid w:val="567E16A6"/>
    <w:rsid w:val="5728768E"/>
    <w:rsid w:val="57323268"/>
    <w:rsid w:val="580E0C05"/>
    <w:rsid w:val="58272CFA"/>
    <w:rsid w:val="58406E56"/>
    <w:rsid w:val="58641614"/>
    <w:rsid w:val="58DD7FD9"/>
    <w:rsid w:val="592D325B"/>
    <w:rsid w:val="596879A6"/>
    <w:rsid w:val="59F57B8E"/>
    <w:rsid w:val="59F73FA9"/>
    <w:rsid w:val="5A0E3BCE"/>
    <w:rsid w:val="5B7E4A72"/>
    <w:rsid w:val="5C7A6246"/>
    <w:rsid w:val="5E1D1866"/>
    <w:rsid w:val="5E811B87"/>
    <w:rsid w:val="5FE1785D"/>
    <w:rsid w:val="5FF25578"/>
    <w:rsid w:val="601766B2"/>
    <w:rsid w:val="609E0F14"/>
    <w:rsid w:val="613B6814"/>
    <w:rsid w:val="614E41B0"/>
    <w:rsid w:val="621506F6"/>
    <w:rsid w:val="62973EAF"/>
    <w:rsid w:val="62BE08BB"/>
    <w:rsid w:val="631E222D"/>
    <w:rsid w:val="633565CF"/>
    <w:rsid w:val="63531402"/>
    <w:rsid w:val="636755BB"/>
    <w:rsid w:val="65434131"/>
    <w:rsid w:val="654A5CBA"/>
    <w:rsid w:val="654F3592"/>
    <w:rsid w:val="660D37F9"/>
    <w:rsid w:val="66D37837"/>
    <w:rsid w:val="66DD064E"/>
    <w:rsid w:val="66E97CE4"/>
    <w:rsid w:val="670A7A3E"/>
    <w:rsid w:val="679E2C8B"/>
    <w:rsid w:val="68637551"/>
    <w:rsid w:val="69814125"/>
    <w:rsid w:val="69EF3DF1"/>
    <w:rsid w:val="6B2C79E4"/>
    <w:rsid w:val="6B2F71CC"/>
    <w:rsid w:val="6BCD01C9"/>
    <w:rsid w:val="6C0F21D5"/>
    <w:rsid w:val="6CB43114"/>
    <w:rsid w:val="6CC509FF"/>
    <w:rsid w:val="6D8B22BF"/>
    <w:rsid w:val="6D9C0A62"/>
    <w:rsid w:val="6DA325EB"/>
    <w:rsid w:val="6DE53850"/>
    <w:rsid w:val="6DF05F6E"/>
    <w:rsid w:val="6E062690"/>
    <w:rsid w:val="6E0A6B18"/>
    <w:rsid w:val="6E357FD2"/>
    <w:rsid w:val="6EC417C9"/>
    <w:rsid w:val="6F202742"/>
    <w:rsid w:val="6F89280C"/>
    <w:rsid w:val="6F985025"/>
    <w:rsid w:val="6FFD27CB"/>
    <w:rsid w:val="71133AA5"/>
    <w:rsid w:val="712B4136"/>
    <w:rsid w:val="71365D4B"/>
    <w:rsid w:val="720860A3"/>
    <w:rsid w:val="721169B3"/>
    <w:rsid w:val="72B22CB9"/>
    <w:rsid w:val="72DE2883"/>
    <w:rsid w:val="73006EB1"/>
    <w:rsid w:val="73417714"/>
    <w:rsid w:val="739432AB"/>
    <w:rsid w:val="739F4EC0"/>
    <w:rsid w:val="73AA720C"/>
    <w:rsid w:val="747D1147"/>
    <w:rsid w:val="75A2558A"/>
    <w:rsid w:val="75A62E95"/>
    <w:rsid w:val="762C5749"/>
    <w:rsid w:val="765C5FCF"/>
    <w:rsid w:val="77923476"/>
    <w:rsid w:val="779C0BC8"/>
    <w:rsid w:val="77A5337F"/>
    <w:rsid w:val="77CD44E0"/>
    <w:rsid w:val="780A11FC"/>
    <w:rsid w:val="78824C27"/>
    <w:rsid w:val="78A10475"/>
    <w:rsid w:val="78C74E32"/>
    <w:rsid w:val="79133F4A"/>
    <w:rsid w:val="79442D41"/>
    <w:rsid w:val="79F37E22"/>
    <w:rsid w:val="7A6C09E6"/>
    <w:rsid w:val="7B331FDF"/>
    <w:rsid w:val="7B5B3EF1"/>
    <w:rsid w:val="7BA515D0"/>
    <w:rsid w:val="7BF357CD"/>
    <w:rsid w:val="7BFC23F6"/>
    <w:rsid w:val="7C2E2674"/>
    <w:rsid w:val="7C6B5C04"/>
    <w:rsid w:val="7D2221D8"/>
    <w:rsid w:val="7D875780"/>
    <w:rsid w:val="7E4F6A23"/>
    <w:rsid w:val="7EC00980"/>
    <w:rsid w:val="7F24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0</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2025-05-30T02:48:46Z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0A24E1C222084ECC88A77366DF0914A9_13</vt:lpwstr>
  </property>
</Properties>
</file>