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6" w:name="_GoBack"/>
      <w:bookmarkEnd w:id="6"/>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047</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关于对广州市番禺区</w:t>
      </w:r>
      <w:r>
        <w:rPr>
          <w:rFonts w:hint="eastAsia" w:ascii="Times New Roman" w:hAnsi="Times New Roman" w:eastAsia="宋体" w:cs="Times New Roman"/>
          <w:b/>
          <w:sz w:val="28"/>
          <w:szCs w:val="30"/>
        </w:rPr>
        <w:t>桥南</w:t>
      </w:r>
      <w:r>
        <w:rPr>
          <w:rFonts w:ascii="Times New Roman" w:hAnsi="Times New Roman" w:eastAsia="宋体" w:cs="Times New Roman"/>
          <w:b/>
          <w:sz w:val="28"/>
          <w:szCs w:val="30"/>
        </w:rPr>
        <w:t>街社工服务站</w:t>
      </w:r>
    </w:p>
    <w:p>
      <w:pPr>
        <w:spacing w:line="6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202</w:t>
      </w:r>
      <w:r>
        <w:rPr>
          <w:rFonts w:hint="eastAsia" w:ascii="Times New Roman" w:hAnsi="Times New Roman" w:eastAsia="宋体" w:cs="Times New Roman"/>
          <w:b/>
          <w:sz w:val="28"/>
          <w:szCs w:val="30"/>
        </w:rPr>
        <w:t>4</w:t>
      </w:r>
      <w:r>
        <w:rPr>
          <w:rFonts w:ascii="Times New Roman" w:hAnsi="Times New Roman" w:eastAsia="宋体" w:cs="Times New Roman"/>
          <w:b/>
          <w:sz w:val="28"/>
          <w:szCs w:val="30"/>
        </w:rPr>
        <w:t>年9月</w:t>
      </w:r>
      <w:r>
        <w:rPr>
          <w:rFonts w:hint="eastAsia" w:ascii="Times New Roman" w:hAnsi="Times New Roman" w:eastAsia="宋体" w:cs="Times New Roman"/>
          <w:b/>
          <w:sz w:val="28"/>
          <w:szCs w:val="30"/>
        </w:rPr>
        <w:t>1</w:t>
      </w:r>
      <w:r>
        <w:rPr>
          <w:rFonts w:ascii="Times New Roman" w:hAnsi="Times New Roman" w:eastAsia="宋体" w:cs="Times New Roman"/>
          <w:b/>
          <w:sz w:val="28"/>
          <w:szCs w:val="30"/>
        </w:rPr>
        <w:t>日至202</w:t>
      </w:r>
      <w:r>
        <w:rPr>
          <w:rFonts w:hint="eastAsia" w:ascii="Times New Roman" w:hAnsi="Times New Roman" w:eastAsia="宋体" w:cs="Times New Roman"/>
          <w:b/>
          <w:sz w:val="28"/>
          <w:szCs w:val="30"/>
        </w:rPr>
        <w:t>5</w:t>
      </w:r>
      <w:r>
        <w:rPr>
          <w:rFonts w:ascii="Times New Roman" w:hAnsi="Times New Roman" w:eastAsia="宋体" w:cs="Times New Roman"/>
          <w:b/>
          <w:sz w:val="28"/>
          <w:szCs w:val="30"/>
        </w:rPr>
        <w:t>年</w:t>
      </w:r>
      <w:r>
        <w:rPr>
          <w:rFonts w:hint="eastAsia" w:ascii="Times New Roman" w:hAnsi="Times New Roman" w:eastAsia="宋体" w:cs="Times New Roman"/>
          <w:b/>
          <w:sz w:val="28"/>
          <w:szCs w:val="30"/>
        </w:rPr>
        <w:t>2</w:t>
      </w:r>
      <w:r>
        <w:rPr>
          <w:rFonts w:ascii="Times New Roman" w:hAnsi="Times New Roman" w:eastAsia="宋体" w:cs="Times New Roman"/>
          <w:b/>
          <w:sz w:val="28"/>
          <w:szCs w:val="30"/>
        </w:rPr>
        <w:t>月</w:t>
      </w:r>
      <w:r>
        <w:rPr>
          <w:rFonts w:hint="eastAsia" w:ascii="Times New Roman" w:hAnsi="Times New Roman" w:eastAsia="宋体" w:cs="Times New Roman"/>
          <w:b/>
          <w:sz w:val="28"/>
          <w:szCs w:val="30"/>
        </w:rPr>
        <w:t>28</w:t>
      </w:r>
      <w:r>
        <w:rPr>
          <w:rFonts w:ascii="Times New Roman" w:hAnsi="Times New Roman" w:eastAsia="宋体" w:cs="Times New Roman"/>
          <w:b/>
          <w:sz w:val="28"/>
          <w:szCs w:val="30"/>
        </w:rPr>
        <w:t>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街社工服务站（以下简称</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年9月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28</w:t>
      </w:r>
      <w:r>
        <w:rPr>
          <w:rFonts w:ascii="Times New Roman" w:hAnsi="Times New Roman" w:eastAsia="仿宋_GB2312" w:cs="Times New Roman"/>
          <w:sz w:val="28"/>
          <w:szCs w:val="28"/>
        </w:rPr>
        <w:t>日财务管理情况进行评估。</w:t>
      </w:r>
      <w:r>
        <w:rPr>
          <w:rFonts w:ascii="Times New Roman" w:hAnsi="Times New Roman" w:eastAsia="仿宋" w:cs="Times New Roman"/>
          <w:sz w:val="28"/>
          <w:szCs w:val="28"/>
        </w:rPr>
        <w:t>提供真实、合法、完整的会计资料和评估相关资料是</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ascii="Times New Roman" w:hAnsi="Times New Roman" w:eastAsia="仿宋" w:cs="Times New Roman"/>
          <w:sz w:val="28"/>
          <w:szCs w:val="28"/>
        </w:rPr>
        <w:t>及广州市番禺区人民政府</w:t>
      </w:r>
      <w:r>
        <w:rPr>
          <w:rFonts w:hint="eastAsia" w:ascii="Times New Roman" w:hAnsi="Times New Roman" w:eastAsia="仿宋" w:cs="Times New Roman"/>
          <w:sz w:val="28"/>
          <w:szCs w:val="28"/>
        </w:rPr>
        <w:t>桥南</w:t>
      </w:r>
      <w:r>
        <w:rPr>
          <w:rFonts w:ascii="Times New Roman" w:hAnsi="Times New Roman" w:eastAsia="仿宋" w:cs="Times New Roman"/>
          <w:sz w:val="28"/>
          <w:szCs w:val="28"/>
        </w:rPr>
        <w:t>街道办事处与社工服务站承接机构签订的购买服务协议中相关约定，对</w:t>
      </w:r>
      <w:r>
        <w:rPr>
          <w:rFonts w:hint="eastAsia" w:ascii="Times New Roman" w:hAnsi="Times New Roman" w:eastAsia="仿宋" w:cs="Times New Roman"/>
          <w:sz w:val="28"/>
          <w:szCs w:val="28"/>
        </w:rPr>
        <w:t>桥南</w:t>
      </w:r>
      <w:r>
        <w:rPr>
          <w:rFonts w:ascii="Times New Roman" w:hAnsi="Times New Roman" w:eastAsia="仿宋" w:cs="Times New Roman"/>
          <w:sz w:val="28"/>
          <w:szCs w:val="28"/>
        </w:rPr>
        <w:t>社工站的财务管理情况进行审核，并出具财务评估报告。</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w:t>
      </w:r>
      <w:r>
        <w:rPr>
          <w:rFonts w:hint="eastAsia" w:ascii="Times New Roman" w:hAnsi="Times New Roman" w:eastAsia="仿宋" w:cs="Times New Roman"/>
          <w:sz w:val="28"/>
          <w:szCs w:val="28"/>
        </w:rPr>
        <w:t>桥南</w:t>
      </w:r>
      <w:r>
        <w:rPr>
          <w:rFonts w:ascii="Times New Roman" w:hAnsi="Times New Roman" w:eastAsia="仿宋" w:cs="Times New Roman"/>
          <w:sz w:val="28"/>
          <w:szCs w:val="28"/>
        </w:rPr>
        <w:t>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w:t>
      </w:r>
      <w:r>
        <w:rPr>
          <w:rFonts w:hint="eastAsia" w:ascii="Times New Roman" w:hAnsi="Times New Roman" w:eastAsia="仿宋_GB2312" w:cs="Times New Roman"/>
          <w:b/>
          <w:sz w:val="28"/>
          <w:szCs w:val="28"/>
        </w:rPr>
        <w:t>桥南</w:t>
      </w:r>
      <w:r>
        <w:rPr>
          <w:rFonts w:ascii="Times New Roman" w:hAnsi="Times New Roman" w:eastAsia="仿宋_GB2312" w:cs="Times New Roman"/>
          <w:b/>
          <w:sz w:val="28"/>
          <w:szCs w:val="28"/>
        </w:rPr>
        <w:t>社工站基本情况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ascii="Times New Roman" w:hAnsi="Times New Roman" w:eastAsia="仿宋" w:cs="Times New Roman"/>
          <w:color w:val="000000" w:themeColor="text1"/>
          <w:sz w:val="28"/>
          <w:szCs w:val="28"/>
          <w14:textFill>
            <w14:solidFill>
              <w14:schemeClr w14:val="tx1"/>
            </w14:solidFill>
          </w14:textFill>
        </w:rPr>
        <w:t>20</w:t>
      </w:r>
      <w:r>
        <w:rPr>
          <w:rFonts w:hint="eastAsia" w:ascii="Times New Roman" w:hAnsi="Times New Roman" w:eastAsia="仿宋" w:cs="Times New Roman"/>
          <w:color w:val="000000" w:themeColor="text1"/>
          <w:sz w:val="28"/>
          <w:szCs w:val="28"/>
          <w14:textFill>
            <w14:solidFill>
              <w14:schemeClr w14:val="tx1"/>
            </w14:solidFill>
          </w14:textFill>
        </w:rPr>
        <w:t>24</w:t>
      </w:r>
      <w:r>
        <w:rPr>
          <w:rFonts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9</w:t>
      </w:r>
      <w:r>
        <w:rPr>
          <w:rFonts w:ascii="Times New Roman" w:hAnsi="Times New Roman" w:eastAsia="仿宋" w:cs="Times New Roman"/>
          <w:color w:val="000000" w:themeColor="text1"/>
          <w:sz w:val="28"/>
          <w:szCs w:val="28"/>
          <w14:textFill>
            <w14:solidFill>
              <w14:schemeClr w14:val="tx1"/>
            </w14:solidFill>
          </w14:textFill>
        </w:rPr>
        <w:t>月1日</w:t>
      </w:r>
      <w:r>
        <w:rPr>
          <w:rFonts w:hint="eastAsia" w:ascii="Times New Roman" w:hAnsi="Times New Roman" w:eastAsia="仿宋" w:cs="Times New Roman"/>
          <w:color w:val="000000" w:themeColor="text1"/>
          <w:sz w:val="28"/>
          <w:szCs w:val="28"/>
          <w14:textFill>
            <w14:solidFill>
              <w14:schemeClr w14:val="tx1"/>
            </w14:solidFill>
          </w14:textFill>
        </w:rPr>
        <w:t>至2027年8月31日</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z w:val="28"/>
          <w:szCs w:val="28"/>
        </w:rPr>
        <w:t>2024年9月1日至2025年8月31日</w:t>
      </w:r>
      <w:r>
        <w:rPr>
          <w:rFonts w:ascii="Times New Roman" w:hAnsi="Times New Roman" w:eastAsia="仿宋_GB2312" w:cs="Times New Roman"/>
          <w:sz w:val="28"/>
          <w:szCs w:val="28"/>
        </w:rPr>
        <w:t>。</w:t>
      </w:r>
    </w:p>
    <w:p>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政府购买服务经费：本服务协议期限</w:t>
      </w:r>
      <w:r>
        <w:rPr>
          <w:rFonts w:hint="eastAsia" w:ascii="Times New Roman" w:hAnsi="Times New Roman" w:eastAsia="仿宋_GB2312" w:cs="Times New Roman"/>
          <w:sz w:val="28"/>
          <w:szCs w:val="28"/>
        </w:rPr>
        <w:t>2024年9月1日至2025年8月31日</w:t>
      </w:r>
      <w:r>
        <w:rPr>
          <w:rFonts w:ascii="Times New Roman" w:hAnsi="Times New Roman" w:eastAsia="仿宋_GB2312" w:cs="Times New Roman"/>
          <w:spacing w:val="-4"/>
          <w:sz w:val="28"/>
          <w:szCs w:val="28"/>
        </w:rPr>
        <w:t>的服务经费总计</w:t>
      </w:r>
      <w:r>
        <w:rPr>
          <w:rFonts w:hint="eastAsia" w:ascii="Times New Roman" w:hAnsi="Times New Roman" w:eastAsia="仿宋_GB2312" w:cs="Times New Roman"/>
          <w:spacing w:val="-4"/>
          <w:sz w:val="28"/>
          <w:szCs w:val="28"/>
        </w:rPr>
        <w:t>2,400,000.00</w:t>
      </w:r>
      <w:r>
        <w:rPr>
          <w:rFonts w:ascii="Times New Roman" w:hAnsi="Times New Roman" w:eastAsia="仿宋_GB2312" w:cs="Times New Roman"/>
          <w:spacing w:val="-4"/>
          <w:sz w:val="28"/>
          <w:szCs w:val="28"/>
        </w:rPr>
        <w:t>元，分为三期拨付。其中：协议签订生效之日起30个工作日内拨付55%即1,</w:t>
      </w:r>
      <w:r>
        <w:rPr>
          <w:rFonts w:hint="eastAsia" w:ascii="Times New Roman" w:hAnsi="Times New Roman" w:eastAsia="仿宋_GB2312" w:cs="Times New Roman"/>
          <w:spacing w:val="-4"/>
          <w:sz w:val="28"/>
          <w:szCs w:val="28"/>
        </w:rPr>
        <w:t>320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w:t>
      </w:r>
      <w:r>
        <w:rPr>
          <w:rFonts w:ascii="Times New Roman" w:hAnsi="Times New Roman" w:eastAsia="仿宋_GB2312" w:cs="Times New Roman"/>
          <w:spacing w:val="-4"/>
          <w:sz w:val="28"/>
          <w:szCs w:val="28"/>
        </w:rPr>
        <w:t>00.00元，项目年度中期评估为合格以上的拨付40%即9</w:t>
      </w:r>
      <w:r>
        <w:rPr>
          <w:rFonts w:hint="eastAsia" w:ascii="Times New Roman" w:hAnsi="Times New Roman" w:eastAsia="仿宋_GB2312" w:cs="Times New Roman"/>
          <w:spacing w:val="-4"/>
          <w:sz w:val="28"/>
          <w:szCs w:val="28"/>
        </w:rPr>
        <w:t>60</w:t>
      </w:r>
      <w:r>
        <w:rPr>
          <w:rFonts w:ascii="Times New Roman" w:hAnsi="Times New Roman" w:eastAsia="仿宋_GB2312" w:cs="Times New Roman"/>
          <w:spacing w:val="-4"/>
          <w:sz w:val="28"/>
          <w:szCs w:val="28"/>
        </w:rPr>
        <w:t>,000.00元，年度末期评估为合格以上的拨付5%即1</w:t>
      </w:r>
      <w:r>
        <w:rPr>
          <w:rFonts w:hint="eastAsia" w:ascii="Times New Roman" w:hAnsi="Times New Roman" w:eastAsia="仿宋_GB2312" w:cs="Times New Roman"/>
          <w:spacing w:val="-4"/>
          <w:sz w:val="28"/>
          <w:szCs w:val="28"/>
        </w:rPr>
        <w:t>20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w:t>
      </w:r>
      <w:r>
        <w:rPr>
          <w:rFonts w:ascii="Times New Roman" w:hAnsi="Times New Roman" w:eastAsia="仿宋_GB2312" w:cs="Times New Roman"/>
          <w:spacing w:val="-4"/>
          <w:sz w:val="28"/>
          <w:szCs w:val="28"/>
        </w:rPr>
        <w:t>00.00元。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w:t>
      </w:r>
      <w:r>
        <w:rPr>
          <w:rFonts w:hint="eastAsia" w:ascii="Times New Roman" w:hAnsi="Times New Roman" w:eastAsia="仿宋_GB2312" w:cs="Times New Roman"/>
          <w:b/>
          <w:sz w:val="28"/>
          <w:szCs w:val="28"/>
        </w:rPr>
        <w:t>桥南</w:t>
      </w:r>
      <w:r>
        <w:rPr>
          <w:rFonts w:ascii="Times New Roman" w:hAnsi="Times New Roman" w:eastAsia="仿宋_GB2312" w:cs="Times New Roman"/>
          <w:b/>
          <w:sz w:val="28"/>
          <w:szCs w:val="28"/>
        </w:rPr>
        <w:t>社工站财务管理制度执行情况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w:t>
      </w:r>
      <w:r>
        <w:rPr>
          <w:rFonts w:hint="eastAsia" w:ascii="Times New Roman" w:hAnsi="Times New Roman" w:eastAsia="仿宋" w:cs="Times New Roman"/>
          <w:sz w:val="28"/>
          <w:szCs w:val="28"/>
        </w:rPr>
        <w:t>桥南</w:t>
      </w:r>
      <w:r>
        <w:rPr>
          <w:rFonts w:ascii="Times New Roman" w:hAnsi="Times New Roman" w:eastAsia="仿宋" w:cs="Times New Roman"/>
          <w:sz w:val="28"/>
          <w:szCs w:val="28"/>
        </w:rPr>
        <w:t>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w:t>
      </w:r>
      <w:r>
        <w:rPr>
          <w:rFonts w:hint="eastAsia" w:ascii="Times New Roman" w:hAnsi="Times New Roman" w:eastAsia="仿宋" w:cs="Times New Roman"/>
          <w:sz w:val="28"/>
          <w:szCs w:val="28"/>
        </w:rPr>
        <w:t>财务制度，对财务管理、财务预决算、费用报销、资产管理以及财务问责等方面进行了规范</w:t>
      </w:r>
      <w:r>
        <w:rPr>
          <w:rFonts w:ascii="Times New Roman" w:hAnsi="Times New Roman" w:eastAsia="仿宋" w:cs="Times New Roman"/>
          <w:sz w:val="28"/>
          <w:szCs w:val="28"/>
        </w:rPr>
        <w:t>。</w:t>
      </w:r>
      <w:r>
        <w:rPr>
          <w:rFonts w:hint="eastAsia" w:ascii="Times New Roman" w:hAnsi="Times New Roman" w:eastAsia="仿宋" w:cs="Times New Roman"/>
          <w:sz w:val="28"/>
          <w:szCs w:val="28"/>
        </w:rPr>
        <w:t>桥南</w:t>
      </w:r>
      <w:r>
        <w:rPr>
          <w:rFonts w:ascii="Times New Roman" w:hAnsi="Times New Roman" w:eastAsia="仿宋" w:cs="Times New Roman"/>
          <w:sz w:val="28"/>
          <w:szCs w:val="28"/>
        </w:rPr>
        <w:t>社工站在实际工作中能按上述制度要求编制“</w:t>
      </w:r>
      <w:r>
        <w:rPr>
          <w:rFonts w:hint="eastAsia" w:ascii="Times New Roman" w:hAnsi="Times New Roman" w:eastAsia="仿宋" w:cs="Times New Roman"/>
          <w:sz w:val="28"/>
          <w:szCs w:val="28"/>
        </w:rPr>
        <w:t>项目</w:t>
      </w:r>
      <w:r>
        <w:rPr>
          <w:rFonts w:ascii="Times New Roman" w:hAnsi="Times New Roman" w:eastAsia="仿宋" w:cs="Times New Roman"/>
          <w:sz w:val="28"/>
          <w:szCs w:val="28"/>
        </w:rPr>
        <w:t>经费预算表”；在经费报销和预支申请等方面均能执行承接机构制度规定的程序、权限。</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２、</w:t>
      </w:r>
      <w:r>
        <w:rPr>
          <w:rFonts w:hint="eastAsia" w:ascii="Times New Roman" w:hAnsi="Times New Roman" w:eastAsia="仿宋_GB2312" w:cs="Times New Roman"/>
          <w:sz w:val="28"/>
          <w:szCs w:val="28"/>
        </w:rPr>
        <w:t>桥南社工站严格执行固定资产管理相关的制度，并定期对固定资产进行盘点</w:t>
      </w:r>
      <w:r>
        <w:rPr>
          <w:rFonts w:ascii="Times New Roman" w:hAnsi="Times New Roman" w:eastAsia="仿宋" w:cs="Times New Roman"/>
          <w:sz w:val="28"/>
          <w:szCs w:val="28"/>
        </w:rPr>
        <w:t>。</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３、</w:t>
      </w:r>
      <w:bookmarkStart w:id="2" w:name="_Hlk110953931"/>
      <w:r>
        <w:rPr>
          <w:rFonts w:hint="eastAsia" w:ascii="Times New Roman" w:hAnsi="Times New Roman" w:eastAsia="仿宋_GB2312" w:cs="Times New Roman"/>
          <w:spacing w:val="-4"/>
          <w:sz w:val="28"/>
          <w:szCs w:val="28"/>
        </w:rPr>
        <w:t>承接机构广州市番禺区正阳社会工作服务中心已按要求编制服务期内桥南社工站的财务自评报告；</w:t>
      </w:r>
      <w:bookmarkEnd w:id="2"/>
      <w:r>
        <w:rPr>
          <w:rFonts w:hint="eastAsia" w:ascii="Times New Roman" w:hAnsi="Times New Roman" w:eastAsia="仿宋_GB2312" w:cs="Times New Roman"/>
          <w:spacing w:val="-4"/>
          <w:sz w:val="28"/>
          <w:szCs w:val="28"/>
        </w:rPr>
        <w:t>承接机构 2024年度财务报表已经广东中职信会计师事务所（特殊普通合伙）东莞分所审计，并取得中职信莞审字</w:t>
      </w:r>
      <w:bookmarkStart w:id="3" w:name="OLE_LINK2"/>
      <w:r>
        <w:rPr>
          <w:rFonts w:hint="eastAsia" w:ascii="Times New Roman" w:hAnsi="Times New Roman" w:eastAsia="仿宋_GB2312" w:cs="Times New Roman"/>
          <w:spacing w:val="-4"/>
          <w:sz w:val="28"/>
          <w:szCs w:val="28"/>
        </w:rPr>
        <w:t>（2025）</w:t>
      </w:r>
      <w:bookmarkEnd w:id="3"/>
      <w:r>
        <w:rPr>
          <w:rFonts w:hint="eastAsia" w:ascii="Times New Roman" w:hAnsi="Times New Roman" w:eastAsia="仿宋_GB2312" w:cs="Times New Roman"/>
          <w:spacing w:val="-4"/>
          <w:sz w:val="28"/>
          <w:szCs w:val="28"/>
        </w:rPr>
        <w:t>第0030号无保留意见审计报告；2024年度企业所得税纳税情况已经中职信（东莞）税务师事务所（普通合伙）复核，并取得中职信莞税字（2025）第 0001号汇算清缴纳税调整报告。</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w:t>
      </w:r>
      <w:r>
        <w:rPr>
          <w:rFonts w:hint="eastAsia" w:ascii="Times New Roman" w:hAnsi="Times New Roman" w:eastAsia="仿宋_GB2312" w:cs="Times New Roman"/>
          <w:b/>
          <w:sz w:val="28"/>
          <w:szCs w:val="28"/>
        </w:rPr>
        <w:t>桥南</w:t>
      </w:r>
      <w:r>
        <w:rPr>
          <w:rFonts w:ascii="Times New Roman" w:hAnsi="Times New Roman" w:eastAsia="仿宋_GB2312" w:cs="Times New Roman"/>
          <w:b/>
          <w:sz w:val="28"/>
          <w:szCs w:val="28"/>
        </w:rPr>
        <w:t>社工站人员配备情况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社工站配置财务人员2名，</w:t>
      </w:r>
      <w:r>
        <w:rPr>
          <w:rFonts w:ascii="Times New Roman" w:hAnsi="Times New Roman" w:eastAsia="仿宋" w:cs="Times New Roman"/>
          <w:sz w:val="28"/>
          <w:szCs w:val="28"/>
        </w:rPr>
        <w:t>分别担任会计、出纳岗位，负责包括</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社工站在内的中心财务工作</w:t>
      </w:r>
      <w:r>
        <w:rPr>
          <w:rFonts w:ascii="Times New Roman" w:hAnsi="Times New Roman" w:eastAsia="仿宋" w:cs="Times New Roman"/>
          <w:sz w:val="28"/>
          <w:szCs w:val="28"/>
        </w:rPr>
        <w:t>，其中主管会计吴燕已取得会计中级专业技术资格证</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经查阅，主管会计吴燕及出纳李淑娟均已完成202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4" w:name="_Hlk110958106"/>
      <w:r>
        <w:rPr>
          <w:rFonts w:ascii="Times New Roman" w:hAnsi="Times New Roman" w:eastAsia="仿宋" w:cs="Times New Roman"/>
          <w:sz w:val="28"/>
          <w:szCs w:val="28"/>
        </w:rPr>
        <w:t>符合要求</w:t>
      </w:r>
      <w:bookmarkEnd w:id="4"/>
      <w:r>
        <w:rPr>
          <w:rFonts w:ascii="Times New Roman" w:hAnsi="Times New Roman" w:eastAsia="仿宋"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w:t>
      </w:r>
      <w:r>
        <w:rPr>
          <w:rFonts w:hint="eastAsia" w:ascii="Times New Roman" w:hAnsi="Times New Roman" w:eastAsia="仿宋_GB2312" w:cs="Times New Roman"/>
          <w:b/>
          <w:sz w:val="28"/>
          <w:szCs w:val="28"/>
        </w:rPr>
        <w:t>桥南</w:t>
      </w:r>
      <w:r>
        <w:rPr>
          <w:rFonts w:ascii="Times New Roman" w:hAnsi="Times New Roman" w:eastAsia="仿宋_GB2312" w:cs="Times New Roman"/>
          <w:b/>
          <w:sz w:val="28"/>
          <w:szCs w:val="28"/>
        </w:rPr>
        <w:t>社工站服务经费支出情况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承接机构广州市番禺区正阳社会工作服务中心根据</w:t>
      </w:r>
      <w:r>
        <w:rPr>
          <w:rFonts w:hint="eastAsia" w:ascii="Times New Roman" w:hAnsi="Times New Roman" w:eastAsia="仿宋_GB2312"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ascii="Times New Roman" w:hAnsi="Times New Roman" w:eastAsia="仿宋_GB2312" w:cs="Times New Roman"/>
          <w:sz w:val="28"/>
          <w:szCs w:val="28"/>
        </w:rPr>
        <w:t>等相关规定，结合实际情况建立了财务</w:t>
      </w:r>
      <w:r>
        <w:rPr>
          <w:rFonts w:hint="eastAsia" w:ascii="Times New Roman" w:hAnsi="Times New Roman" w:eastAsia="仿宋_GB2312" w:cs="Times New Roman"/>
          <w:sz w:val="28"/>
          <w:szCs w:val="28"/>
        </w:rPr>
        <w:t>管理</w:t>
      </w:r>
      <w:r>
        <w:rPr>
          <w:rFonts w:ascii="Times New Roman" w:hAnsi="Times New Roman" w:eastAsia="仿宋_GB2312" w:cs="Times New Roman"/>
          <w:sz w:val="28"/>
          <w:szCs w:val="28"/>
        </w:rPr>
        <w:t>制度，明确了财务经费支出的审核程序及支出权限。制度规定</w:t>
      </w:r>
      <w:r>
        <w:rPr>
          <w:rFonts w:hint="eastAsia" w:ascii="Times New Roman" w:hAnsi="Times New Roman" w:eastAsia="仿宋_GB2312" w:cs="Times New Roman"/>
          <w:sz w:val="28"/>
          <w:szCs w:val="28"/>
        </w:rPr>
        <w:t>具体费用审批权限如下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项目（专项）主任：费用≤</w:t>
      </w:r>
      <w:r>
        <w:rPr>
          <w:rFonts w:ascii="Times New Roman" w:hAnsi="Times New Roman" w:eastAsia="仿宋_GB2312" w:cs="Times New Roman"/>
          <w:sz w:val="28"/>
          <w:szCs w:val="28"/>
        </w:rPr>
        <w:t>500元</w:t>
      </w:r>
      <w:r>
        <w:rPr>
          <w:rFonts w:hint="eastAsia" w:ascii="Times New Roman" w:hAnsi="Times New Roman" w:eastAsia="仿宋_GB2312" w:cs="Times New Roman"/>
          <w:sz w:val="28"/>
          <w:szCs w:val="28"/>
        </w:rPr>
        <w:t>；总监：费用≤</w:t>
      </w:r>
      <w:r>
        <w:rPr>
          <w:rFonts w:ascii="Times New Roman" w:hAnsi="Times New Roman" w:eastAsia="仿宋_GB2312" w:cs="Times New Roman"/>
          <w:sz w:val="28"/>
          <w:szCs w:val="28"/>
        </w:rPr>
        <w:t>1000元</w:t>
      </w:r>
      <w:r>
        <w:rPr>
          <w:rFonts w:hint="eastAsia" w:ascii="Times New Roman" w:hAnsi="Times New Roman" w:eastAsia="仿宋_GB2312" w:cs="Times New Roman"/>
          <w:sz w:val="28"/>
          <w:szCs w:val="28"/>
        </w:rPr>
        <w:t>；（常务）副总干事：费用≤</w:t>
      </w:r>
      <w:r>
        <w:rPr>
          <w:rFonts w:ascii="Times New Roman" w:hAnsi="Times New Roman" w:eastAsia="仿宋_GB2312" w:cs="Times New Roman"/>
          <w:sz w:val="28"/>
          <w:szCs w:val="28"/>
        </w:rPr>
        <w:t>2000元</w:t>
      </w:r>
      <w:r>
        <w:rPr>
          <w:rFonts w:hint="eastAsia" w:ascii="Times New Roman" w:hAnsi="Times New Roman" w:eastAsia="仿宋_GB2312" w:cs="Times New Roman"/>
          <w:sz w:val="28"/>
          <w:szCs w:val="28"/>
        </w:rPr>
        <w:t>；总干事：费用≤</w:t>
      </w:r>
      <w:r>
        <w:rPr>
          <w:rFonts w:ascii="Times New Roman" w:hAnsi="Times New Roman" w:eastAsia="仿宋_GB2312" w:cs="Times New Roman"/>
          <w:sz w:val="28"/>
          <w:szCs w:val="28"/>
        </w:rPr>
        <w:t>5000元</w:t>
      </w:r>
      <w:r>
        <w:rPr>
          <w:rFonts w:hint="eastAsia" w:ascii="Times New Roman" w:hAnsi="Times New Roman" w:eastAsia="仿宋_GB2312" w:cs="Times New Roman"/>
          <w:sz w:val="28"/>
          <w:szCs w:val="28"/>
        </w:rPr>
        <w:t>；理事长：费用</w:t>
      </w:r>
      <w:r>
        <w:rPr>
          <w:rFonts w:ascii="Times New Roman" w:hAnsi="Times New Roman" w:eastAsia="仿宋_GB2312" w:cs="Times New Roman"/>
          <w:sz w:val="28"/>
          <w:szCs w:val="28"/>
        </w:rPr>
        <w:t>&gt;5000元</w:t>
      </w:r>
      <w:r>
        <w:rPr>
          <w:rFonts w:hint="eastAsia" w:ascii="Times New Roman" w:hAnsi="Times New Roman" w:eastAsia="仿宋_GB2312" w:cs="Times New Roman"/>
          <w:sz w:val="28"/>
          <w:szCs w:val="28"/>
        </w:rPr>
        <w:t>且不高于</w:t>
      </w:r>
      <w:r>
        <w:rPr>
          <w:rFonts w:ascii="Times New Roman" w:hAnsi="Times New Roman" w:eastAsia="仿宋_GB2312" w:cs="Times New Roman"/>
          <w:sz w:val="28"/>
          <w:szCs w:val="28"/>
        </w:rPr>
        <w:t xml:space="preserve">10 </w:t>
      </w:r>
      <w:r>
        <w:rPr>
          <w:rFonts w:hint="eastAsia" w:ascii="Times New Roman" w:hAnsi="Times New Roman" w:eastAsia="仿宋_GB2312" w:cs="Times New Roman"/>
          <w:sz w:val="28"/>
          <w:szCs w:val="28"/>
        </w:rPr>
        <w:t>万元；单笔费用超</w:t>
      </w:r>
      <w:r>
        <w:rPr>
          <w:rFonts w:ascii="Times New Roman" w:hAnsi="Times New Roman" w:eastAsia="仿宋_GB2312" w:cs="Times New Roman"/>
          <w:sz w:val="28"/>
          <w:szCs w:val="28"/>
        </w:rPr>
        <w:t xml:space="preserve">10 </w:t>
      </w:r>
      <w:r>
        <w:rPr>
          <w:rFonts w:hint="eastAsia" w:ascii="Times New Roman" w:hAnsi="Times New Roman" w:eastAsia="仿宋_GB2312" w:cs="Times New Roman"/>
          <w:sz w:val="28"/>
          <w:szCs w:val="28"/>
        </w:rPr>
        <w:t>万元的支出需报请理事会决议通过后执行（银行一般账户往来除外）</w:t>
      </w:r>
      <w:r>
        <w:rPr>
          <w:rFonts w:ascii="Times New Roman" w:hAnsi="Times New Roman" w:eastAsia="仿宋_GB2312" w:cs="Times New Roman"/>
          <w:sz w:val="28"/>
          <w:szCs w:val="28"/>
        </w:rPr>
        <w:t>。本评估期内</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社工站经费支出具体情况如下：</w:t>
      </w:r>
    </w:p>
    <w:p>
      <w:pPr>
        <w:spacing w:line="600" w:lineRule="atLeast"/>
        <w:ind w:left="560" w:right="-6" w:rightChars="-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600" w:lineRule="atLeas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社工站经费使用的范围、比例基本能按《广州市社工服务站管理办法》有关规定执行。</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社工站每年有制定“</w:t>
      </w: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经费预算表”，明确规划了协议期内的收入和支出预算计划，经费支出预算表基本能符合《民间非营利组织会计制度》和广州市番禺区人民政府</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街道办事处与社工服务站承接机构签订的购买服务协议中人员费用、服务质量保障费用和运营管理费用规定的使用范围，活动经费预算表有机构理事会负责人签名确认。</w:t>
      </w:r>
    </w:p>
    <w:p>
      <w:pPr>
        <w:spacing w:line="60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60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社工站财务支出的事由、票据、标准基本合理。</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社工站有经费预算程序，财务支出根据经费预算计划执行、基本能按预算标准支出，并有财务支出票据。</w:t>
      </w:r>
    </w:p>
    <w:p>
      <w:pPr>
        <w:spacing w:line="60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㈢财务支出的审批情况</w:t>
      </w:r>
    </w:p>
    <w:p>
      <w:pPr>
        <w:spacing w:line="600" w:lineRule="atLeas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w:t>
      </w:r>
      <w:r>
        <w:rPr>
          <w:rFonts w:hint="eastAsia" w:ascii="Times New Roman" w:hAnsi="Times New Roman" w:eastAsia="仿宋_GB2312" w:cs="Times New Roman"/>
          <w:spacing w:val="-4"/>
          <w:sz w:val="28"/>
          <w:szCs w:val="28"/>
        </w:rPr>
        <w:t>桥南</w:t>
      </w:r>
      <w:r>
        <w:rPr>
          <w:rFonts w:ascii="Times New Roman" w:hAnsi="Times New Roman" w:eastAsia="仿宋_GB2312" w:cs="Times New Roman"/>
          <w:spacing w:val="-4"/>
          <w:sz w:val="28"/>
          <w:szCs w:val="28"/>
        </w:rPr>
        <w:t>社工站能按承接机构广州市番禺区正阳社会工作服务中心财务制度规定的审批权限进行审批。经费支出均有经办人、证明人、审核人签名。</w:t>
      </w:r>
    </w:p>
    <w:p>
      <w:pPr>
        <w:spacing w:line="60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㈣财务支出的监控情况</w:t>
      </w:r>
    </w:p>
    <w:p>
      <w:pPr>
        <w:spacing w:line="60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社工站得到较规范执行。</w:t>
      </w:r>
    </w:p>
    <w:p>
      <w:pPr>
        <w:spacing w:line="60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１、承接机构广州市番禺区正阳社会工作服务中心能按规定开设银行基本账户，按规定对该</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社工站开设银行一般账户（专户），日常财务支出采用专户支付和基本户代付后专户转回结合的方式。</w:t>
      </w:r>
    </w:p>
    <w:p>
      <w:pPr>
        <w:spacing w:line="60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２、为确保政府购买服务经费用于指定用途，承接机构广州市番禺区正阳社会工作服务中心有定期向购买方提交</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社工站服务经费使用情况报告，对经费预算及使用情况作比对分析。</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㈤财务支出票据的完整性、规范性</w:t>
      </w:r>
    </w:p>
    <w:p>
      <w:pPr>
        <w:spacing w:line="590" w:lineRule="exact"/>
        <w:ind w:right="-6" w:rightChars="-3"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桥南</w:t>
      </w:r>
      <w:r>
        <w:rPr>
          <w:rFonts w:ascii="Times New Roman" w:hAnsi="Times New Roman" w:eastAsia="仿宋_GB2312" w:cs="Times New Roman"/>
          <w:spacing w:val="-4"/>
          <w:sz w:val="28"/>
          <w:szCs w:val="28"/>
        </w:rPr>
        <w:t>社工站财务支出票据、凭证填制较完整，账目设置、票据管理较规范。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w:t>
      </w:r>
      <w:r>
        <w:rPr>
          <w:rFonts w:hint="eastAsia" w:ascii="Times New Roman" w:hAnsi="Times New Roman" w:eastAsia="仿宋_GB2312" w:cs="Times New Roman"/>
          <w:b/>
          <w:sz w:val="28"/>
          <w:szCs w:val="28"/>
        </w:rPr>
        <w:t>桥南</w:t>
      </w:r>
      <w:r>
        <w:rPr>
          <w:rFonts w:ascii="Times New Roman" w:hAnsi="Times New Roman" w:eastAsia="仿宋_GB2312" w:cs="Times New Roman"/>
          <w:b/>
          <w:sz w:val="28"/>
          <w:szCs w:val="28"/>
        </w:rPr>
        <w:t>社工站会计核算情况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社工站会计科目设置合理，所有服务业务均编制了记账凭证、登记了明细分类账簿和总账，核算做到账册、账账、账表相符，编制了会计报表，并符合相关会计制度独立核算。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经审核，承接机构广州市番禺区正阳社会工作服务中心对承接的</w:t>
      </w:r>
      <w:r>
        <w:rPr>
          <w:rFonts w:hint="eastAsia" w:ascii="Times New Roman" w:hAnsi="Times New Roman" w:eastAsia="仿宋_GB2312" w:cs="Times New Roman"/>
          <w:spacing w:val="-4"/>
          <w:sz w:val="28"/>
          <w:szCs w:val="28"/>
        </w:rPr>
        <w:t>桥南</w:t>
      </w:r>
      <w:r>
        <w:rPr>
          <w:rFonts w:ascii="Times New Roman" w:hAnsi="Times New Roman" w:eastAsia="仿宋_GB2312" w:cs="Times New Roman"/>
          <w:spacing w:val="-4"/>
          <w:sz w:val="28"/>
          <w:szCs w:val="28"/>
        </w:rPr>
        <w:t>社工站政府购买服务资金的服务经费支出，能按要求做到分项目核算。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经审核，承接机构广州市番禺区正阳社会工作服务中心对承接的</w:t>
      </w:r>
      <w:r>
        <w:rPr>
          <w:rFonts w:hint="eastAsia" w:ascii="Times New Roman" w:hAnsi="Times New Roman" w:eastAsia="仿宋_GB2312" w:cs="Times New Roman"/>
          <w:spacing w:val="-4"/>
          <w:sz w:val="28"/>
          <w:szCs w:val="28"/>
        </w:rPr>
        <w:t>桥南</w:t>
      </w:r>
      <w:r>
        <w:rPr>
          <w:rFonts w:ascii="Times New Roman" w:hAnsi="Times New Roman" w:eastAsia="仿宋_GB2312" w:cs="Times New Roman"/>
          <w:spacing w:val="-4"/>
          <w:sz w:val="28"/>
          <w:szCs w:val="28"/>
        </w:rPr>
        <w:t>社工站政府购买服务资金的服务经费支出，能按要求做到领域服务经费分开归集。</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80" w:lineRule="exact"/>
        <w:ind w:right="-2" w:firstLine="560" w:firstLineChars="200"/>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年9月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28</w:t>
      </w:r>
      <w:r>
        <w:rPr>
          <w:rFonts w:ascii="Times New Roman" w:hAnsi="Times New Roman" w:eastAsia="仿宋_GB2312" w:cs="Times New Roman"/>
          <w:sz w:val="28"/>
          <w:szCs w:val="28"/>
        </w:rPr>
        <w:t>日期间（以下简称本评估期），</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社工站收到本协议期政府购买服务经费</w:t>
      </w:r>
      <w:r>
        <w:rPr>
          <w:rFonts w:hint="eastAsia" w:ascii="Times New Roman" w:hAnsi="Times New Roman" w:eastAsia="仿宋_GB2312" w:cs="Times New Roman"/>
          <w:sz w:val="28"/>
          <w:szCs w:val="28"/>
        </w:rPr>
        <w:t>924,000.00元</w:t>
      </w:r>
      <w:r>
        <w:rPr>
          <w:rFonts w:ascii="Times New Roman" w:hAnsi="Times New Roman" w:eastAsia="仿宋_GB2312" w:cs="Times New Roman"/>
          <w:sz w:val="28"/>
          <w:szCs w:val="28"/>
        </w:rPr>
        <w:t>，归属于本评估期的服务经费支出累计1,018,620.94元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本评估期结余金额-94,620.94元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占实际拨入经费的-10.24%</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经评估，本评估期用于</w:t>
      </w:r>
      <w:r>
        <w:rPr>
          <w:rFonts w:hint="eastAsia" w:ascii="Times New Roman" w:hAnsi="Times New Roman" w:eastAsia="仿宋" w:cs="Times New Roman"/>
          <w:sz w:val="28"/>
          <w:szCs w:val="28"/>
        </w:rPr>
        <w:t>桥南</w:t>
      </w:r>
      <w:r>
        <w:rPr>
          <w:rFonts w:ascii="Times New Roman" w:hAnsi="Times New Roman" w:eastAsia="仿宋" w:cs="Times New Roman"/>
          <w:sz w:val="28"/>
          <w:szCs w:val="28"/>
        </w:rPr>
        <w:t>社工站的人员费用支出占本协议期应收服务总经费的34.22%</w:t>
      </w:r>
      <w:r>
        <w:rPr>
          <w:rFonts w:hint="eastAsia" w:ascii="Times New Roman" w:hAnsi="Times New Roman" w:eastAsia="仿宋" w:cs="Times New Roman"/>
          <w:sz w:val="28"/>
          <w:szCs w:val="28"/>
        </w:rPr>
        <w:t>，</w:t>
      </w:r>
      <w:r>
        <w:rPr>
          <w:rFonts w:ascii="Times New Roman" w:hAnsi="Times New Roman" w:eastAsia="仿宋_GB2312" w:cs="Times New Roman"/>
          <w:sz w:val="28"/>
          <w:szCs w:val="28"/>
        </w:rPr>
        <w:t>占本评估期实收服务总经费的88.89%</w:t>
      </w:r>
      <w:r>
        <w:rPr>
          <w:rFonts w:ascii="Times New Roman" w:hAnsi="Times New Roman" w:eastAsia="仿宋" w:cs="Times New Roman"/>
          <w:sz w:val="28"/>
          <w:szCs w:val="28"/>
        </w:rPr>
        <w:t>，本期预算执行率（整体协议期）42.78%；服务质量保障费用及承接机构运营管理费用占本协议期应收服务总经费的</w:t>
      </w:r>
      <w:r>
        <w:rPr>
          <w:rFonts w:hint="eastAsia" w:ascii="Times New Roman" w:hAnsi="Times New Roman" w:eastAsia="仿宋" w:cs="Times New Roman"/>
          <w:sz w:val="28"/>
          <w:szCs w:val="28"/>
        </w:rPr>
        <w:t>8.22%</w:t>
      </w:r>
      <w:r>
        <w:rPr>
          <w:rFonts w:ascii="Times New Roman" w:hAnsi="Times New Roman" w:eastAsia="仿宋" w:cs="Times New Roman"/>
          <w:sz w:val="28"/>
          <w:szCs w:val="28"/>
        </w:rPr>
        <w:t>，</w:t>
      </w:r>
      <w:r>
        <w:rPr>
          <w:rFonts w:ascii="Times New Roman" w:hAnsi="Times New Roman" w:eastAsia="仿宋_GB2312" w:cs="Times New Roman"/>
          <w:sz w:val="28"/>
          <w:szCs w:val="28"/>
        </w:rPr>
        <w:t>占本评估期实收服务总经费的</w:t>
      </w:r>
      <w:r>
        <w:rPr>
          <w:rFonts w:hint="eastAsia" w:ascii="Times New Roman" w:hAnsi="Times New Roman" w:eastAsia="仿宋_GB2312" w:cs="Times New Roman"/>
          <w:sz w:val="28"/>
          <w:szCs w:val="28"/>
        </w:rPr>
        <w:t>21.35%，</w:t>
      </w:r>
      <w:r>
        <w:rPr>
          <w:rFonts w:ascii="Times New Roman" w:hAnsi="Times New Roman" w:eastAsia="仿宋" w:cs="Times New Roman"/>
          <w:sz w:val="28"/>
          <w:szCs w:val="28"/>
        </w:rPr>
        <w:t>本期预算执行率（整体协议期）</w:t>
      </w:r>
      <w:r>
        <w:rPr>
          <w:rFonts w:hint="eastAsia" w:ascii="Times New Roman" w:hAnsi="Times New Roman" w:eastAsia="仿宋" w:cs="Times New Roman"/>
          <w:sz w:val="28"/>
          <w:szCs w:val="28"/>
        </w:rPr>
        <w:t>41.10%</w:t>
      </w:r>
      <w:r>
        <w:rPr>
          <w:rFonts w:ascii="Times New Roman" w:hAnsi="Times New Roman" w:eastAsia="仿宋" w:cs="Times New Roman"/>
          <w:sz w:val="28"/>
          <w:szCs w:val="28"/>
        </w:rPr>
        <w:t>，具体经费支出情况如下：</w:t>
      </w:r>
    </w:p>
    <w:p>
      <w:pPr>
        <w:spacing w:line="62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㈠用于人员费用支出821,355.83元，</w:t>
      </w:r>
      <w:r>
        <w:rPr>
          <w:rFonts w:ascii="Times New Roman" w:hAnsi="Times New Roman" w:eastAsia="仿宋" w:cs="Times New Roman"/>
          <w:spacing w:val="-6"/>
          <w:sz w:val="28"/>
          <w:szCs w:val="28"/>
        </w:rPr>
        <w:t>占本协议期应收服务总经费的34.22%，</w:t>
      </w:r>
      <w:r>
        <w:rPr>
          <w:rFonts w:ascii="Times New Roman" w:hAnsi="Times New Roman" w:eastAsia="仿宋_GB2312" w:cs="Times New Roman"/>
          <w:spacing w:val="-6"/>
          <w:sz w:val="28"/>
          <w:szCs w:val="28"/>
        </w:rPr>
        <w:t>占本评估期实收服务总经费的88.89%。其中：</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１、工资总额支出663,354.56元；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w:t>
      </w:r>
      <w:r>
        <w:rPr>
          <w:rFonts w:hint="eastAsia" w:ascii="Times New Roman" w:hAnsi="Times New Roman" w:eastAsia="仿宋_GB2312" w:cs="Times New Roman"/>
          <w:sz w:val="28"/>
          <w:szCs w:val="28"/>
        </w:rPr>
        <w:t>131,211.27</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w:t>
      </w:r>
      <w:r>
        <w:rPr>
          <w:rFonts w:hint="eastAsia" w:ascii="Times New Roman" w:hAnsi="Times New Roman" w:eastAsia="仿宋_GB2312" w:cs="Times New Roman"/>
          <w:sz w:val="28"/>
          <w:szCs w:val="28"/>
        </w:rPr>
        <w:t>26,790.00</w:t>
      </w:r>
      <w:r>
        <w:rPr>
          <w:rFonts w:ascii="Times New Roman" w:hAnsi="Times New Roman" w:eastAsia="仿宋_GB2312" w:cs="Times New Roman"/>
          <w:sz w:val="28"/>
          <w:szCs w:val="28"/>
        </w:rPr>
        <w:t>元；</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㈡用于服务质量保障费用的支出合计111,844.86元，</w:t>
      </w:r>
      <w:r>
        <w:rPr>
          <w:rFonts w:hint="eastAsia" w:ascii="Times New Roman" w:hAnsi="Times New Roman" w:eastAsia="仿宋_GB2312" w:cs="Times New Roman"/>
          <w:sz w:val="28"/>
          <w:szCs w:val="28"/>
        </w:rPr>
        <w:t>占本协议期应收服务总经费的</w:t>
      </w:r>
      <w:r>
        <w:rPr>
          <w:rFonts w:ascii="Times New Roman" w:hAnsi="Times New Roman" w:eastAsia="仿宋_GB2312" w:cs="Times New Roman"/>
          <w:sz w:val="28"/>
          <w:szCs w:val="28"/>
        </w:rPr>
        <w:t>4.66%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占本评估期实收服务总经费的12.10%，其中：</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１、专业支持的支出</w:t>
      </w:r>
      <w:r>
        <w:rPr>
          <w:rFonts w:hint="eastAsia" w:ascii="Times New Roman" w:hAnsi="Times New Roman" w:eastAsia="仿宋_GB2312" w:cs="Times New Roman"/>
          <w:sz w:val="28"/>
          <w:szCs w:val="28"/>
        </w:rPr>
        <w:t>5,121.25</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0.55%。</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⑴其他（培训费）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5,1</w:t>
      </w:r>
      <w:r>
        <w:rPr>
          <w:rFonts w:hint="eastAsia" w:ascii="Times New Roman" w:hAnsi="Times New Roman" w:eastAsia="仿宋" w:cs="Times New Roman"/>
          <w:sz w:val="28"/>
          <w:szCs w:val="28"/>
        </w:rPr>
        <w:t>21.25</w:t>
      </w:r>
      <w:r>
        <w:rPr>
          <w:rFonts w:ascii="Times New Roman" w:hAnsi="Times New Roman" w:eastAsia="仿宋" w:cs="Times New Roman"/>
          <w:sz w:val="28"/>
          <w:szCs w:val="28"/>
        </w:rPr>
        <w:t>元</w:t>
      </w:r>
      <w:r>
        <w:rPr>
          <w:rFonts w:hint="eastAsia" w:ascii="Times New Roman" w:hAnsi="Times New Roman" w:eastAsia="仿宋"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２、用于开展与专业服务和活动的支出</w:t>
      </w:r>
      <w:r>
        <w:rPr>
          <w:rFonts w:hint="eastAsia" w:ascii="Times New Roman" w:hAnsi="Times New Roman" w:eastAsia="仿宋_GB2312" w:cs="Times New Roman"/>
          <w:sz w:val="28"/>
          <w:szCs w:val="28"/>
        </w:rPr>
        <w:t>14,328.07</w:t>
      </w:r>
      <w:r>
        <w:rPr>
          <w:rFonts w:ascii="Times New Roman" w:hAnsi="Times New Roman" w:eastAsia="仿宋_GB2312" w:cs="Times New Roman"/>
          <w:sz w:val="28"/>
          <w:szCs w:val="28"/>
        </w:rPr>
        <w:t>元</w:t>
      </w:r>
      <w:bookmarkStart w:id="5" w:name="_Hlk196226627"/>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1.55%。</w:t>
      </w:r>
      <w:bookmarkEnd w:id="5"/>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服务和活动物料支出</w:t>
      </w:r>
      <w:r>
        <w:rPr>
          <w:rFonts w:hint="eastAsia" w:ascii="Times New Roman" w:hAnsi="Times New Roman" w:eastAsia="仿宋" w:cs="Times New Roman"/>
          <w:sz w:val="28"/>
          <w:szCs w:val="28"/>
        </w:rPr>
        <w:t>1,600.21</w:t>
      </w:r>
      <w:r>
        <w:rPr>
          <w:rFonts w:ascii="Times New Roman" w:hAnsi="Times New Roman" w:eastAsia="仿宋"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宣传费支出</w:t>
      </w:r>
      <w:r>
        <w:rPr>
          <w:rFonts w:hint="eastAsia" w:ascii="Times New Roman" w:hAnsi="Times New Roman" w:eastAsia="仿宋" w:cs="Times New Roman"/>
          <w:sz w:val="28"/>
          <w:szCs w:val="28"/>
        </w:rPr>
        <w:t>12,727.86</w:t>
      </w:r>
      <w:r>
        <w:rPr>
          <w:rFonts w:ascii="Times New Roman" w:hAnsi="Times New Roman" w:eastAsia="仿宋" w:cs="Times New Roman"/>
          <w:sz w:val="28"/>
          <w:szCs w:val="28"/>
        </w:rPr>
        <w:t>元；</w:t>
      </w:r>
    </w:p>
    <w:p>
      <w:pPr>
        <w:spacing w:line="590" w:lineRule="exact"/>
        <w:ind w:firstLine="528" w:firstLineChars="200"/>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３、用于日常办公费用支出</w:t>
      </w:r>
      <w:r>
        <w:rPr>
          <w:rFonts w:hint="eastAsia" w:ascii="Times New Roman" w:hAnsi="Times New Roman" w:eastAsia="仿宋_GB2312" w:cs="Times New Roman"/>
          <w:spacing w:val="-8"/>
          <w:sz w:val="28"/>
          <w:szCs w:val="28"/>
        </w:rPr>
        <w:t>23,712.78</w:t>
      </w:r>
      <w:r>
        <w:rPr>
          <w:rFonts w:ascii="Times New Roman" w:hAnsi="Times New Roman" w:eastAsia="仿宋_GB2312" w:cs="Times New Roman"/>
          <w:spacing w:val="-8"/>
          <w:sz w:val="28"/>
          <w:szCs w:val="28"/>
        </w:rPr>
        <w:t>元</w:t>
      </w:r>
      <w:r>
        <w:rPr>
          <w:rFonts w:hint="eastAsia" w:ascii="Times New Roman" w:hAnsi="Times New Roman" w:eastAsia="仿宋_GB2312" w:cs="Times New Roman"/>
          <w:spacing w:val="-8"/>
          <w:sz w:val="28"/>
          <w:szCs w:val="28"/>
        </w:rPr>
        <w:t>，占本评估期实收服务总经费的</w:t>
      </w:r>
      <w:r>
        <w:rPr>
          <w:rFonts w:ascii="Times New Roman" w:hAnsi="Times New Roman" w:eastAsia="仿宋_GB2312" w:cs="Times New Roman"/>
          <w:spacing w:val="-8"/>
          <w:sz w:val="28"/>
          <w:szCs w:val="28"/>
        </w:rPr>
        <w:t>2.57%。</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w:t>
      </w:r>
      <w:r>
        <w:rPr>
          <w:rFonts w:hint="eastAsia" w:ascii="Times New Roman" w:hAnsi="Times New Roman" w:eastAsia="仿宋" w:cs="Times New Roman"/>
          <w:sz w:val="28"/>
          <w:szCs w:val="28"/>
        </w:rPr>
        <w:t>12,961.66元</w:t>
      </w:r>
      <w:r>
        <w:rPr>
          <w:rFonts w:ascii="Times New Roman" w:hAnsi="Times New Roman" w:eastAsia="仿宋"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电信费支出</w:t>
      </w:r>
      <w:r>
        <w:rPr>
          <w:rFonts w:hint="eastAsia" w:ascii="Times New Roman" w:hAnsi="Times New Roman" w:eastAsia="仿宋" w:cs="Times New Roman"/>
          <w:sz w:val="28"/>
          <w:szCs w:val="28"/>
        </w:rPr>
        <w:t>4,724.21</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水电费支出</w:t>
      </w:r>
      <w:r>
        <w:rPr>
          <w:rFonts w:hint="eastAsia" w:ascii="Times New Roman" w:hAnsi="Times New Roman" w:eastAsia="仿宋" w:cs="Times New Roman"/>
          <w:sz w:val="28"/>
          <w:szCs w:val="28"/>
        </w:rPr>
        <w:t>5,689.46</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⑷</w:t>
      </w:r>
      <w:r>
        <w:rPr>
          <w:rFonts w:ascii="Times New Roman" w:hAnsi="Times New Roman" w:eastAsia="仿宋" w:cs="Times New Roman"/>
          <w:sz w:val="28"/>
          <w:szCs w:val="28"/>
        </w:rPr>
        <w:t>银行手续费支出</w:t>
      </w:r>
      <w:r>
        <w:rPr>
          <w:rFonts w:hint="eastAsia" w:ascii="Times New Roman" w:hAnsi="Times New Roman" w:eastAsia="仿宋" w:cs="Times New Roman"/>
          <w:sz w:val="28"/>
          <w:szCs w:val="28"/>
        </w:rPr>
        <w:t>337.45</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４、</w:t>
      </w:r>
      <w:r>
        <w:rPr>
          <w:rFonts w:hint="eastAsia" w:ascii="Times New Roman" w:hAnsi="Times New Roman" w:eastAsia="仿宋" w:cs="Times New Roman"/>
          <w:sz w:val="28"/>
          <w:szCs w:val="28"/>
        </w:rPr>
        <w:t>中标费支出</w:t>
      </w:r>
      <w:r>
        <w:rPr>
          <w:rFonts w:ascii="Times New Roman" w:hAnsi="Times New Roman" w:eastAsia="仿宋" w:cs="Times New Roman"/>
          <w:sz w:val="28"/>
          <w:szCs w:val="28"/>
        </w:rPr>
        <w:t>9,495.71</w:t>
      </w:r>
      <w:r>
        <w:rPr>
          <w:rFonts w:hint="eastAsia" w:ascii="Times New Roman" w:hAnsi="Times New Roman" w:eastAsia="仿宋" w:cs="Times New Roman"/>
          <w:sz w:val="28"/>
          <w:szCs w:val="28"/>
        </w:rPr>
        <w:t>元，占本评估期实收服务总经费的</w:t>
      </w:r>
      <w:r>
        <w:rPr>
          <w:rFonts w:ascii="Times New Roman" w:hAnsi="Times New Roman" w:eastAsia="仿宋" w:cs="Times New Roman"/>
          <w:sz w:val="28"/>
          <w:szCs w:val="28"/>
        </w:rPr>
        <w:t>1.03%</w:t>
      </w:r>
      <w:r>
        <w:rPr>
          <w:rFonts w:hint="eastAsia" w:ascii="Times New Roman" w:hAnsi="Times New Roman" w:eastAsia="仿宋"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５、用于机构年度相关税费支出</w:t>
      </w:r>
      <w:r>
        <w:rPr>
          <w:rFonts w:hint="eastAsia" w:ascii="Times New Roman" w:hAnsi="Times New Roman" w:eastAsia="仿宋" w:cs="Times New Roman"/>
          <w:sz w:val="28"/>
          <w:szCs w:val="28"/>
        </w:rPr>
        <w:t>59,187.05</w:t>
      </w:r>
      <w:r>
        <w:rPr>
          <w:rFonts w:ascii="Times New Roman" w:hAnsi="Times New Roman" w:eastAsia="仿宋" w:cs="Times New Roman"/>
          <w:sz w:val="28"/>
          <w:szCs w:val="28"/>
        </w:rPr>
        <w:t>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6.41%。</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㈢用于运营管理费用支出85,420.25元，</w:t>
      </w:r>
      <w:r>
        <w:rPr>
          <w:rFonts w:hint="eastAsia" w:ascii="Times New Roman" w:hAnsi="Times New Roman" w:eastAsia="仿宋_GB2312" w:cs="Times New Roman"/>
          <w:sz w:val="28"/>
          <w:szCs w:val="28"/>
        </w:rPr>
        <w:t>占本协议期应收服务经费的</w:t>
      </w:r>
      <w:r>
        <w:rPr>
          <w:rFonts w:ascii="Times New Roman" w:hAnsi="Times New Roman" w:eastAsia="仿宋_GB2312" w:cs="Times New Roman"/>
          <w:sz w:val="28"/>
          <w:szCs w:val="28"/>
        </w:rPr>
        <w:t>3.56%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占本评估期实收服务总经费的9.24%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１、分摊机构人员工资</w:t>
      </w:r>
      <w:r>
        <w:rPr>
          <w:rFonts w:hint="eastAsia" w:ascii="Times New Roman" w:hAnsi="Times New Roman" w:eastAsia="仿宋" w:cs="Times New Roman"/>
          <w:sz w:val="28"/>
          <w:szCs w:val="28"/>
        </w:rPr>
        <w:t>55,575.32</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２、分摊机构人员社保</w:t>
      </w:r>
      <w:r>
        <w:rPr>
          <w:rFonts w:hint="eastAsia" w:ascii="Times New Roman" w:hAnsi="Times New Roman" w:eastAsia="仿宋" w:cs="Times New Roman"/>
          <w:sz w:val="28"/>
          <w:szCs w:val="28"/>
        </w:rPr>
        <w:t>5,780.74</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３、分摊机构人员公积金</w:t>
      </w:r>
      <w:r>
        <w:rPr>
          <w:rFonts w:hint="eastAsia" w:ascii="Times New Roman" w:hAnsi="Times New Roman" w:eastAsia="仿宋" w:cs="Times New Roman"/>
          <w:sz w:val="28"/>
          <w:szCs w:val="28"/>
        </w:rPr>
        <w:t>1,565.10</w:t>
      </w:r>
      <w:r>
        <w:rPr>
          <w:rFonts w:ascii="Times New Roman" w:hAnsi="Times New Roman" w:eastAsia="仿宋" w:cs="Times New Roman"/>
          <w:sz w:val="28"/>
          <w:szCs w:val="28"/>
        </w:rPr>
        <w:t xml:space="preserve">元； </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４、分摊机构费用</w:t>
      </w:r>
      <w:r>
        <w:rPr>
          <w:rFonts w:hint="eastAsia" w:ascii="Times New Roman" w:hAnsi="Times New Roman" w:eastAsia="仿宋" w:cs="Times New Roman"/>
          <w:sz w:val="28"/>
          <w:szCs w:val="28"/>
        </w:rPr>
        <w:t>12,485.80</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５、工会经费支出</w:t>
      </w:r>
      <w:r>
        <w:rPr>
          <w:rFonts w:hint="eastAsia" w:ascii="Times New Roman" w:hAnsi="Times New Roman" w:eastAsia="仿宋" w:cs="Times New Roman"/>
          <w:sz w:val="28"/>
          <w:szCs w:val="28"/>
        </w:rPr>
        <w:t>9,939.75</w:t>
      </w:r>
      <w:r>
        <w:rPr>
          <w:rFonts w:ascii="Times New Roman" w:hAnsi="Times New Roman" w:eastAsia="仿宋" w:cs="Times New Roman"/>
          <w:sz w:val="28"/>
          <w:szCs w:val="28"/>
        </w:rPr>
        <w:t>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６、</w:t>
      </w:r>
      <w:r>
        <w:rPr>
          <w:rFonts w:hint="eastAsia" w:ascii="Times New Roman" w:hAnsi="Times New Roman" w:eastAsia="仿宋" w:cs="Times New Roman"/>
          <w:sz w:val="28"/>
          <w:szCs w:val="28"/>
        </w:rPr>
        <w:t>残疾人保障金支出73.54元。</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七</w:t>
      </w:r>
      <w:r>
        <w:rPr>
          <w:rFonts w:ascii="Times New Roman" w:hAnsi="Times New Roman" w:eastAsia="仿宋_GB2312" w:cs="Times New Roman"/>
          <w:b/>
          <w:sz w:val="28"/>
          <w:szCs w:val="28"/>
        </w:rPr>
        <w:t>、累计结余情况（</w:t>
      </w:r>
      <w:r>
        <w:rPr>
          <w:rFonts w:hint="eastAsia" w:ascii="Times New Roman" w:hAnsi="Times New Roman" w:eastAsia="仿宋_GB2312" w:cs="Times New Roman"/>
          <w:b/>
          <w:sz w:val="28"/>
          <w:szCs w:val="28"/>
        </w:rPr>
        <w:t>2024年9月1日</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2025年2月28日</w:t>
      </w:r>
      <w:r>
        <w:rPr>
          <w:rFonts w:ascii="Times New Roman" w:hAnsi="Times New Roman" w:eastAsia="仿宋_GB2312" w:cs="Times New Roman"/>
          <w:b/>
          <w:sz w:val="28"/>
          <w:szCs w:val="28"/>
        </w:rPr>
        <w:t>）</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自</w:t>
      </w:r>
      <w:r>
        <w:rPr>
          <w:rFonts w:hint="eastAsia" w:ascii="Times New Roman" w:hAnsi="Times New Roman" w:eastAsia="仿宋_GB2312" w:cs="Times New Roman"/>
          <w:sz w:val="28"/>
          <w:szCs w:val="28"/>
        </w:rPr>
        <w:t>2024年9月1日至2025年2月28日</w:t>
      </w:r>
      <w:r>
        <w:rPr>
          <w:rFonts w:ascii="Times New Roman" w:hAnsi="Times New Roman" w:eastAsia="仿宋_GB2312" w:cs="Times New Roman"/>
          <w:sz w:val="28"/>
          <w:szCs w:val="28"/>
        </w:rPr>
        <w:t>止，</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社工站服务经费累计结余</w:t>
      </w:r>
      <w:r>
        <w:rPr>
          <w:rFonts w:hint="eastAsia" w:ascii="Times New Roman" w:hAnsi="Times New Roman" w:eastAsia="仿宋_GB2312" w:cs="Times New Roman"/>
          <w:sz w:val="28"/>
          <w:szCs w:val="28"/>
        </w:rPr>
        <w:t>-94,620.94</w:t>
      </w:r>
      <w:r>
        <w:rPr>
          <w:rFonts w:ascii="Times New Roman" w:hAnsi="Times New Roman" w:eastAsia="仿宋_GB2312" w:cs="Times New Roman"/>
          <w:sz w:val="28"/>
          <w:szCs w:val="28"/>
        </w:rPr>
        <w:t>元。具体如下：</w:t>
      </w:r>
    </w:p>
    <w:p>
      <w:pPr>
        <w:spacing w:line="620" w:lineRule="exact"/>
        <w:ind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2024年9月1日至2027年8月31日为桥南社工站的3年服务周期，其中：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本评估期2024年9月1日至2025年2月28日，结余资金</w:t>
      </w:r>
      <w:r>
        <w:rPr>
          <w:rFonts w:ascii="Times New Roman" w:hAnsi="Times New Roman" w:eastAsia="仿宋_GB2312" w:cs="Times New Roman"/>
          <w:sz w:val="28"/>
          <w:szCs w:val="28"/>
        </w:rPr>
        <w:t>-94,620.94</w:t>
      </w:r>
      <w:r>
        <w:rPr>
          <w:rFonts w:hint="eastAsia" w:ascii="Times New Roman" w:hAnsi="Times New Roman" w:eastAsia="仿宋_GB2312" w:cs="Times New Roman"/>
          <w:sz w:val="28"/>
          <w:szCs w:val="28"/>
        </w:rPr>
        <w:t xml:space="preserve">元。 </w:t>
      </w:r>
    </w:p>
    <w:p>
      <w:pPr>
        <w:spacing w:line="62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、评估结论</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经上述审核评估，我们认为广州市番禺区</w:t>
      </w:r>
      <w:r>
        <w:rPr>
          <w:rFonts w:hint="eastAsia" w:ascii="Times New Roman" w:hAnsi="Times New Roman" w:eastAsia="仿宋_GB2312" w:cs="Times New Roman"/>
          <w:sz w:val="28"/>
          <w:szCs w:val="28"/>
        </w:rPr>
        <w:t>桥南</w:t>
      </w:r>
      <w:r>
        <w:rPr>
          <w:rFonts w:ascii="Times New Roman" w:hAnsi="Times New Roman" w:eastAsia="仿宋_GB2312" w:cs="Times New Roman"/>
          <w:sz w:val="28"/>
          <w:szCs w:val="28"/>
        </w:rPr>
        <w:t>街社工服务站本次财务评估等级为：合格。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w:t>
      </w:r>
      <w:r>
        <w:rPr>
          <w:rFonts w:hint="eastAsia" w:ascii="Times New Roman" w:hAnsi="Times New Roman" w:eastAsia="仿宋" w:cs="Times New Roman"/>
          <w:color w:val="000000" w:themeColor="text1"/>
          <w:sz w:val="28"/>
          <w:szCs w:val="28"/>
          <w14:textFill>
            <w14:solidFill>
              <w14:schemeClr w14:val="tx1"/>
            </w14:solidFill>
          </w14:textFill>
        </w:rPr>
        <w:t>桥南</w:t>
      </w:r>
      <w:r>
        <w:rPr>
          <w:rFonts w:ascii="Times New Roman" w:hAnsi="Times New Roman" w:eastAsia="仿宋" w:cs="Times New Roman"/>
          <w:color w:val="000000" w:themeColor="text1"/>
          <w:sz w:val="28"/>
          <w:szCs w:val="28"/>
          <w14:textFill>
            <w14:solidFill>
              <w14:schemeClr w14:val="tx1"/>
            </w14:solidFill>
          </w14:textFill>
        </w:rPr>
        <w:t>社工站财务评估使用，本事务所及本注册会计师不对运用本报告于其他目的造成的经济后果负责。</w:t>
      </w:r>
    </w:p>
    <w:p>
      <w:pPr>
        <w:spacing w:line="600" w:lineRule="exact"/>
        <w:rPr>
          <w:rFonts w:ascii="Times New Roman" w:hAnsi="Times New Roman" w:eastAsia="仿宋_GB2312" w:cs="Times New Roman"/>
          <w:b/>
          <w:bCs/>
          <w:sz w:val="28"/>
          <w:szCs w:val="28"/>
        </w:rPr>
      </w:pPr>
    </w:p>
    <w:p>
      <w:pPr>
        <w:spacing w:line="600" w:lineRule="exact"/>
        <w:ind w:left="850" w:leftChars="405"/>
        <w:rPr>
          <w:rFonts w:hint="eastAsia"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rPr>
          <w:trHeight w:val="391" w:hRule="atLeast"/>
        </w:trPr>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宋体" w:cs="Times New Roman"/>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二十三</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14CFB"/>
    <w:rsid w:val="0002755A"/>
    <w:rsid w:val="000317CE"/>
    <w:rsid w:val="00032744"/>
    <w:rsid w:val="0003344C"/>
    <w:rsid w:val="0003532C"/>
    <w:rsid w:val="00041B6A"/>
    <w:rsid w:val="00043872"/>
    <w:rsid w:val="00053983"/>
    <w:rsid w:val="00055B05"/>
    <w:rsid w:val="00056EE9"/>
    <w:rsid w:val="0006463F"/>
    <w:rsid w:val="00064B63"/>
    <w:rsid w:val="00065A6C"/>
    <w:rsid w:val="00071FB1"/>
    <w:rsid w:val="00073645"/>
    <w:rsid w:val="00081914"/>
    <w:rsid w:val="00097DB9"/>
    <w:rsid w:val="000A488D"/>
    <w:rsid w:val="000B5517"/>
    <w:rsid w:val="000B62CD"/>
    <w:rsid w:val="000D31B5"/>
    <w:rsid w:val="000E00E1"/>
    <w:rsid w:val="000F0011"/>
    <w:rsid w:val="000F0440"/>
    <w:rsid w:val="000F4F6B"/>
    <w:rsid w:val="00101D5C"/>
    <w:rsid w:val="00102433"/>
    <w:rsid w:val="001101BD"/>
    <w:rsid w:val="00110769"/>
    <w:rsid w:val="0011480E"/>
    <w:rsid w:val="00121ED1"/>
    <w:rsid w:val="0012230B"/>
    <w:rsid w:val="00133E77"/>
    <w:rsid w:val="001370D5"/>
    <w:rsid w:val="00141B82"/>
    <w:rsid w:val="00141E48"/>
    <w:rsid w:val="0014748D"/>
    <w:rsid w:val="001524AE"/>
    <w:rsid w:val="0015779A"/>
    <w:rsid w:val="0016124C"/>
    <w:rsid w:val="00161623"/>
    <w:rsid w:val="00164A86"/>
    <w:rsid w:val="0016508D"/>
    <w:rsid w:val="00171040"/>
    <w:rsid w:val="00172280"/>
    <w:rsid w:val="001839F4"/>
    <w:rsid w:val="00185C33"/>
    <w:rsid w:val="00191F3C"/>
    <w:rsid w:val="001973EB"/>
    <w:rsid w:val="001A70D8"/>
    <w:rsid w:val="001A795B"/>
    <w:rsid w:val="001B0C80"/>
    <w:rsid w:val="001B2890"/>
    <w:rsid w:val="001B2BB1"/>
    <w:rsid w:val="001B5A78"/>
    <w:rsid w:val="001E0431"/>
    <w:rsid w:val="001E2299"/>
    <w:rsid w:val="001E3968"/>
    <w:rsid w:val="001E6903"/>
    <w:rsid w:val="001E73AE"/>
    <w:rsid w:val="001F6520"/>
    <w:rsid w:val="001F72D5"/>
    <w:rsid w:val="00200AB0"/>
    <w:rsid w:val="00202633"/>
    <w:rsid w:val="002146CD"/>
    <w:rsid w:val="002243A8"/>
    <w:rsid w:val="00225676"/>
    <w:rsid w:val="00237B72"/>
    <w:rsid w:val="00240EE3"/>
    <w:rsid w:val="002454FC"/>
    <w:rsid w:val="00262365"/>
    <w:rsid w:val="002626C2"/>
    <w:rsid w:val="002647B9"/>
    <w:rsid w:val="00265F2A"/>
    <w:rsid w:val="00266A11"/>
    <w:rsid w:val="00266CEA"/>
    <w:rsid w:val="0027383E"/>
    <w:rsid w:val="00273BCE"/>
    <w:rsid w:val="00275A76"/>
    <w:rsid w:val="002845EB"/>
    <w:rsid w:val="00286B33"/>
    <w:rsid w:val="00293F0A"/>
    <w:rsid w:val="002A000C"/>
    <w:rsid w:val="002A7C06"/>
    <w:rsid w:val="002C6261"/>
    <w:rsid w:val="002C758E"/>
    <w:rsid w:val="002D3A01"/>
    <w:rsid w:val="002E0308"/>
    <w:rsid w:val="002E1BD7"/>
    <w:rsid w:val="002E1C51"/>
    <w:rsid w:val="002E4330"/>
    <w:rsid w:val="0030249E"/>
    <w:rsid w:val="0030480B"/>
    <w:rsid w:val="0030717C"/>
    <w:rsid w:val="00312000"/>
    <w:rsid w:val="00320181"/>
    <w:rsid w:val="0032080E"/>
    <w:rsid w:val="00323877"/>
    <w:rsid w:val="003318A3"/>
    <w:rsid w:val="00331C3E"/>
    <w:rsid w:val="00331E74"/>
    <w:rsid w:val="00341215"/>
    <w:rsid w:val="00344B95"/>
    <w:rsid w:val="00344C3C"/>
    <w:rsid w:val="00347270"/>
    <w:rsid w:val="0035269F"/>
    <w:rsid w:val="00374A71"/>
    <w:rsid w:val="00387479"/>
    <w:rsid w:val="0039097A"/>
    <w:rsid w:val="003B2BC5"/>
    <w:rsid w:val="003B3AEB"/>
    <w:rsid w:val="003C494A"/>
    <w:rsid w:val="003D5458"/>
    <w:rsid w:val="003E3835"/>
    <w:rsid w:val="003E56B4"/>
    <w:rsid w:val="003E667B"/>
    <w:rsid w:val="003F2D93"/>
    <w:rsid w:val="00410E86"/>
    <w:rsid w:val="00415C4F"/>
    <w:rsid w:val="00416891"/>
    <w:rsid w:val="00427E8F"/>
    <w:rsid w:val="004356BB"/>
    <w:rsid w:val="00441B0C"/>
    <w:rsid w:val="00446547"/>
    <w:rsid w:val="00456A81"/>
    <w:rsid w:val="004639CE"/>
    <w:rsid w:val="00467F29"/>
    <w:rsid w:val="004727E9"/>
    <w:rsid w:val="00481251"/>
    <w:rsid w:val="004849B7"/>
    <w:rsid w:val="00491F7D"/>
    <w:rsid w:val="004B2146"/>
    <w:rsid w:val="004B266C"/>
    <w:rsid w:val="004B69E8"/>
    <w:rsid w:val="004B7044"/>
    <w:rsid w:val="004C2255"/>
    <w:rsid w:val="004E2951"/>
    <w:rsid w:val="004E43BF"/>
    <w:rsid w:val="004F1B7D"/>
    <w:rsid w:val="0050140C"/>
    <w:rsid w:val="00510E05"/>
    <w:rsid w:val="005147E9"/>
    <w:rsid w:val="00516189"/>
    <w:rsid w:val="00521B04"/>
    <w:rsid w:val="00525CAD"/>
    <w:rsid w:val="0052700D"/>
    <w:rsid w:val="0053169B"/>
    <w:rsid w:val="005363DD"/>
    <w:rsid w:val="005442C3"/>
    <w:rsid w:val="0054626A"/>
    <w:rsid w:val="00546E36"/>
    <w:rsid w:val="00550D9E"/>
    <w:rsid w:val="005627A6"/>
    <w:rsid w:val="00562C6B"/>
    <w:rsid w:val="00563632"/>
    <w:rsid w:val="005708A7"/>
    <w:rsid w:val="00572760"/>
    <w:rsid w:val="0057312B"/>
    <w:rsid w:val="00583524"/>
    <w:rsid w:val="00594D45"/>
    <w:rsid w:val="005B1BE8"/>
    <w:rsid w:val="005C4C36"/>
    <w:rsid w:val="005C6036"/>
    <w:rsid w:val="005C7CB0"/>
    <w:rsid w:val="005D085A"/>
    <w:rsid w:val="005D2D76"/>
    <w:rsid w:val="005D65B4"/>
    <w:rsid w:val="005E06D8"/>
    <w:rsid w:val="005E48DD"/>
    <w:rsid w:val="005F164C"/>
    <w:rsid w:val="005F32C5"/>
    <w:rsid w:val="005F35CE"/>
    <w:rsid w:val="005F52F8"/>
    <w:rsid w:val="005F5FE2"/>
    <w:rsid w:val="005F6D4D"/>
    <w:rsid w:val="005F74CF"/>
    <w:rsid w:val="00602725"/>
    <w:rsid w:val="00602BB4"/>
    <w:rsid w:val="00610693"/>
    <w:rsid w:val="006260D3"/>
    <w:rsid w:val="00632C66"/>
    <w:rsid w:val="00633E4B"/>
    <w:rsid w:val="00653BBB"/>
    <w:rsid w:val="00655B2F"/>
    <w:rsid w:val="00675A60"/>
    <w:rsid w:val="00683341"/>
    <w:rsid w:val="006845F1"/>
    <w:rsid w:val="00696135"/>
    <w:rsid w:val="006B0BCE"/>
    <w:rsid w:val="006B480E"/>
    <w:rsid w:val="006C49BA"/>
    <w:rsid w:val="006C65EA"/>
    <w:rsid w:val="006D0434"/>
    <w:rsid w:val="006D1CA1"/>
    <w:rsid w:val="006D4950"/>
    <w:rsid w:val="006E21E8"/>
    <w:rsid w:val="006E4926"/>
    <w:rsid w:val="006F0C97"/>
    <w:rsid w:val="006F3914"/>
    <w:rsid w:val="006F3969"/>
    <w:rsid w:val="007032DF"/>
    <w:rsid w:val="0070572C"/>
    <w:rsid w:val="00710A61"/>
    <w:rsid w:val="007173BB"/>
    <w:rsid w:val="00721CB2"/>
    <w:rsid w:val="007340D0"/>
    <w:rsid w:val="0074347B"/>
    <w:rsid w:val="00745A2F"/>
    <w:rsid w:val="00746338"/>
    <w:rsid w:val="00747433"/>
    <w:rsid w:val="0075737E"/>
    <w:rsid w:val="00771D21"/>
    <w:rsid w:val="007926ED"/>
    <w:rsid w:val="007927E1"/>
    <w:rsid w:val="007A3244"/>
    <w:rsid w:val="007A5A98"/>
    <w:rsid w:val="007B5343"/>
    <w:rsid w:val="007B7796"/>
    <w:rsid w:val="007B7949"/>
    <w:rsid w:val="007D695E"/>
    <w:rsid w:val="007D7166"/>
    <w:rsid w:val="007E2480"/>
    <w:rsid w:val="007E7FBA"/>
    <w:rsid w:val="00802451"/>
    <w:rsid w:val="0080471D"/>
    <w:rsid w:val="00807BA7"/>
    <w:rsid w:val="00807BE3"/>
    <w:rsid w:val="00810A07"/>
    <w:rsid w:val="0082062E"/>
    <w:rsid w:val="00822EFC"/>
    <w:rsid w:val="00824AE7"/>
    <w:rsid w:val="008321FE"/>
    <w:rsid w:val="008475C0"/>
    <w:rsid w:val="00852D37"/>
    <w:rsid w:val="00854AAD"/>
    <w:rsid w:val="00855127"/>
    <w:rsid w:val="0085513B"/>
    <w:rsid w:val="00856263"/>
    <w:rsid w:val="00856883"/>
    <w:rsid w:val="0086051F"/>
    <w:rsid w:val="00870E18"/>
    <w:rsid w:val="008760FC"/>
    <w:rsid w:val="00883C29"/>
    <w:rsid w:val="0088606E"/>
    <w:rsid w:val="008942DD"/>
    <w:rsid w:val="00896102"/>
    <w:rsid w:val="00897C30"/>
    <w:rsid w:val="00897D40"/>
    <w:rsid w:val="008A2A7D"/>
    <w:rsid w:val="008A5ADF"/>
    <w:rsid w:val="008B15E5"/>
    <w:rsid w:val="008B7EF7"/>
    <w:rsid w:val="008C3543"/>
    <w:rsid w:val="008C56DE"/>
    <w:rsid w:val="008C7615"/>
    <w:rsid w:val="008C7B77"/>
    <w:rsid w:val="008D1DB3"/>
    <w:rsid w:val="008D477E"/>
    <w:rsid w:val="008D549A"/>
    <w:rsid w:val="008E0B3B"/>
    <w:rsid w:val="008E490E"/>
    <w:rsid w:val="008E6127"/>
    <w:rsid w:val="008F0DDF"/>
    <w:rsid w:val="009005D9"/>
    <w:rsid w:val="00903490"/>
    <w:rsid w:val="00905374"/>
    <w:rsid w:val="009064EB"/>
    <w:rsid w:val="00907484"/>
    <w:rsid w:val="00907EC2"/>
    <w:rsid w:val="0092209C"/>
    <w:rsid w:val="00926A47"/>
    <w:rsid w:val="00933CB6"/>
    <w:rsid w:val="009367AD"/>
    <w:rsid w:val="0094095E"/>
    <w:rsid w:val="00943A6F"/>
    <w:rsid w:val="00944003"/>
    <w:rsid w:val="0094449E"/>
    <w:rsid w:val="00952099"/>
    <w:rsid w:val="00953A03"/>
    <w:rsid w:val="0095423D"/>
    <w:rsid w:val="0095703D"/>
    <w:rsid w:val="009613FE"/>
    <w:rsid w:val="0096190D"/>
    <w:rsid w:val="00965531"/>
    <w:rsid w:val="009759AE"/>
    <w:rsid w:val="00975FDD"/>
    <w:rsid w:val="009816F9"/>
    <w:rsid w:val="0099451A"/>
    <w:rsid w:val="00997BCF"/>
    <w:rsid w:val="009A0C80"/>
    <w:rsid w:val="009A2387"/>
    <w:rsid w:val="009A7747"/>
    <w:rsid w:val="009C3790"/>
    <w:rsid w:val="009C3CCD"/>
    <w:rsid w:val="009C6946"/>
    <w:rsid w:val="00A02EAF"/>
    <w:rsid w:val="00A15DDD"/>
    <w:rsid w:val="00A21C64"/>
    <w:rsid w:val="00A25727"/>
    <w:rsid w:val="00A411C8"/>
    <w:rsid w:val="00A42F36"/>
    <w:rsid w:val="00A43D5E"/>
    <w:rsid w:val="00A44649"/>
    <w:rsid w:val="00A459DD"/>
    <w:rsid w:val="00A62367"/>
    <w:rsid w:val="00A66FCD"/>
    <w:rsid w:val="00A67BD5"/>
    <w:rsid w:val="00A67D24"/>
    <w:rsid w:val="00A74220"/>
    <w:rsid w:val="00A9361A"/>
    <w:rsid w:val="00A9437D"/>
    <w:rsid w:val="00A95270"/>
    <w:rsid w:val="00AA19DE"/>
    <w:rsid w:val="00AA275E"/>
    <w:rsid w:val="00AA681D"/>
    <w:rsid w:val="00AC58BD"/>
    <w:rsid w:val="00AC5C43"/>
    <w:rsid w:val="00AC65FD"/>
    <w:rsid w:val="00AD7854"/>
    <w:rsid w:val="00AE0771"/>
    <w:rsid w:val="00AE18D0"/>
    <w:rsid w:val="00AE285D"/>
    <w:rsid w:val="00AE3E25"/>
    <w:rsid w:val="00AF0139"/>
    <w:rsid w:val="00AF5169"/>
    <w:rsid w:val="00B246FE"/>
    <w:rsid w:val="00B27A0F"/>
    <w:rsid w:val="00B3292D"/>
    <w:rsid w:val="00B41E70"/>
    <w:rsid w:val="00B45DD2"/>
    <w:rsid w:val="00B45FAC"/>
    <w:rsid w:val="00B47376"/>
    <w:rsid w:val="00B55A3F"/>
    <w:rsid w:val="00B61767"/>
    <w:rsid w:val="00B634BC"/>
    <w:rsid w:val="00B66EF3"/>
    <w:rsid w:val="00B71517"/>
    <w:rsid w:val="00B73D8A"/>
    <w:rsid w:val="00B777DB"/>
    <w:rsid w:val="00B86605"/>
    <w:rsid w:val="00B9463E"/>
    <w:rsid w:val="00B94C44"/>
    <w:rsid w:val="00BA4475"/>
    <w:rsid w:val="00BB6453"/>
    <w:rsid w:val="00BC27F3"/>
    <w:rsid w:val="00BC46BE"/>
    <w:rsid w:val="00BC7ED9"/>
    <w:rsid w:val="00BD2F47"/>
    <w:rsid w:val="00BE22A5"/>
    <w:rsid w:val="00BE37CD"/>
    <w:rsid w:val="00BE4354"/>
    <w:rsid w:val="00BE4B22"/>
    <w:rsid w:val="00BE62D2"/>
    <w:rsid w:val="00C02AF0"/>
    <w:rsid w:val="00C03042"/>
    <w:rsid w:val="00C033D6"/>
    <w:rsid w:val="00C10D35"/>
    <w:rsid w:val="00C2086D"/>
    <w:rsid w:val="00C22583"/>
    <w:rsid w:val="00C23D3A"/>
    <w:rsid w:val="00C248F6"/>
    <w:rsid w:val="00C41CDC"/>
    <w:rsid w:val="00C41DD8"/>
    <w:rsid w:val="00C46491"/>
    <w:rsid w:val="00C50F29"/>
    <w:rsid w:val="00C61FF5"/>
    <w:rsid w:val="00C74F17"/>
    <w:rsid w:val="00C7566B"/>
    <w:rsid w:val="00C81C71"/>
    <w:rsid w:val="00CB3C62"/>
    <w:rsid w:val="00CC094B"/>
    <w:rsid w:val="00CC4C16"/>
    <w:rsid w:val="00CC7FE9"/>
    <w:rsid w:val="00CD2143"/>
    <w:rsid w:val="00CD3721"/>
    <w:rsid w:val="00CD408C"/>
    <w:rsid w:val="00CD5E58"/>
    <w:rsid w:val="00CD60B2"/>
    <w:rsid w:val="00CD62D5"/>
    <w:rsid w:val="00CE08B9"/>
    <w:rsid w:val="00D0409C"/>
    <w:rsid w:val="00D10308"/>
    <w:rsid w:val="00D144A2"/>
    <w:rsid w:val="00D21D72"/>
    <w:rsid w:val="00D22C6A"/>
    <w:rsid w:val="00D24776"/>
    <w:rsid w:val="00D275F8"/>
    <w:rsid w:val="00D32C3A"/>
    <w:rsid w:val="00D348FD"/>
    <w:rsid w:val="00D40ACE"/>
    <w:rsid w:val="00D44BFD"/>
    <w:rsid w:val="00D47C2A"/>
    <w:rsid w:val="00D51A02"/>
    <w:rsid w:val="00D54113"/>
    <w:rsid w:val="00D752C9"/>
    <w:rsid w:val="00D76704"/>
    <w:rsid w:val="00D77A77"/>
    <w:rsid w:val="00D82197"/>
    <w:rsid w:val="00D86161"/>
    <w:rsid w:val="00D867E3"/>
    <w:rsid w:val="00D93807"/>
    <w:rsid w:val="00D945A2"/>
    <w:rsid w:val="00D97736"/>
    <w:rsid w:val="00DA02C1"/>
    <w:rsid w:val="00DA287A"/>
    <w:rsid w:val="00DB02C4"/>
    <w:rsid w:val="00DC4AE1"/>
    <w:rsid w:val="00DD1165"/>
    <w:rsid w:val="00DD4EA7"/>
    <w:rsid w:val="00DE2776"/>
    <w:rsid w:val="00DE38B1"/>
    <w:rsid w:val="00DE69C7"/>
    <w:rsid w:val="00DF02A5"/>
    <w:rsid w:val="00E02288"/>
    <w:rsid w:val="00E1694E"/>
    <w:rsid w:val="00E21B1D"/>
    <w:rsid w:val="00E2471E"/>
    <w:rsid w:val="00E25337"/>
    <w:rsid w:val="00E31E66"/>
    <w:rsid w:val="00E42764"/>
    <w:rsid w:val="00E54144"/>
    <w:rsid w:val="00E56A70"/>
    <w:rsid w:val="00E57618"/>
    <w:rsid w:val="00E57C7F"/>
    <w:rsid w:val="00E61107"/>
    <w:rsid w:val="00E612B7"/>
    <w:rsid w:val="00E70D75"/>
    <w:rsid w:val="00E72E37"/>
    <w:rsid w:val="00E762BE"/>
    <w:rsid w:val="00E851CE"/>
    <w:rsid w:val="00E86E25"/>
    <w:rsid w:val="00EA6F18"/>
    <w:rsid w:val="00EB53BC"/>
    <w:rsid w:val="00EB68F3"/>
    <w:rsid w:val="00EC0150"/>
    <w:rsid w:val="00EC35AE"/>
    <w:rsid w:val="00EC54BC"/>
    <w:rsid w:val="00EC60F4"/>
    <w:rsid w:val="00ED03C6"/>
    <w:rsid w:val="00ED03D7"/>
    <w:rsid w:val="00ED40AB"/>
    <w:rsid w:val="00EE58C3"/>
    <w:rsid w:val="00EF35A0"/>
    <w:rsid w:val="00EF6A6C"/>
    <w:rsid w:val="00EF7ACF"/>
    <w:rsid w:val="00F055B8"/>
    <w:rsid w:val="00F12621"/>
    <w:rsid w:val="00F14556"/>
    <w:rsid w:val="00F1624D"/>
    <w:rsid w:val="00F20D27"/>
    <w:rsid w:val="00F25686"/>
    <w:rsid w:val="00F25D1D"/>
    <w:rsid w:val="00F279E8"/>
    <w:rsid w:val="00F31B05"/>
    <w:rsid w:val="00F3637E"/>
    <w:rsid w:val="00F36B85"/>
    <w:rsid w:val="00F52AB6"/>
    <w:rsid w:val="00F537EB"/>
    <w:rsid w:val="00F549A2"/>
    <w:rsid w:val="00F66AC5"/>
    <w:rsid w:val="00F801CF"/>
    <w:rsid w:val="00F82D47"/>
    <w:rsid w:val="00F971D2"/>
    <w:rsid w:val="00FA1C78"/>
    <w:rsid w:val="00FB6DAA"/>
    <w:rsid w:val="00FD3E88"/>
    <w:rsid w:val="00FD45C2"/>
    <w:rsid w:val="00FF0E1A"/>
    <w:rsid w:val="00FF2A48"/>
    <w:rsid w:val="060519C4"/>
    <w:rsid w:val="06DF2215"/>
    <w:rsid w:val="07E01DA1"/>
    <w:rsid w:val="07F41CF0"/>
    <w:rsid w:val="09773E4B"/>
    <w:rsid w:val="09D21BBD"/>
    <w:rsid w:val="0CEC11E8"/>
    <w:rsid w:val="0D7350AE"/>
    <w:rsid w:val="0DCD1019"/>
    <w:rsid w:val="0F625791"/>
    <w:rsid w:val="0F751969"/>
    <w:rsid w:val="10CA5CE4"/>
    <w:rsid w:val="12AB56A1"/>
    <w:rsid w:val="12E50BB3"/>
    <w:rsid w:val="12FB3F33"/>
    <w:rsid w:val="15113EE2"/>
    <w:rsid w:val="154716B1"/>
    <w:rsid w:val="174A7237"/>
    <w:rsid w:val="1A46462D"/>
    <w:rsid w:val="1B18764C"/>
    <w:rsid w:val="1B416BA3"/>
    <w:rsid w:val="1C6C5EA1"/>
    <w:rsid w:val="1CD83537"/>
    <w:rsid w:val="1CDB6B83"/>
    <w:rsid w:val="1DFC3255"/>
    <w:rsid w:val="1E6942BA"/>
    <w:rsid w:val="1F100D66"/>
    <w:rsid w:val="1F9C6A9E"/>
    <w:rsid w:val="204131A1"/>
    <w:rsid w:val="20517888"/>
    <w:rsid w:val="2080016D"/>
    <w:rsid w:val="20EE3329"/>
    <w:rsid w:val="22AF4D3A"/>
    <w:rsid w:val="2519649B"/>
    <w:rsid w:val="27E9484A"/>
    <w:rsid w:val="291E22D1"/>
    <w:rsid w:val="2B0B2D29"/>
    <w:rsid w:val="2CC47634"/>
    <w:rsid w:val="2DE73C5E"/>
    <w:rsid w:val="2E8B202B"/>
    <w:rsid w:val="2EFE507F"/>
    <w:rsid w:val="307F3F9D"/>
    <w:rsid w:val="313D2C87"/>
    <w:rsid w:val="33062754"/>
    <w:rsid w:val="35011425"/>
    <w:rsid w:val="35F745D6"/>
    <w:rsid w:val="36407D2B"/>
    <w:rsid w:val="367D0F7F"/>
    <w:rsid w:val="392A6A70"/>
    <w:rsid w:val="39893797"/>
    <w:rsid w:val="3A4A727E"/>
    <w:rsid w:val="3BF13876"/>
    <w:rsid w:val="3C6978B0"/>
    <w:rsid w:val="3EAA48DB"/>
    <w:rsid w:val="40A92971"/>
    <w:rsid w:val="464B69A4"/>
    <w:rsid w:val="477C2B8D"/>
    <w:rsid w:val="479779C7"/>
    <w:rsid w:val="48CE11C6"/>
    <w:rsid w:val="49747FC0"/>
    <w:rsid w:val="498B355B"/>
    <w:rsid w:val="4B1D4687"/>
    <w:rsid w:val="4F933F9A"/>
    <w:rsid w:val="4FA26F09"/>
    <w:rsid w:val="4FA93347"/>
    <w:rsid w:val="507C3BFE"/>
    <w:rsid w:val="515801C7"/>
    <w:rsid w:val="51C94C21"/>
    <w:rsid w:val="52497B10"/>
    <w:rsid w:val="53634C01"/>
    <w:rsid w:val="542645AC"/>
    <w:rsid w:val="54FB1595"/>
    <w:rsid w:val="55EC5382"/>
    <w:rsid w:val="55F57044"/>
    <w:rsid w:val="593B4656"/>
    <w:rsid w:val="5A504131"/>
    <w:rsid w:val="5BA54009"/>
    <w:rsid w:val="5CE9261B"/>
    <w:rsid w:val="5CF8460C"/>
    <w:rsid w:val="5FBED254"/>
    <w:rsid w:val="5FED41D0"/>
    <w:rsid w:val="606F1089"/>
    <w:rsid w:val="61811074"/>
    <w:rsid w:val="619E1C26"/>
    <w:rsid w:val="62726C0F"/>
    <w:rsid w:val="64104931"/>
    <w:rsid w:val="64CE2822"/>
    <w:rsid w:val="661348D7"/>
    <w:rsid w:val="685A617B"/>
    <w:rsid w:val="68DC4DE2"/>
    <w:rsid w:val="69586B5E"/>
    <w:rsid w:val="69A973BA"/>
    <w:rsid w:val="6B87197D"/>
    <w:rsid w:val="6BA01B7F"/>
    <w:rsid w:val="6DC36570"/>
    <w:rsid w:val="711C4915"/>
    <w:rsid w:val="73E159A2"/>
    <w:rsid w:val="73E6120B"/>
    <w:rsid w:val="74257F85"/>
    <w:rsid w:val="760B4F58"/>
    <w:rsid w:val="769D2054"/>
    <w:rsid w:val="77BF5FFA"/>
    <w:rsid w:val="799C2A97"/>
    <w:rsid w:val="7A7E4E2E"/>
    <w:rsid w:val="7C1A4147"/>
    <w:rsid w:val="7CC16371"/>
    <w:rsid w:val="7D7D673C"/>
    <w:rsid w:val="7E8835EA"/>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9">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649</Words>
  <Characters>3705</Characters>
  <Lines>30</Lines>
  <Paragraphs>8</Paragraphs>
  <TotalTime>898</TotalTime>
  <ScaleCrop>false</ScaleCrop>
  <LinksUpToDate>false</LinksUpToDate>
  <CharactersWithSpaces>4346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2022-08-25T22:40:00Z</dcterms:created>
  <dc:creator>Dumpling</dc:creator>
  <cp:lastModifiedBy>彭裕惠</cp:lastModifiedBy>
  <cp:lastPrinted>2025-04-23T18:50:00Z</cp:lastPrinted>
  <dcterms:modified xsi:type="dcterms:W3CDTF">2025-06-09T10:30:54Z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DA29775B5B14445C9BCCA00D4674C673</vt:lpwstr>
  </property>
  <property fmtid="{D5CDD505-2E9C-101B-9397-08002B2CF9AE}" pid="4" name="KSOTemplateDocerSaveRecord">
    <vt:lpwstr>eyJoZGlkIjoiNDBlMTk3MWMyYTJhM2JiZWEwODcyNGRhNWQyMDM4MmIiLCJ1c2VySWQiOiI2MTIxNDE5OTUifQ==</vt:lpwstr>
  </property>
</Properties>
</file>