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DF7E">
      <w:pPr>
        <w:spacing w:line="860" w:lineRule="exact"/>
        <w:rPr>
          <w:rFonts w:ascii="Times New Roman" w:hAnsi="Times New Roman" w:cs="Times New Roman"/>
          <w:color w:val="000000"/>
          <w:sz w:val="24"/>
        </w:rPr>
      </w:pPr>
      <w:bookmarkStart w:id="0" w:name="_Hlk110948188"/>
      <w:bookmarkStart w:id="12" w:name="_GoBack"/>
      <w:bookmarkEnd w:id="12"/>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3799840</wp:posOffset>
                </wp:positionH>
                <wp:positionV relativeFrom="paragraph">
                  <wp:posOffset>45720</wp:posOffset>
                </wp:positionV>
                <wp:extent cx="2095500" cy="44767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95500" cy="447675"/>
                        </a:xfrm>
                        <a:prstGeom prst="rect">
                          <a:avLst/>
                        </a:prstGeom>
                        <a:noFill/>
                        <a:ln>
                          <a:noFill/>
                        </a:ln>
                      </wps:spPr>
                      <wps:txbx>
                        <w:txbxContent>
                          <w:p w14:paraId="1D9142F5">
                            <w:pPr>
                              <w:spacing w:line="170" w:lineRule="exact"/>
                              <w:jc w:val="distribute"/>
                              <w:rPr>
                                <w:rFonts w:ascii="宋体" w:hAnsi="宋体"/>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eastAsia="楷体_GB2312"/>
                                <w:sz w:val="16"/>
                                <w:szCs w:val="16"/>
                              </w:rPr>
                              <w:t>(020)84632686 8463</w:t>
                            </w:r>
                            <w:r>
                              <w:rPr>
                                <w:rFonts w:hint="eastAsia" w:eastAsia="楷体_GB2312"/>
                                <w:sz w:val="16"/>
                                <w:szCs w:val="16"/>
                              </w:rPr>
                              <w:t>2416</w:t>
                            </w:r>
                            <w:r>
                              <w:rPr>
                                <w:rFonts w:eastAsia="楷体_GB2312"/>
                                <w:sz w:val="16"/>
                                <w:szCs w:val="16"/>
                              </w:rPr>
                              <w:t xml:space="preserve"> 84633015</w:t>
                            </w:r>
                          </w:p>
                          <w:p w14:paraId="68C26BE5">
                            <w:pPr>
                              <w:spacing w:line="170" w:lineRule="exact"/>
                              <w:jc w:val="distribute"/>
                              <w:rPr>
                                <w:rFonts w:ascii="宋体" w:hAnsi="宋体"/>
                                <w:sz w:val="16"/>
                                <w:szCs w:val="16"/>
                              </w:rPr>
                            </w:pPr>
                            <w:r>
                              <w:rPr>
                                <w:rFonts w:hint="eastAsia" w:ascii="华文中宋" w:hAnsi="华文中宋" w:eastAsia="华文中宋"/>
                                <w:sz w:val="16"/>
                                <w:szCs w:val="16"/>
                              </w:rPr>
                              <w:t>传真</w:t>
                            </w:r>
                            <w:r>
                              <w:rPr>
                                <w:rFonts w:ascii="华文中宋" w:hAnsi="华文中宋" w:eastAsia="华文中宋"/>
                                <w:sz w:val="16"/>
                                <w:szCs w:val="16"/>
                              </w:rPr>
                              <w:t>：</w:t>
                            </w:r>
                            <w:r>
                              <w:rPr>
                                <w:rFonts w:eastAsia="楷体_GB2312"/>
                                <w:sz w:val="16"/>
                                <w:szCs w:val="16"/>
                              </w:rPr>
                              <w:t>(020)84613097转分机 或 84632351</w:t>
                            </w:r>
                          </w:p>
                          <w:p w14:paraId="05B2278E">
                            <w:pPr>
                              <w:pStyle w:val="3"/>
                              <w:spacing w:line="170" w:lineRule="exact"/>
                              <w:ind w:left="0" w:leftChars="0"/>
                              <w:rPr>
                                <w:rFonts w:ascii="宋体" w:hAnsi="宋体"/>
                                <w:sz w:val="16"/>
                                <w:szCs w:val="16"/>
                              </w:rPr>
                            </w:pPr>
                            <w:r>
                              <w:rPr>
                                <w:rFonts w:hint="eastAsia" w:ascii="华文中宋" w:hAnsi="华文中宋" w:eastAsia="华文中宋"/>
                                <w:spacing w:val="5"/>
                                <w:sz w:val="16"/>
                                <w:szCs w:val="16"/>
                              </w:rPr>
                              <w:t>网址</w:t>
                            </w:r>
                            <w:r>
                              <w:rPr>
                                <w:rFonts w:ascii="华文中宋" w:hAnsi="华文中宋" w:eastAsia="华文中宋"/>
                                <w:spacing w:val="5"/>
                                <w:sz w:val="16"/>
                                <w:szCs w:val="16"/>
                              </w:rPr>
                              <w:t>：</w:t>
                            </w:r>
                            <w:r>
                              <w:rPr>
                                <w:rFonts w:eastAsia="楷体_GB2312"/>
                                <w:sz w:val="16"/>
                                <w:szCs w:val="16"/>
                              </w:rPr>
                              <w:t>http://www.gzyeqin.com</w:t>
                            </w:r>
                          </w:p>
                          <w:p w14:paraId="1EA433A0">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2pt;margin-top:3.6pt;height:35.25pt;width:165pt;z-index:251660288;mso-width-relative:page;mso-height-relative:page;" filled="f" stroked="f" coordsize="21600,21600" o:gfxdata="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01pS1gAAAAgBAAAPAAAAAAAAAAEAIAAA&#10;ACIAAABkcnMvZG93bnJldi54bWxQSwECFAAUAAAACACHTuJAq8yu+w4CAAAFBAAADgAAAAAAAAAB&#10;ACAAAAAlAQAAZHJzL2Uyb0RvYy54bWxQSwUGAAAAAAYABgBZAQAApQUAAAAA&#10;">
                <v:fill on="f" focussize="0,0"/>
                <v:stroke on="f"/>
                <v:imagedata o:title=""/>
                <o:lock v:ext="edit" aspectratio="f"/>
                <v:textbox inset="0mm,0mm,0mm,0mm">
                  <w:txbxContent>
                    <w:p w14:paraId="1D9142F5">
                      <w:pPr>
                        <w:spacing w:line="170" w:lineRule="exact"/>
                        <w:jc w:val="distribute"/>
                        <w:rPr>
                          <w:rFonts w:ascii="宋体" w:hAnsi="宋体"/>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eastAsia="楷体_GB2312"/>
                          <w:sz w:val="16"/>
                          <w:szCs w:val="16"/>
                        </w:rPr>
                        <w:t>(020)84632686 8463</w:t>
                      </w:r>
                      <w:r>
                        <w:rPr>
                          <w:rFonts w:hint="eastAsia" w:eastAsia="楷体_GB2312"/>
                          <w:sz w:val="16"/>
                          <w:szCs w:val="16"/>
                        </w:rPr>
                        <w:t>2416</w:t>
                      </w:r>
                      <w:r>
                        <w:rPr>
                          <w:rFonts w:eastAsia="楷体_GB2312"/>
                          <w:sz w:val="16"/>
                          <w:szCs w:val="16"/>
                        </w:rPr>
                        <w:t xml:space="preserve"> 84633015</w:t>
                      </w:r>
                    </w:p>
                    <w:p w14:paraId="68C26BE5">
                      <w:pPr>
                        <w:spacing w:line="170" w:lineRule="exact"/>
                        <w:jc w:val="distribute"/>
                        <w:rPr>
                          <w:rFonts w:ascii="宋体" w:hAnsi="宋体"/>
                          <w:sz w:val="16"/>
                          <w:szCs w:val="16"/>
                        </w:rPr>
                      </w:pPr>
                      <w:r>
                        <w:rPr>
                          <w:rFonts w:hint="eastAsia" w:ascii="华文中宋" w:hAnsi="华文中宋" w:eastAsia="华文中宋"/>
                          <w:sz w:val="16"/>
                          <w:szCs w:val="16"/>
                        </w:rPr>
                        <w:t>传真</w:t>
                      </w:r>
                      <w:r>
                        <w:rPr>
                          <w:rFonts w:ascii="华文中宋" w:hAnsi="华文中宋" w:eastAsia="华文中宋"/>
                          <w:sz w:val="16"/>
                          <w:szCs w:val="16"/>
                        </w:rPr>
                        <w:t>：</w:t>
                      </w:r>
                      <w:r>
                        <w:rPr>
                          <w:rFonts w:eastAsia="楷体_GB2312"/>
                          <w:sz w:val="16"/>
                          <w:szCs w:val="16"/>
                        </w:rPr>
                        <w:t>(020)84613097转分机 或 84632351</w:t>
                      </w:r>
                    </w:p>
                    <w:p w14:paraId="05B2278E">
                      <w:pPr>
                        <w:pStyle w:val="3"/>
                        <w:spacing w:line="170" w:lineRule="exact"/>
                        <w:ind w:left="0" w:leftChars="0"/>
                        <w:rPr>
                          <w:rFonts w:ascii="宋体" w:hAnsi="宋体"/>
                          <w:sz w:val="16"/>
                          <w:szCs w:val="16"/>
                        </w:rPr>
                      </w:pPr>
                      <w:r>
                        <w:rPr>
                          <w:rFonts w:hint="eastAsia" w:ascii="华文中宋" w:hAnsi="华文中宋" w:eastAsia="华文中宋"/>
                          <w:spacing w:val="5"/>
                          <w:sz w:val="16"/>
                          <w:szCs w:val="16"/>
                        </w:rPr>
                        <w:t>网址</w:t>
                      </w:r>
                      <w:r>
                        <w:rPr>
                          <w:rFonts w:ascii="华文中宋" w:hAnsi="华文中宋" w:eastAsia="华文中宋"/>
                          <w:spacing w:val="5"/>
                          <w:sz w:val="16"/>
                          <w:szCs w:val="16"/>
                        </w:rPr>
                        <w:t>：</w:t>
                      </w:r>
                      <w:r>
                        <w:rPr>
                          <w:rFonts w:eastAsia="楷体_GB2312"/>
                          <w:sz w:val="16"/>
                          <w:szCs w:val="16"/>
                        </w:rPr>
                        <w:t>http://www.gzyeqin.com</w:t>
                      </w:r>
                    </w:p>
                    <w:p w14:paraId="1EA433A0">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525145</wp:posOffset>
                </wp:positionV>
                <wp:extent cx="593979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3pt;margin-top:41.35pt;height:0pt;width:467.7pt;z-index:251659264;mso-width-relative:page;mso-height-relative:page;" filled="f" stroked="t" coordsize="21600,21600" o:gfxdata="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9o+W/XAAAA&#10;CAEAAA8AAAAAAAAAAQAgAAAAIgAAAGRycy9kb3ducmV2LnhtbFBLAQIUABQAAAAIAIdO4kA1VZ3b&#10;5QEAAKsDAAAOAAAAAAAAAAEAIAAAACYBAABkcnMvZTJvRG9jLnhtbFBLBQYAAAAABgAGAFkBAAB9&#10;BQAAAAA=&#10;">
                <v:fill on="f" focussize="0,0"/>
                <v:stroke weight="1pt" color="#000000" joinstyle="round"/>
                <v:imagedata o:title=""/>
                <o:lock v:ext="edit" aspectratio="f"/>
              </v:line>
            </w:pict>
          </mc:Fallback>
        </mc:AlternateContent>
      </w:r>
      <w:r>
        <w:rPr>
          <w:rFonts w:ascii="Times New Roman" w:hAnsi="Times New Roman" w:cs="Times New Roman"/>
          <w:color w:val="000000"/>
        </w:rPr>
        <w:drawing>
          <wp:anchor distT="0" distB="0" distL="114300" distR="114300" simplePos="0" relativeHeight="251663360" behindDoc="0" locked="0" layoutInCell="1" allowOverlap="1">
            <wp:simplePos x="0" y="0"/>
            <wp:positionH relativeFrom="column">
              <wp:posOffset>57785</wp:posOffset>
            </wp:positionH>
            <wp:positionV relativeFrom="paragraph">
              <wp:posOffset>17145</wp:posOffset>
            </wp:positionV>
            <wp:extent cx="602615" cy="465455"/>
            <wp:effectExtent l="0" t="0" r="6985" b="0"/>
            <wp:wrapNone/>
            <wp:docPr id="4" name="图片 4" descr="YeQ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eQi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02615" cy="465455"/>
                    </a:xfrm>
                    <a:prstGeom prst="rect">
                      <a:avLst/>
                    </a:prstGeom>
                    <a:noFill/>
                    <a:ln>
                      <a:noFill/>
                    </a:ln>
                  </pic:spPr>
                </pic:pic>
              </a:graphicData>
            </a:graphic>
          </wp:anchor>
        </w:drawing>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56515</wp:posOffset>
                </wp:positionV>
                <wp:extent cx="3022600" cy="27051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2600" cy="270510"/>
                        </a:xfrm>
                        <a:prstGeom prst="rect">
                          <a:avLst/>
                        </a:prstGeom>
                        <a:noFill/>
                        <a:ln>
                          <a:noFill/>
                        </a:ln>
                      </wps:spPr>
                      <wps:txbx>
                        <w:txbxContent>
                          <w:p w14:paraId="42891DA6">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1pt;margin-top:4.45pt;height:21.3pt;width:238pt;z-index:251661312;mso-width-relative:page;mso-height-relative:page;" filled="f" stroked="f" coordsize="21600,21600" o:gfxdata="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NUpVNYAAAAIAQAADwAAAAAAAAABACAAAAAi&#10;AAAAZHJzL2Rvd25yZXYueG1sUEsBAhQAFAAAAAgAh07iQF/bISwMAgAABQQAAA4AAAAAAAAAAQAg&#10;AAAAJQEAAGRycy9lMm9Eb2MueG1sUEsFBgAAAAAGAAYAWQEAAKMFAAAAAA==&#10;">
                <v:fill on="f" focussize="0,0"/>
                <v:stroke on="f"/>
                <v:imagedata o:title=""/>
                <o:lock v:ext="edit" aspectratio="f"/>
                <v:textbox inset="0mm,0mm,0mm,0mm">
                  <w:txbxContent>
                    <w:p w14:paraId="42891DA6">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745490</wp:posOffset>
                </wp:positionH>
                <wp:positionV relativeFrom="paragraph">
                  <wp:posOffset>335915</wp:posOffset>
                </wp:positionV>
                <wp:extent cx="2940050" cy="16002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40050" cy="160020"/>
                        </a:xfrm>
                        <a:prstGeom prst="rect">
                          <a:avLst/>
                        </a:prstGeom>
                        <a:noFill/>
                        <a:ln>
                          <a:noFill/>
                        </a:ln>
                      </wps:spPr>
                      <wps:txbx>
                        <w:txbxContent>
                          <w:p w14:paraId="2960178D">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14:paraId="66743FE2">
                            <w:pPr>
                              <w:spacing w:line="220" w:lineRule="exact"/>
                              <w:jc w:val="distribute"/>
                              <w:rPr>
                                <w:rFonts w:ascii="宋体" w:hAnsi="宋体"/>
                                <w:spacing w:val="-8"/>
                                <w:sz w:val="16"/>
                                <w:szCs w:val="16"/>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8.7pt;margin-top:26.45pt;height:12.6pt;width:231.5pt;z-index:251662336;mso-width-relative:page;mso-height-relative:page;" filled="f" stroked="f" coordsize="21600,21600" o:gfxdata="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1OvvrYAAAACQEAAA8AAAAAAAAAAQAgAAAA&#10;IgAAAGRycy9kb3ducmV2LnhtbFBLAQIUABQAAAAIAIdO4kBHa1KQCwIAAAUEAAAOAAAAAAAAAAEA&#10;IAAAACcBAABkcnMvZTJvRG9jLnhtbFBLBQYAAAAABgAGAFkBAACkBQAAAAA=&#10;">
                <v:fill on="f" focussize="0,0"/>
                <v:stroke on="f"/>
                <v:imagedata o:title=""/>
                <o:lock v:ext="edit" aspectratio="f"/>
                <v:textbox inset="0mm,0mm,0mm,0mm">
                  <w:txbxContent>
                    <w:p w14:paraId="2960178D">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14:paraId="66743FE2">
                      <w:pPr>
                        <w:spacing w:line="220" w:lineRule="exact"/>
                        <w:jc w:val="distribute"/>
                        <w:rPr>
                          <w:rFonts w:ascii="宋体" w:hAnsi="宋体"/>
                          <w:spacing w:val="-8"/>
                          <w:sz w:val="16"/>
                          <w:szCs w:val="16"/>
                        </w:rPr>
                      </w:pPr>
                    </w:p>
                  </w:txbxContent>
                </v:textbox>
              </v:shape>
            </w:pict>
          </mc:Fallback>
        </mc:AlternateContent>
      </w:r>
    </w:p>
    <w:p w14:paraId="3DF3E666">
      <w:pPr>
        <w:spacing w:line="300" w:lineRule="exact"/>
        <w:ind w:left="6300" w:leftChars="3000" w:right="15" w:rightChars="7" w:firstLine="117" w:firstLineChars="42"/>
        <w:jc w:val="right"/>
        <w:rPr>
          <w:rFonts w:ascii="Times New Roman" w:hAnsi="Times New Roman" w:eastAsia="仿宋_GB2312" w:cs="Times New Roman"/>
          <w:color w:val="000000"/>
          <w:sz w:val="28"/>
          <w:szCs w:val="28"/>
        </w:rPr>
      </w:pPr>
      <w:bookmarkStart w:id="1" w:name="_Hlk110948178"/>
      <w:r>
        <w:rPr>
          <w:rFonts w:ascii="Times New Roman" w:hAnsi="Times New Roman" w:eastAsia="仿宋_GB2312" w:cs="Times New Roman"/>
          <w:color w:val="000000"/>
          <w:sz w:val="28"/>
          <w:szCs w:val="28"/>
        </w:rPr>
        <w:t>业会专审[202</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189</w:t>
      </w:r>
      <w:r>
        <w:rPr>
          <w:rFonts w:ascii="Times New Roman" w:hAnsi="Times New Roman" w:eastAsia="仿宋_GB2312" w:cs="Times New Roman"/>
          <w:color w:val="000000"/>
          <w:sz w:val="28"/>
          <w:szCs w:val="28"/>
        </w:rPr>
        <w:t>号</w:t>
      </w:r>
    </w:p>
    <w:bookmarkEnd w:id="0"/>
    <w:bookmarkEnd w:id="1"/>
    <w:p w14:paraId="50DABA2F">
      <w:pPr>
        <w:jc w:val="center"/>
        <w:rPr>
          <w:rFonts w:ascii="Times New Roman" w:hAnsi="Times New Roman" w:eastAsia="仿宋_GB2312" w:cs="Times New Roman"/>
          <w:b/>
          <w:bCs/>
          <w:sz w:val="40"/>
          <w:szCs w:val="48"/>
        </w:rPr>
      </w:pPr>
    </w:p>
    <w:p w14:paraId="00FE1F3B">
      <w:pPr>
        <w:spacing w:line="600" w:lineRule="exact"/>
        <w:jc w:val="center"/>
        <w:rPr>
          <w:rFonts w:ascii="Times New Roman" w:hAnsi="Times New Roman" w:eastAsia="宋体" w:cs="Times New Roman"/>
          <w:b/>
          <w:sz w:val="30"/>
          <w:szCs w:val="30"/>
        </w:rPr>
      </w:pPr>
      <w:r>
        <w:rPr>
          <w:rFonts w:ascii="Times New Roman" w:hAnsi="Times New Roman" w:eastAsia="宋体" w:cs="Times New Roman"/>
          <w:b/>
          <w:sz w:val="30"/>
          <w:szCs w:val="30"/>
        </w:rPr>
        <w:t>关于对广州市番禺区南村镇东片社工服务站</w:t>
      </w:r>
    </w:p>
    <w:p w14:paraId="2418CC1E">
      <w:pPr>
        <w:spacing w:line="600" w:lineRule="exact"/>
        <w:jc w:val="center"/>
        <w:rPr>
          <w:rFonts w:ascii="Times New Roman" w:hAnsi="Times New Roman" w:eastAsia="宋体" w:cs="Times New Roman"/>
          <w:b/>
          <w:sz w:val="30"/>
          <w:szCs w:val="30"/>
        </w:rPr>
      </w:pPr>
      <w:r>
        <w:rPr>
          <w:rFonts w:ascii="Times New Roman" w:hAnsi="Times New Roman" w:eastAsia="宋体" w:cs="Times New Roman"/>
          <w:b/>
          <w:sz w:val="30"/>
          <w:szCs w:val="30"/>
        </w:rPr>
        <w:t>202</w:t>
      </w:r>
      <w:r>
        <w:rPr>
          <w:rFonts w:hint="eastAsia" w:ascii="Times New Roman" w:hAnsi="Times New Roman" w:eastAsia="宋体" w:cs="Times New Roman"/>
          <w:b/>
          <w:sz w:val="30"/>
          <w:szCs w:val="30"/>
        </w:rPr>
        <w:t>4</w:t>
      </w:r>
      <w:r>
        <w:rPr>
          <w:rFonts w:ascii="Times New Roman" w:hAnsi="Times New Roman" w:eastAsia="宋体" w:cs="Times New Roman"/>
          <w:b/>
          <w:sz w:val="30"/>
          <w:szCs w:val="30"/>
        </w:rPr>
        <w:t>年</w:t>
      </w:r>
      <w:r>
        <w:rPr>
          <w:rFonts w:hint="eastAsia" w:ascii="Times New Roman" w:hAnsi="Times New Roman" w:eastAsia="宋体" w:cs="Times New Roman"/>
          <w:b/>
          <w:sz w:val="30"/>
          <w:szCs w:val="30"/>
        </w:rPr>
        <w:t>12</w:t>
      </w:r>
      <w:r>
        <w:rPr>
          <w:rFonts w:ascii="Times New Roman" w:hAnsi="Times New Roman" w:eastAsia="宋体" w:cs="Times New Roman"/>
          <w:b/>
          <w:sz w:val="30"/>
          <w:szCs w:val="30"/>
        </w:rPr>
        <w:t>月</w:t>
      </w:r>
      <w:r>
        <w:rPr>
          <w:rFonts w:hint="eastAsia" w:ascii="Times New Roman" w:hAnsi="Times New Roman" w:eastAsia="宋体" w:cs="Times New Roman"/>
          <w:b/>
          <w:sz w:val="30"/>
          <w:szCs w:val="30"/>
        </w:rPr>
        <w:t>19</w:t>
      </w:r>
      <w:r>
        <w:rPr>
          <w:rFonts w:ascii="Times New Roman" w:hAnsi="Times New Roman" w:eastAsia="宋体" w:cs="Times New Roman"/>
          <w:b/>
          <w:sz w:val="30"/>
          <w:szCs w:val="30"/>
        </w:rPr>
        <w:t>日至202</w:t>
      </w:r>
      <w:r>
        <w:rPr>
          <w:rFonts w:hint="eastAsia" w:ascii="Times New Roman" w:hAnsi="Times New Roman" w:eastAsia="宋体" w:cs="Times New Roman"/>
          <w:b/>
          <w:sz w:val="30"/>
          <w:szCs w:val="30"/>
        </w:rPr>
        <w:t>5</w:t>
      </w:r>
      <w:r>
        <w:rPr>
          <w:rFonts w:ascii="Times New Roman" w:hAnsi="Times New Roman" w:eastAsia="宋体" w:cs="Times New Roman"/>
          <w:b/>
          <w:sz w:val="30"/>
          <w:szCs w:val="30"/>
        </w:rPr>
        <w:t>年</w:t>
      </w:r>
      <w:r>
        <w:rPr>
          <w:rFonts w:hint="eastAsia" w:ascii="Times New Roman" w:hAnsi="Times New Roman" w:eastAsia="宋体" w:cs="Times New Roman"/>
          <w:b/>
          <w:sz w:val="30"/>
          <w:szCs w:val="30"/>
        </w:rPr>
        <w:t>6</w:t>
      </w:r>
      <w:r>
        <w:rPr>
          <w:rFonts w:ascii="Times New Roman" w:hAnsi="Times New Roman" w:eastAsia="宋体" w:cs="Times New Roman"/>
          <w:b/>
          <w:sz w:val="30"/>
          <w:szCs w:val="30"/>
        </w:rPr>
        <w:t>月</w:t>
      </w:r>
      <w:r>
        <w:rPr>
          <w:rFonts w:hint="eastAsia" w:ascii="Times New Roman" w:hAnsi="Times New Roman" w:eastAsia="宋体" w:cs="Times New Roman"/>
          <w:b/>
          <w:sz w:val="30"/>
          <w:szCs w:val="30"/>
        </w:rPr>
        <w:t>18</w:t>
      </w:r>
      <w:r>
        <w:rPr>
          <w:rFonts w:ascii="Times New Roman" w:hAnsi="Times New Roman" w:eastAsia="宋体" w:cs="Times New Roman"/>
          <w:b/>
          <w:sz w:val="30"/>
          <w:szCs w:val="30"/>
        </w:rPr>
        <w:t>日财务管理情况评估报告</w:t>
      </w:r>
    </w:p>
    <w:p w14:paraId="665B714A">
      <w:pPr>
        <w:spacing w:line="360" w:lineRule="auto"/>
        <w:jc w:val="center"/>
        <w:rPr>
          <w:rFonts w:ascii="Times New Roman" w:hAnsi="Times New Roman" w:eastAsia="仿宋_GB2312" w:cs="Times New Roman"/>
          <w:sz w:val="28"/>
          <w:szCs w:val="28"/>
        </w:rPr>
      </w:pPr>
    </w:p>
    <w:p w14:paraId="5D160E48">
      <w:pPr>
        <w:spacing w:line="600" w:lineRule="exact"/>
        <w:ind w:right="-8"/>
        <w:rPr>
          <w:rFonts w:ascii="Times New Roman" w:hAnsi="Times New Roman" w:eastAsia="楷体" w:cs="Times New Roman"/>
          <w:b/>
          <w:spacing w:val="-10"/>
          <w:sz w:val="28"/>
          <w:szCs w:val="28"/>
        </w:rPr>
      </w:pPr>
      <w:r>
        <w:rPr>
          <w:rFonts w:ascii="Times New Roman" w:hAnsi="Times New Roman" w:eastAsia="楷体" w:cs="Times New Roman"/>
          <w:b/>
          <w:spacing w:val="-10"/>
          <w:sz w:val="28"/>
          <w:szCs w:val="28"/>
        </w:rPr>
        <w:t>广州市番禺区社区建设指导中心：</w:t>
      </w:r>
    </w:p>
    <w:p w14:paraId="322EB74D">
      <w:pPr>
        <w:spacing w:line="360" w:lineRule="auto"/>
        <w:ind w:right="-6" w:rightChars="-3"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我们接受委托，对广州市番禺区南村镇东片社工服务站（以下简称南村东片社工站）202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12</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19</w:t>
      </w:r>
      <w:r>
        <w:rPr>
          <w:rFonts w:ascii="Times New Roman" w:hAnsi="Times New Roman" w:eastAsia="仿宋" w:cs="Times New Roman"/>
          <w:sz w:val="28"/>
          <w:szCs w:val="28"/>
        </w:rPr>
        <w:t>日至202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18</w:t>
      </w:r>
      <w:r>
        <w:rPr>
          <w:rFonts w:ascii="Times New Roman" w:hAnsi="Times New Roman" w:eastAsia="仿宋" w:cs="Times New Roman"/>
          <w:sz w:val="28"/>
          <w:szCs w:val="28"/>
        </w:rPr>
        <w:t>日财务管理情况进行财务评估。提供真实、合法、完整的会计资料和评估相关资料是南村东片社工站及其承接机构的责任，我们的责任是依据《中国注册会计师执业准则》、《中华人民共和国会计法》、《会计基础工作规范》、《民间非营利组织会计制度》、</w:t>
      </w:r>
      <w:bookmarkStart w:id="2" w:name="_Hlk151996488"/>
      <w:r>
        <w:rPr>
          <w:rFonts w:hint="eastAsia" w:ascii="Times New Roman" w:hAnsi="Times New Roman" w:eastAsia="仿宋" w:cs="Times New Roman"/>
          <w:sz w:val="28"/>
          <w:szCs w:val="28"/>
        </w:rPr>
        <w:t>《广州市人民政府办公厅关于印发广州市社工服务站管理办法的通知》（穗府办〔2023〕7号）</w:t>
      </w:r>
      <w:bookmarkEnd w:id="2"/>
      <w:r>
        <w:rPr>
          <w:rFonts w:ascii="Times New Roman" w:hAnsi="Times New Roman" w:eastAsia="仿宋" w:cs="Times New Roman"/>
          <w:sz w:val="28"/>
          <w:szCs w:val="28"/>
        </w:rPr>
        <w:t>及广州市番禺区</w:t>
      </w:r>
      <w:r>
        <w:rPr>
          <w:rFonts w:hint="eastAsia" w:ascii="Times New Roman" w:hAnsi="Times New Roman" w:eastAsia="仿宋" w:cs="Times New Roman"/>
          <w:sz w:val="28"/>
          <w:szCs w:val="28"/>
        </w:rPr>
        <w:t>南村镇</w:t>
      </w:r>
      <w:r>
        <w:rPr>
          <w:rFonts w:ascii="Times New Roman" w:hAnsi="Times New Roman" w:eastAsia="仿宋" w:cs="Times New Roman"/>
          <w:sz w:val="28"/>
          <w:szCs w:val="28"/>
        </w:rPr>
        <w:t>人民政府与社工服务站承接机构签订的购买服务协议中相关约定，对南村东片社工站的财务管理情况进行审核，并出具财务评估报告。</w:t>
      </w:r>
    </w:p>
    <w:p w14:paraId="453AC1F7">
      <w:pPr>
        <w:spacing w:line="360" w:lineRule="auto"/>
        <w:ind w:right="-6" w:rightChars="-3"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按照中国注册会计师职业道德守则，我们独立于南村东片社工站及相关承接机构，并履行了职业道德方面的其他责任。在审核评估过程中，我们结合本项目的实际情况，实施了包括抽查会计记录、听取情况介绍并就相关问题向有关人员进行了询问、查阅部分文件及规章制度资料等我们认为必要的评估程序。我们相信，我们获取的审核证据是充分、适当的，为发表评估意见提供了基础。现将评估结果报告如下：</w:t>
      </w:r>
    </w:p>
    <w:p w14:paraId="7A2FF506">
      <w:pPr>
        <w:spacing w:line="620" w:lineRule="exact"/>
        <w:ind w:right="-6" w:rightChars="-3"/>
        <w:rPr>
          <w:rFonts w:ascii="仿宋" w:hAnsi="仿宋" w:eastAsia="仿宋" w:cs="Times New Roman"/>
          <w:b/>
          <w:sz w:val="28"/>
          <w:szCs w:val="28"/>
        </w:rPr>
      </w:pPr>
      <w:r>
        <w:rPr>
          <w:rFonts w:ascii="仿宋" w:hAnsi="仿宋" w:eastAsia="仿宋" w:cs="Times New Roman"/>
          <w:b/>
          <w:sz w:val="28"/>
          <w:szCs w:val="28"/>
        </w:rPr>
        <w:t>一、南村东片社工站基本情况</w:t>
      </w:r>
    </w:p>
    <w:p w14:paraId="1CD7CE49">
      <w:pPr>
        <w:spacing w:line="6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承接机构名称：广州市阳光天使社会工作服务中心。</w:t>
      </w:r>
    </w:p>
    <w:p w14:paraId="1E11779A">
      <w:pPr>
        <w:spacing w:line="6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承接机构法定代表人：黄佩仪。</w:t>
      </w:r>
    </w:p>
    <w:p w14:paraId="1F260173">
      <w:pPr>
        <w:spacing w:line="6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招标采购周期：20</w:t>
      </w:r>
      <w:r>
        <w:rPr>
          <w:rFonts w:hint="eastAsia" w:ascii="Times New Roman" w:hAnsi="Times New Roman" w:eastAsia="仿宋" w:cs="Times New Roman"/>
          <w:sz w:val="28"/>
          <w:szCs w:val="28"/>
        </w:rPr>
        <w:t>23</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19</w:t>
      </w:r>
      <w:r>
        <w:rPr>
          <w:rFonts w:ascii="Times New Roman" w:hAnsi="Times New Roman" w:eastAsia="仿宋" w:cs="Times New Roman"/>
          <w:sz w:val="28"/>
          <w:szCs w:val="28"/>
        </w:rPr>
        <w:t>日至202</w:t>
      </w:r>
      <w:r>
        <w:rPr>
          <w:rFonts w:hint="eastAsia" w:ascii="Times New Roman" w:hAnsi="Times New Roman" w:eastAsia="仿宋" w:cs="Times New Roman"/>
          <w:sz w:val="28"/>
          <w:szCs w:val="28"/>
        </w:rPr>
        <w:t>6</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18</w:t>
      </w:r>
      <w:r>
        <w:rPr>
          <w:rFonts w:ascii="Times New Roman" w:hAnsi="Times New Roman" w:eastAsia="仿宋" w:cs="Times New Roman"/>
          <w:sz w:val="28"/>
          <w:szCs w:val="28"/>
        </w:rPr>
        <w:t>日。</w:t>
      </w:r>
    </w:p>
    <w:p w14:paraId="10125C97">
      <w:pPr>
        <w:spacing w:line="6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本次服务协议期限：202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19</w:t>
      </w:r>
      <w:r>
        <w:rPr>
          <w:rFonts w:ascii="Times New Roman" w:hAnsi="Times New Roman" w:eastAsia="仿宋" w:cs="Times New Roman"/>
          <w:sz w:val="28"/>
          <w:szCs w:val="28"/>
        </w:rPr>
        <w:t>日至202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18</w:t>
      </w:r>
      <w:r>
        <w:rPr>
          <w:rFonts w:ascii="Times New Roman" w:hAnsi="Times New Roman" w:eastAsia="仿宋" w:cs="Times New Roman"/>
          <w:sz w:val="28"/>
          <w:szCs w:val="28"/>
        </w:rPr>
        <w:t>日。</w:t>
      </w:r>
    </w:p>
    <w:p w14:paraId="2B76CF18">
      <w:pPr>
        <w:spacing w:line="620" w:lineRule="exact"/>
        <w:ind w:firstLine="552" w:firstLineChars="200"/>
        <w:rPr>
          <w:rFonts w:ascii="Times New Roman" w:hAnsi="Times New Roman" w:eastAsia="仿宋" w:cs="Times New Roman"/>
          <w:spacing w:val="-2"/>
          <w:sz w:val="28"/>
          <w:szCs w:val="28"/>
        </w:rPr>
      </w:pPr>
      <w:r>
        <w:rPr>
          <w:rFonts w:ascii="Times New Roman" w:hAnsi="Times New Roman" w:eastAsia="仿宋" w:cs="Times New Roman"/>
          <w:spacing w:val="-2"/>
          <w:sz w:val="28"/>
          <w:szCs w:val="28"/>
        </w:rPr>
        <w:t>政府购买服务经费：本服务协议期限202</w:t>
      </w:r>
      <w:r>
        <w:rPr>
          <w:rFonts w:hint="eastAsia" w:ascii="Times New Roman" w:hAnsi="Times New Roman" w:eastAsia="仿宋" w:cs="Times New Roman"/>
          <w:spacing w:val="-2"/>
          <w:sz w:val="28"/>
          <w:szCs w:val="28"/>
        </w:rPr>
        <w:t>4</w:t>
      </w:r>
      <w:r>
        <w:rPr>
          <w:rFonts w:ascii="Times New Roman" w:hAnsi="Times New Roman" w:eastAsia="仿宋" w:cs="Times New Roman"/>
          <w:spacing w:val="-2"/>
          <w:sz w:val="28"/>
          <w:szCs w:val="28"/>
        </w:rPr>
        <w:t>年</w:t>
      </w:r>
      <w:r>
        <w:rPr>
          <w:rFonts w:hint="eastAsia" w:ascii="Times New Roman" w:hAnsi="Times New Roman" w:eastAsia="仿宋" w:cs="Times New Roman"/>
          <w:spacing w:val="-2"/>
          <w:sz w:val="28"/>
          <w:szCs w:val="28"/>
        </w:rPr>
        <w:t>6</w:t>
      </w:r>
      <w:r>
        <w:rPr>
          <w:rFonts w:ascii="Times New Roman" w:hAnsi="Times New Roman" w:eastAsia="仿宋" w:cs="Times New Roman"/>
          <w:spacing w:val="-2"/>
          <w:sz w:val="28"/>
          <w:szCs w:val="28"/>
        </w:rPr>
        <w:t>月</w:t>
      </w:r>
      <w:r>
        <w:rPr>
          <w:rFonts w:hint="eastAsia" w:ascii="Times New Roman" w:hAnsi="Times New Roman" w:eastAsia="仿宋" w:cs="Times New Roman"/>
          <w:spacing w:val="-2"/>
          <w:sz w:val="28"/>
          <w:szCs w:val="28"/>
        </w:rPr>
        <w:t>19</w:t>
      </w:r>
      <w:r>
        <w:rPr>
          <w:rFonts w:ascii="Times New Roman" w:hAnsi="Times New Roman" w:eastAsia="仿宋" w:cs="Times New Roman"/>
          <w:spacing w:val="-2"/>
          <w:sz w:val="28"/>
          <w:szCs w:val="28"/>
        </w:rPr>
        <w:t>日至202</w:t>
      </w:r>
      <w:r>
        <w:rPr>
          <w:rFonts w:hint="eastAsia" w:ascii="Times New Roman" w:hAnsi="Times New Roman" w:eastAsia="仿宋" w:cs="Times New Roman"/>
          <w:spacing w:val="-2"/>
          <w:sz w:val="28"/>
          <w:szCs w:val="28"/>
        </w:rPr>
        <w:t>5</w:t>
      </w:r>
      <w:r>
        <w:rPr>
          <w:rFonts w:ascii="Times New Roman" w:hAnsi="Times New Roman" w:eastAsia="仿宋" w:cs="Times New Roman"/>
          <w:spacing w:val="-2"/>
          <w:sz w:val="28"/>
          <w:szCs w:val="28"/>
        </w:rPr>
        <w:t>年</w:t>
      </w:r>
      <w:r>
        <w:rPr>
          <w:rFonts w:hint="eastAsia" w:ascii="Times New Roman" w:hAnsi="Times New Roman" w:eastAsia="仿宋" w:cs="Times New Roman"/>
          <w:spacing w:val="-2"/>
          <w:sz w:val="28"/>
          <w:szCs w:val="28"/>
        </w:rPr>
        <w:t>6</w:t>
      </w:r>
      <w:r>
        <w:rPr>
          <w:rFonts w:ascii="Times New Roman" w:hAnsi="Times New Roman" w:eastAsia="仿宋" w:cs="Times New Roman"/>
          <w:spacing w:val="-2"/>
          <w:sz w:val="28"/>
          <w:szCs w:val="28"/>
        </w:rPr>
        <w:t>月</w:t>
      </w:r>
      <w:r>
        <w:rPr>
          <w:rFonts w:hint="eastAsia" w:ascii="Times New Roman" w:hAnsi="Times New Roman" w:eastAsia="仿宋" w:cs="Times New Roman"/>
          <w:spacing w:val="-2"/>
          <w:sz w:val="28"/>
          <w:szCs w:val="28"/>
        </w:rPr>
        <w:t>18</w:t>
      </w:r>
      <w:r>
        <w:rPr>
          <w:rFonts w:ascii="Times New Roman" w:hAnsi="Times New Roman" w:eastAsia="仿宋" w:cs="Times New Roman"/>
          <w:spacing w:val="-2"/>
          <w:sz w:val="28"/>
          <w:szCs w:val="28"/>
        </w:rPr>
        <w:t>日的服务经费总计2,400,000.00元</w:t>
      </w:r>
      <w:r>
        <w:rPr>
          <w:rFonts w:hint="eastAsia" w:ascii="Times New Roman" w:hAnsi="Times New Roman" w:eastAsia="仿宋" w:cs="Times New Roman"/>
          <w:spacing w:val="-2"/>
          <w:sz w:val="28"/>
          <w:szCs w:val="28"/>
        </w:rPr>
        <w:t>，分为三期拨付。其中：在</w:t>
      </w:r>
      <w:r>
        <w:rPr>
          <w:rFonts w:ascii="Times New Roman" w:hAnsi="Times New Roman" w:eastAsia="仿宋" w:cs="Times New Roman"/>
          <w:spacing w:val="-2"/>
          <w:sz w:val="28"/>
          <w:szCs w:val="28"/>
        </w:rPr>
        <w:t>协议签订生效之日起30个工作日内拨付</w:t>
      </w:r>
      <w:r>
        <w:rPr>
          <w:rFonts w:hint="eastAsia" w:ascii="Times New Roman" w:hAnsi="Times New Roman" w:eastAsia="仿宋" w:cs="Times New Roman"/>
          <w:spacing w:val="-2"/>
          <w:sz w:val="28"/>
          <w:szCs w:val="28"/>
        </w:rPr>
        <w:t>年度项目经费总额的</w:t>
      </w:r>
      <w:r>
        <w:rPr>
          <w:rFonts w:ascii="Times New Roman" w:hAnsi="Times New Roman" w:eastAsia="仿宋" w:cs="Times New Roman"/>
          <w:spacing w:val="-2"/>
          <w:sz w:val="28"/>
          <w:szCs w:val="28"/>
        </w:rPr>
        <w:t>55%即1,320,000.00元；</w:t>
      </w:r>
      <w:r>
        <w:rPr>
          <w:rFonts w:hint="eastAsia" w:ascii="Times New Roman" w:hAnsi="Times New Roman" w:eastAsia="仿宋" w:cs="Times New Roman"/>
          <w:spacing w:val="-2"/>
          <w:sz w:val="28"/>
          <w:szCs w:val="28"/>
        </w:rPr>
        <w:t>年度</w:t>
      </w:r>
      <w:r>
        <w:rPr>
          <w:rFonts w:ascii="Times New Roman" w:hAnsi="Times New Roman" w:eastAsia="仿宋" w:cs="Times New Roman"/>
          <w:spacing w:val="-2"/>
          <w:sz w:val="28"/>
          <w:szCs w:val="28"/>
        </w:rPr>
        <w:t>中期评估为合格及以上</w:t>
      </w:r>
      <w:r>
        <w:rPr>
          <w:rFonts w:hint="eastAsia" w:ascii="Times New Roman" w:hAnsi="Times New Roman" w:eastAsia="仿宋" w:cs="Times New Roman"/>
          <w:spacing w:val="-2"/>
          <w:sz w:val="28"/>
          <w:szCs w:val="28"/>
        </w:rPr>
        <w:t>的，自申请之日起30个工作日内</w:t>
      </w:r>
      <w:r>
        <w:rPr>
          <w:rFonts w:ascii="Times New Roman" w:hAnsi="Times New Roman" w:eastAsia="仿宋" w:cs="Times New Roman"/>
          <w:spacing w:val="-2"/>
          <w:sz w:val="28"/>
          <w:szCs w:val="28"/>
        </w:rPr>
        <w:t>拨付</w:t>
      </w:r>
      <w:r>
        <w:rPr>
          <w:rFonts w:hint="eastAsia" w:ascii="Times New Roman" w:hAnsi="Times New Roman" w:eastAsia="仿宋" w:cs="Times New Roman"/>
          <w:spacing w:val="-2"/>
          <w:sz w:val="28"/>
          <w:szCs w:val="28"/>
        </w:rPr>
        <w:t>年度项目经费总额的</w:t>
      </w:r>
      <w:r>
        <w:rPr>
          <w:rFonts w:ascii="Times New Roman" w:hAnsi="Times New Roman" w:eastAsia="仿宋" w:cs="Times New Roman"/>
          <w:spacing w:val="-2"/>
          <w:sz w:val="28"/>
          <w:szCs w:val="28"/>
        </w:rPr>
        <w:t>40%即960,000.00元</w:t>
      </w:r>
      <w:r>
        <w:rPr>
          <w:rFonts w:hint="eastAsia" w:ascii="Times New Roman" w:hAnsi="Times New Roman" w:eastAsia="仿宋" w:cs="Times New Roman"/>
          <w:spacing w:val="-2"/>
          <w:sz w:val="28"/>
          <w:szCs w:val="28"/>
        </w:rPr>
        <w:t>；</w:t>
      </w:r>
      <w:r>
        <w:rPr>
          <w:rFonts w:ascii="Times New Roman" w:hAnsi="Times New Roman" w:eastAsia="仿宋" w:cs="Times New Roman"/>
          <w:spacing w:val="-2"/>
          <w:sz w:val="28"/>
          <w:szCs w:val="28"/>
        </w:rPr>
        <w:t>年度末期评估为合格及以上的</w:t>
      </w:r>
      <w:r>
        <w:rPr>
          <w:rFonts w:hint="eastAsia" w:ascii="Times New Roman" w:hAnsi="Times New Roman" w:eastAsia="仿宋" w:cs="Times New Roman"/>
          <w:spacing w:val="-2"/>
          <w:sz w:val="28"/>
          <w:szCs w:val="28"/>
        </w:rPr>
        <w:t>，</w:t>
      </w:r>
      <w:r>
        <w:rPr>
          <w:rFonts w:ascii="Times New Roman" w:hAnsi="Times New Roman" w:eastAsia="仿宋" w:cs="Times New Roman"/>
          <w:spacing w:val="-2"/>
          <w:sz w:val="28"/>
          <w:szCs w:val="28"/>
        </w:rPr>
        <w:t>自申请</w:t>
      </w:r>
      <w:r>
        <w:rPr>
          <w:rFonts w:hint="eastAsia" w:ascii="Times New Roman" w:hAnsi="Times New Roman" w:eastAsia="仿宋" w:cs="Times New Roman"/>
          <w:spacing w:val="-2"/>
          <w:sz w:val="28"/>
          <w:szCs w:val="28"/>
        </w:rPr>
        <w:t>之</w:t>
      </w:r>
      <w:r>
        <w:rPr>
          <w:rFonts w:ascii="Times New Roman" w:hAnsi="Times New Roman" w:eastAsia="仿宋" w:cs="Times New Roman"/>
          <w:spacing w:val="-2"/>
          <w:sz w:val="28"/>
          <w:szCs w:val="28"/>
        </w:rPr>
        <w:t>日起</w:t>
      </w:r>
      <w:r>
        <w:rPr>
          <w:rFonts w:hint="eastAsia" w:ascii="Times New Roman" w:hAnsi="Times New Roman" w:eastAsia="仿宋" w:cs="Times New Roman"/>
          <w:spacing w:val="-2"/>
          <w:sz w:val="28"/>
          <w:szCs w:val="28"/>
        </w:rPr>
        <w:t>30</w:t>
      </w:r>
      <w:r>
        <w:rPr>
          <w:rFonts w:ascii="Times New Roman" w:hAnsi="Times New Roman" w:eastAsia="仿宋" w:cs="Times New Roman"/>
          <w:spacing w:val="-2"/>
          <w:sz w:val="28"/>
          <w:szCs w:val="28"/>
        </w:rPr>
        <w:t>个工作日内拨付年度项目经费总额</w:t>
      </w:r>
      <w:r>
        <w:rPr>
          <w:rFonts w:hint="eastAsia" w:ascii="Times New Roman" w:hAnsi="Times New Roman" w:eastAsia="仿宋" w:cs="Times New Roman"/>
          <w:spacing w:val="-2"/>
          <w:sz w:val="28"/>
          <w:szCs w:val="28"/>
        </w:rPr>
        <w:t>的</w:t>
      </w:r>
      <w:r>
        <w:rPr>
          <w:rFonts w:ascii="Times New Roman" w:hAnsi="Times New Roman" w:eastAsia="仿宋" w:cs="Times New Roman"/>
          <w:spacing w:val="-2"/>
          <w:sz w:val="28"/>
          <w:szCs w:val="28"/>
        </w:rPr>
        <w:t>5%即120,000.00元。</w:t>
      </w:r>
    </w:p>
    <w:p w14:paraId="07F39514">
      <w:pPr>
        <w:spacing w:line="620" w:lineRule="exact"/>
        <w:ind w:right="-6" w:rightChars="-3"/>
        <w:rPr>
          <w:rFonts w:ascii="仿宋" w:hAnsi="仿宋" w:eastAsia="仿宋" w:cs="Times New Roman"/>
          <w:b/>
          <w:sz w:val="28"/>
          <w:szCs w:val="28"/>
        </w:rPr>
      </w:pPr>
      <w:r>
        <w:rPr>
          <w:rFonts w:ascii="仿宋" w:hAnsi="仿宋" w:eastAsia="仿宋" w:cs="Times New Roman"/>
          <w:b/>
          <w:sz w:val="28"/>
          <w:szCs w:val="28"/>
        </w:rPr>
        <w:t>二、南村东片社工站财务管理制度执行情况</w:t>
      </w:r>
    </w:p>
    <w:p w14:paraId="26AACD13">
      <w:pPr>
        <w:spacing w:line="620" w:lineRule="exact"/>
        <w:ind w:right="-6" w:rightChars="-3"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㈠</w:t>
      </w:r>
      <w:r>
        <w:rPr>
          <w:rFonts w:ascii="Times New Roman" w:hAnsi="Times New Roman" w:eastAsia="仿宋" w:cs="Times New Roman"/>
          <w:sz w:val="28"/>
          <w:szCs w:val="28"/>
        </w:rPr>
        <w:t>非营利组织会计制度的执行情况</w:t>
      </w:r>
    </w:p>
    <w:p w14:paraId="018A1D36">
      <w:pPr>
        <w:spacing w:line="62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经审核，南村东片社工站有执行《民间非营利组织会计制度》</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能按照《民间非营利组织会计制度》进行会计核算，原始凭证的审核、记账凭证的编制和财务报告的编制等符合制度规定，能根据有关规定和要求填报经费收支情况表的数据。</w:t>
      </w:r>
    </w:p>
    <w:p w14:paraId="2A8F42C9">
      <w:pPr>
        <w:spacing w:line="620" w:lineRule="exact"/>
        <w:ind w:right="-6" w:rightChars="-3"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㈡</w:t>
      </w:r>
      <w:r>
        <w:rPr>
          <w:rFonts w:ascii="Times New Roman" w:hAnsi="Times New Roman" w:eastAsia="仿宋" w:cs="Times New Roman"/>
          <w:sz w:val="28"/>
          <w:szCs w:val="28"/>
        </w:rPr>
        <w:t>财务监管、风控制度的执行情况</w:t>
      </w:r>
    </w:p>
    <w:p w14:paraId="5501EC44">
      <w:pPr>
        <w:spacing w:line="620" w:lineRule="exact"/>
        <w:ind w:right="-6" w:rightChars="-3"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承接机构广州市阳光天使社会工作服务中心根据自身特点建立了《岗位职责》《财务报销制度及报销流程》《物资管理制度》《重大事项报备规定》等财务监管、风险方面控制制度，南村东片社工站在实际工作中按相关规定编制“南村预算执行情况表”，在经费报销和物资采购等方面基本能执行承接机构制度规定的程序、权限，但部分审批签名不齐，详见本报告第</w:t>
      </w:r>
      <w:r>
        <w:rPr>
          <w:rFonts w:hint="eastAsia" w:ascii="Times New Roman" w:hAnsi="Times New Roman" w:eastAsia="仿宋" w:cs="Times New Roman"/>
          <w:sz w:val="28"/>
          <w:szCs w:val="28"/>
        </w:rPr>
        <w:t>十</w:t>
      </w:r>
      <w:r>
        <w:rPr>
          <w:rFonts w:ascii="Times New Roman" w:hAnsi="Times New Roman" w:eastAsia="仿宋" w:cs="Times New Roman"/>
          <w:sz w:val="28"/>
          <w:szCs w:val="28"/>
        </w:rPr>
        <w:t>点“存在问题”。</w:t>
      </w:r>
    </w:p>
    <w:p w14:paraId="45D1CA7A">
      <w:pPr>
        <w:spacing w:line="590" w:lineRule="exact"/>
        <w:ind w:right="-6" w:rightChars="-3" w:firstLine="560" w:firstLineChars="200"/>
        <w:rPr>
          <w:rFonts w:ascii="Times New Roman" w:hAnsi="Times New Roman" w:eastAsia="仿宋_GB2312"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、南村东片社工站按区域对固定资产进行管理，定期盘点。</w:t>
      </w:r>
    </w:p>
    <w:p w14:paraId="6BED67F1">
      <w:pPr>
        <w:spacing w:line="5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、承接机构广州市阳光天使社会工作服务中心已按要求编制服务期内南村东片社工站的财务自评报告；中心202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年度财务报表已经广东金铭至正会计师事务所有限公司审计，并取得金铭查字（202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）第0</w:t>
      </w:r>
      <w:r>
        <w:rPr>
          <w:rFonts w:hint="eastAsia" w:ascii="Times New Roman" w:hAnsi="Times New Roman" w:eastAsia="仿宋" w:cs="Times New Roman"/>
          <w:sz w:val="28"/>
          <w:szCs w:val="28"/>
        </w:rPr>
        <w:t>678</w:t>
      </w:r>
      <w:r>
        <w:rPr>
          <w:rFonts w:ascii="Times New Roman" w:hAnsi="Times New Roman" w:eastAsia="仿宋" w:cs="Times New Roman"/>
          <w:sz w:val="28"/>
          <w:szCs w:val="28"/>
        </w:rPr>
        <w:t>号无保留意见审计报告；20</w:t>
      </w:r>
      <w:r>
        <w:rPr>
          <w:rFonts w:hint="eastAsia" w:ascii="Times New Roman" w:hAnsi="Times New Roman" w:eastAsia="仿宋" w:cs="Times New Roman"/>
          <w:sz w:val="28"/>
          <w:szCs w:val="28"/>
        </w:rPr>
        <w:t>24</w:t>
      </w:r>
      <w:r>
        <w:rPr>
          <w:rFonts w:ascii="Times New Roman" w:hAnsi="Times New Roman" w:eastAsia="仿宋" w:cs="Times New Roman"/>
          <w:sz w:val="28"/>
          <w:szCs w:val="28"/>
        </w:rPr>
        <w:t>年度企业所得税纳税情况已经广东金铭至正会计师事务所有限公司复核，并取得金铭代字（202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）第DL0</w:t>
      </w:r>
      <w:r>
        <w:rPr>
          <w:rFonts w:hint="eastAsia" w:ascii="Times New Roman" w:hAnsi="Times New Roman" w:eastAsia="仿宋" w:cs="Times New Roman"/>
          <w:sz w:val="28"/>
          <w:szCs w:val="28"/>
        </w:rPr>
        <w:t>446</w:t>
      </w:r>
      <w:r>
        <w:rPr>
          <w:rFonts w:ascii="Times New Roman" w:hAnsi="Times New Roman" w:eastAsia="仿宋" w:cs="Times New Roman"/>
          <w:sz w:val="28"/>
          <w:szCs w:val="28"/>
        </w:rPr>
        <w:t>号汇算清缴纳税调整报告。</w:t>
      </w:r>
    </w:p>
    <w:p w14:paraId="7D425655">
      <w:pPr>
        <w:spacing w:line="590" w:lineRule="exact"/>
        <w:ind w:firstLine="562" w:firstLineChars="200"/>
        <w:rPr>
          <w:rFonts w:ascii="仿宋" w:hAnsi="仿宋" w:eastAsia="仿宋" w:cs="Times New Roman"/>
          <w:b/>
          <w:sz w:val="28"/>
          <w:szCs w:val="28"/>
        </w:rPr>
      </w:pPr>
      <w:r>
        <w:rPr>
          <w:rFonts w:ascii="仿宋" w:hAnsi="仿宋" w:eastAsia="仿宋" w:cs="Times New Roman"/>
          <w:b/>
          <w:sz w:val="28"/>
          <w:szCs w:val="28"/>
        </w:rPr>
        <w:t>三、南村东片社工站人员配备情况</w:t>
      </w:r>
    </w:p>
    <w:p w14:paraId="23AFA544">
      <w:pPr>
        <w:spacing w:line="600" w:lineRule="exact"/>
        <w:ind w:firstLine="552" w:firstLineChars="200"/>
        <w:rPr>
          <w:rFonts w:ascii="Times New Roman" w:hAnsi="Times New Roman" w:eastAsia="仿宋" w:cs="Times New Roman"/>
          <w:color w:val="000000" w:themeColor="text1"/>
          <w:spacing w:val="-2"/>
          <w:sz w:val="28"/>
          <w:szCs w:val="28"/>
          <w14:textFill>
            <w14:solidFill>
              <w14:schemeClr w14:val="tx1"/>
            </w14:solidFill>
          </w14:textFill>
        </w:rPr>
      </w:pPr>
      <w:r>
        <w:rPr>
          <w:rFonts w:ascii="Times New Roman" w:hAnsi="Times New Roman" w:eastAsia="仿宋" w:cs="Times New Roman"/>
          <w:color w:val="000000" w:themeColor="text1"/>
          <w:spacing w:val="-2"/>
          <w:sz w:val="28"/>
          <w:szCs w:val="28"/>
          <w14:textFill>
            <w14:solidFill>
              <w14:schemeClr w14:val="tx1"/>
            </w14:solidFill>
          </w14:textFill>
        </w:rPr>
        <w:t>承接机构广州市阳光天使社会工作服务中心严格贯彻不相容职务分离原则，配置财务人员2名，分别担任会计、出纳岗位，负责包括南村东片社工站在内的中心财务工作，其中会计邱强发已取得会计初级专业技术资格证。</w:t>
      </w:r>
    </w:p>
    <w:p w14:paraId="2463D435">
      <w:pPr>
        <w:spacing w:line="600" w:lineRule="exact"/>
        <w:ind w:firstLine="552" w:firstLineChars="200"/>
        <w:rPr>
          <w:rFonts w:ascii="Times New Roman" w:hAnsi="Times New Roman" w:eastAsia="仿宋" w:cs="Times New Roman"/>
          <w:color w:val="000000" w:themeColor="text1"/>
          <w:spacing w:val="-2"/>
          <w:sz w:val="28"/>
          <w:szCs w:val="28"/>
          <w14:textFill>
            <w14:solidFill>
              <w14:schemeClr w14:val="tx1"/>
            </w14:solidFill>
          </w14:textFill>
        </w:rPr>
      </w:pPr>
      <w:r>
        <w:rPr>
          <w:rFonts w:ascii="Times New Roman" w:hAnsi="Times New Roman" w:eastAsia="仿宋" w:cs="Times New Roman"/>
          <w:color w:val="000000" w:themeColor="text1"/>
          <w:spacing w:val="-2"/>
          <w:sz w:val="28"/>
          <w:szCs w:val="28"/>
          <w14:textFill>
            <w14:solidFill>
              <w14:schemeClr w14:val="tx1"/>
            </w14:solidFill>
          </w14:textFill>
        </w:rPr>
        <w:t>经查阅，会计邱强发和出纳黄秋玲均已完成2024年度会计专业技术人员继续教育学习任务，且相应工资、五险一金等薪金支出在机构作为运营管理费用项目核算，未计入社工人员经费支出，符合要求。</w:t>
      </w:r>
    </w:p>
    <w:p w14:paraId="2186E469">
      <w:pPr>
        <w:spacing w:line="620" w:lineRule="exact"/>
        <w:ind w:right="-6" w:rightChars="-3"/>
        <w:rPr>
          <w:rFonts w:ascii="仿宋" w:hAnsi="仿宋" w:eastAsia="仿宋" w:cs="Times New Roman"/>
          <w:b/>
          <w:sz w:val="28"/>
          <w:szCs w:val="28"/>
        </w:rPr>
      </w:pPr>
      <w:r>
        <w:rPr>
          <w:rFonts w:ascii="仿宋" w:hAnsi="仿宋" w:eastAsia="仿宋" w:cs="Times New Roman"/>
          <w:b/>
          <w:sz w:val="28"/>
          <w:szCs w:val="28"/>
        </w:rPr>
        <w:t>四、南村东片社工站服务经费支出情况</w:t>
      </w:r>
    </w:p>
    <w:p w14:paraId="44B0EC49">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承接机构广州市阳光天使社会工作服务中心根据《</w:t>
      </w:r>
      <w:r>
        <w:rPr>
          <w:rFonts w:hint="eastAsia" w:ascii="Times New Roman" w:hAnsi="Times New Roman" w:eastAsia="仿宋" w:cs="Times New Roman"/>
          <w:sz w:val="28"/>
          <w:szCs w:val="28"/>
        </w:rPr>
        <w:t>广州市人民政府办公厅关于印发广州市社工服务站管理办法的通知</w:t>
      </w:r>
      <w:r>
        <w:rPr>
          <w:rFonts w:ascii="Times New Roman" w:hAnsi="Times New Roman" w:eastAsia="仿宋" w:cs="Times New Roman"/>
          <w:sz w:val="28"/>
          <w:szCs w:val="28"/>
        </w:rPr>
        <w:t>》（穗府办〔2023〕7号）等相关规定，结合实际情况建立了《财务报销制度及报销流程》，明确了财务经费支出的审核程序及支出权限。制度规定：按规定的审批程序报批，经手人按规定填写《费用报销》——主管项目负责人审核签字——区域服务总监或机构行政总监审核签字——财务复核——总干事或理事（理事会）审批——财务部办理报销。项目主任审批额度为300元（含300元），300元以上至1000元（含1000元）由区域服务总监或机构行政总监审批，1000元以上由总干事或理事（理事会）审批。本评估期内南村东片社工站经费支出具体情况如下：</w:t>
      </w:r>
    </w:p>
    <w:p w14:paraId="34F5FC7E">
      <w:pPr>
        <w:spacing w:line="5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㈠</w:t>
      </w:r>
      <w:r>
        <w:rPr>
          <w:rFonts w:ascii="Times New Roman" w:hAnsi="Times New Roman" w:eastAsia="仿宋" w:cs="Times New Roman"/>
          <w:sz w:val="28"/>
          <w:szCs w:val="28"/>
        </w:rPr>
        <w:t>财务支出的合规性</w:t>
      </w:r>
    </w:p>
    <w:p w14:paraId="6D926D83">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南村东片社工站经费使用的范围、比例基本能按《广州市社工服务站管理办法》有关规定执行。南村东片社工站每年有制定“南村预算执行情况表”，明确规划了协议期内的收入和支出预算计划，经费支出预算表基本能符合《民间非营利组织会计制度》和广州市番禺区南村镇人民政府与社工服务站承接机构签订的购买服务协议中人员费用、服务质量保障费用和运营管理费用规定的使用范围，活动经费预算表有机构理事会负责人签名确认。</w:t>
      </w:r>
    </w:p>
    <w:p w14:paraId="5C7A27CA">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㈡财务支出的合</w:t>
      </w:r>
      <w:r>
        <w:rPr>
          <w:rFonts w:hint="eastAsia" w:ascii="Times New Roman" w:hAnsi="Times New Roman" w:eastAsia="仿宋" w:cs="Times New Roman"/>
          <w:sz w:val="28"/>
          <w:szCs w:val="28"/>
        </w:rPr>
        <w:t>理</w:t>
      </w:r>
      <w:r>
        <w:rPr>
          <w:rFonts w:ascii="Times New Roman" w:hAnsi="Times New Roman" w:eastAsia="仿宋" w:cs="Times New Roman"/>
          <w:sz w:val="28"/>
          <w:szCs w:val="28"/>
        </w:rPr>
        <w:t>性</w:t>
      </w:r>
    </w:p>
    <w:p w14:paraId="365FF896">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经审核，南村东片社工站财务支出的事由、票据、标准基本合理。南村东片社工站有经费预算程序，财务支出根据经费预算计划执行、基本能按预算标准支出，并有财务支出票据。</w:t>
      </w:r>
    </w:p>
    <w:p w14:paraId="43D0E118">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㈢财务支出</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审批情况</w:t>
      </w:r>
    </w:p>
    <w:p w14:paraId="2033E266">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经审核，南村东片社工站基本能按承接机构广州市阳光天使社会工作服务中心财务制度规定的审批权限进行审批。经费支出由经办人、证明人、审核人签名，但仍存在部分审批签名不齐，详见本报告第</w:t>
      </w:r>
      <w:r>
        <w:rPr>
          <w:rFonts w:hint="eastAsia" w:ascii="Times New Roman" w:hAnsi="Times New Roman" w:eastAsia="仿宋" w:cs="Times New Roman"/>
          <w:sz w:val="28"/>
          <w:szCs w:val="28"/>
        </w:rPr>
        <w:t>十</w:t>
      </w:r>
      <w:r>
        <w:rPr>
          <w:rFonts w:ascii="Times New Roman" w:hAnsi="Times New Roman" w:eastAsia="仿宋" w:cs="Times New Roman"/>
          <w:sz w:val="28"/>
          <w:szCs w:val="28"/>
        </w:rPr>
        <w:t>点“存在问题”。</w:t>
      </w:r>
    </w:p>
    <w:p w14:paraId="368CA275">
      <w:pPr>
        <w:spacing w:line="5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㈣</w:t>
      </w:r>
      <w:r>
        <w:rPr>
          <w:rFonts w:ascii="Times New Roman" w:hAnsi="Times New Roman" w:eastAsia="仿宋" w:cs="Times New Roman"/>
          <w:sz w:val="28"/>
          <w:szCs w:val="28"/>
        </w:rPr>
        <w:t>财务支出</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监控情况</w:t>
      </w:r>
    </w:p>
    <w:p w14:paraId="4F6A8116">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经审核，承接机构广州市阳光天使社会工作服务中心已建立财务支出管理的监控机制，并在南村东片社工站得到较规范执行。</w:t>
      </w:r>
    </w:p>
    <w:p w14:paraId="43E6FA5D">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１、承接机构广州市阳光天使社会工作服务中心能按规定开设银行基本账户，按规定对南村东片社工站开设了银行一般账户，日常财务支出采用专户支付和基本户代付后专户转回结合的方式。</w:t>
      </w:r>
    </w:p>
    <w:p w14:paraId="0F1FA5AB">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２、为确保政府购买服务经费用于指定用途，承接机构广州市阳光天使社会工作服务中心有定期向购买方提交南村东片社工站服务经费使用情况报告，对经费预算及使用情况作比对分析。</w:t>
      </w:r>
    </w:p>
    <w:p w14:paraId="410DABB2">
      <w:pPr>
        <w:spacing w:line="5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㈤</w:t>
      </w:r>
      <w:r>
        <w:rPr>
          <w:rFonts w:ascii="Times New Roman" w:hAnsi="Times New Roman" w:eastAsia="仿宋" w:cs="Times New Roman"/>
          <w:sz w:val="28"/>
          <w:szCs w:val="28"/>
        </w:rPr>
        <w:t>财务支出票据的完整性、规范性</w:t>
      </w:r>
    </w:p>
    <w:p w14:paraId="4480B085">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南村东片社工站财务支出票据、凭证填制较完整，账目设置、票据管理较规范。</w:t>
      </w:r>
    </w:p>
    <w:p w14:paraId="1800A487">
      <w:pPr>
        <w:spacing w:line="590" w:lineRule="exact"/>
        <w:ind w:right="-6" w:rightChars="-3"/>
        <w:rPr>
          <w:rFonts w:ascii="仿宋" w:hAnsi="仿宋" w:eastAsia="仿宋" w:cs="Times New Roman"/>
          <w:b/>
          <w:sz w:val="28"/>
          <w:szCs w:val="28"/>
        </w:rPr>
      </w:pPr>
      <w:r>
        <w:rPr>
          <w:rFonts w:ascii="仿宋" w:hAnsi="仿宋" w:eastAsia="仿宋" w:cs="Times New Roman"/>
          <w:b/>
          <w:sz w:val="28"/>
          <w:szCs w:val="28"/>
        </w:rPr>
        <w:t>五、南村东片社工站会计核算情况</w:t>
      </w:r>
    </w:p>
    <w:p w14:paraId="6BB48A16">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㈠是否设置会计科目，编制完整会计报表</w:t>
      </w:r>
    </w:p>
    <w:p w14:paraId="08224CEE">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审核，承接机构广州市阳光天使社会工作服务中心对南村东片社工站会计科目设置合理，所有服务业务均编制了记账凭证、登记了明细分类账簿和总账，核算做到账证、账账、账表相符，编制了会计报表，并依据相关会计制度独立核算。</w:t>
      </w:r>
    </w:p>
    <w:p w14:paraId="26EDFF55">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㈡是否分项目核算</w:t>
      </w:r>
    </w:p>
    <w:p w14:paraId="5CD1419B">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经审核，承接机构广州市阳光天使社会工作服务中心对承接的南村东片社工站政府购买服务资金的服务经费支出，能按要求做到分项目核算。</w:t>
      </w:r>
    </w:p>
    <w:p w14:paraId="4611C270">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㈢是否领域服务经费分开归集</w:t>
      </w:r>
    </w:p>
    <w:p w14:paraId="325D2BE3">
      <w:pPr>
        <w:spacing w:line="590" w:lineRule="exact"/>
        <w:ind w:firstLine="544" w:firstLineChars="200"/>
        <w:rPr>
          <w:rFonts w:ascii="Times New Roman" w:hAnsi="Times New Roman" w:eastAsia="仿宋" w:cs="Times New Roman"/>
          <w:spacing w:val="-4"/>
          <w:sz w:val="28"/>
          <w:szCs w:val="28"/>
        </w:rPr>
      </w:pPr>
      <w:r>
        <w:rPr>
          <w:rFonts w:ascii="Times New Roman" w:hAnsi="Times New Roman" w:eastAsia="仿宋" w:cs="Times New Roman"/>
          <w:spacing w:val="-4"/>
          <w:sz w:val="28"/>
          <w:szCs w:val="28"/>
        </w:rPr>
        <w:t>经审核，承接机构广州市阳光天使社会工作服务中心对承接的南村东片社工站政府购买服务资金的服务经费支出，能按要求做到领域服务经费分开归集。</w:t>
      </w:r>
    </w:p>
    <w:p w14:paraId="3B697E34">
      <w:pPr>
        <w:spacing w:line="590" w:lineRule="exact"/>
        <w:ind w:right="-6" w:rightChars="-3"/>
        <w:rPr>
          <w:rFonts w:ascii="仿宋" w:hAnsi="仿宋" w:eastAsia="仿宋" w:cs="Times New Roman"/>
          <w:b/>
          <w:sz w:val="28"/>
          <w:szCs w:val="28"/>
        </w:rPr>
      </w:pPr>
      <w:r>
        <w:rPr>
          <w:rFonts w:ascii="仿宋" w:hAnsi="仿宋" w:eastAsia="仿宋" w:cs="Times New Roman"/>
          <w:b/>
          <w:sz w:val="28"/>
          <w:szCs w:val="28"/>
        </w:rPr>
        <w:t>六、本评估期服务经费拨入、支出、结余情况</w:t>
      </w:r>
    </w:p>
    <w:p w14:paraId="591B6974">
      <w:pPr>
        <w:spacing w:line="5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2024年12月19日至2025年6月18日期间（以下简称本评估期），南村东片社工站收到本评估期内政府购买服务经费1,308,000.00元（未含收到的上一协议期服务经费84,000.00元）。归属于本评估期的服务经费支出累计</w:t>
      </w:r>
      <w:r>
        <w:rPr>
          <w:rFonts w:ascii="Times New Roman" w:hAnsi="Times New Roman" w:eastAsia="仿宋" w:cs="Times New Roman"/>
          <w:sz w:val="28"/>
          <w:szCs w:val="28"/>
        </w:rPr>
        <w:t>1,122,848.35</w:t>
      </w:r>
      <w:r>
        <w:rPr>
          <w:rFonts w:hint="eastAsia" w:ascii="Times New Roman" w:hAnsi="Times New Roman" w:eastAsia="仿宋" w:cs="Times New Roman"/>
          <w:sz w:val="28"/>
          <w:szCs w:val="28"/>
        </w:rPr>
        <w:t>元；本评估期结余金额</w:t>
      </w:r>
      <w:r>
        <w:rPr>
          <w:rFonts w:ascii="Times New Roman" w:hAnsi="Times New Roman" w:eastAsia="仿宋" w:cs="Times New Roman"/>
          <w:sz w:val="28"/>
          <w:szCs w:val="28"/>
        </w:rPr>
        <w:t>185,151.6</w:t>
      </w:r>
      <w:r>
        <w:rPr>
          <w:rFonts w:hint="eastAsia" w:ascii="Times New Roman" w:hAnsi="Times New Roman" w:eastAsia="仿宋" w:cs="Times New Roman"/>
          <w:sz w:val="28"/>
          <w:szCs w:val="28"/>
        </w:rPr>
        <w:t>5元，占实际拨入经费的14.16%。具体经费支出情况如下：</w:t>
      </w:r>
    </w:p>
    <w:p w14:paraId="0BA97BCF">
      <w:pPr>
        <w:spacing w:line="5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㈠用于人员费用支出965,485.16元，</w:t>
      </w:r>
      <w:r>
        <w:rPr>
          <w:rFonts w:hint="eastAsia" w:ascii="Times New Roman" w:hAnsi="Times New Roman" w:eastAsia="仿宋" w:cs="Times New Roman"/>
          <w:sz w:val="28"/>
          <w:szCs w:val="28"/>
        </w:rPr>
        <w:t>占</w:t>
      </w:r>
      <w:r>
        <w:rPr>
          <w:rFonts w:ascii="Times New Roman" w:hAnsi="Times New Roman" w:eastAsia="仿宋" w:cs="Times New Roman"/>
          <w:sz w:val="28"/>
          <w:szCs w:val="28"/>
        </w:rPr>
        <w:t>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w:t>
      </w:r>
      <w:r>
        <w:rPr>
          <w:rFonts w:hint="eastAsia" w:ascii="Times New Roman" w:hAnsi="Times New Roman" w:eastAsia="仿宋" w:cs="Times New Roman"/>
          <w:sz w:val="28"/>
          <w:szCs w:val="28"/>
        </w:rPr>
        <w:t>73.81</w:t>
      </w:r>
      <w:r>
        <w:rPr>
          <w:rFonts w:ascii="Times New Roman" w:hAnsi="Times New Roman" w:eastAsia="仿宋" w:cs="Times New Roman"/>
          <w:sz w:val="28"/>
          <w:szCs w:val="28"/>
        </w:rPr>
        <w:t>%，本期预算执行率（整体协议期）</w:t>
      </w:r>
      <w:r>
        <w:rPr>
          <w:rFonts w:hint="eastAsia" w:ascii="Times New Roman" w:hAnsi="Times New Roman" w:eastAsia="仿宋" w:cs="Times New Roman"/>
          <w:sz w:val="28"/>
          <w:szCs w:val="28"/>
        </w:rPr>
        <w:t>50.16</w:t>
      </w:r>
      <w:r>
        <w:rPr>
          <w:rFonts w:ascii="Times New Roman" w:hAnsi="Times New Roman" w:eastAsia="仿宋" w:cs="Times New Roman"/>
          <w:sz w:val="28"/>
          <w:szCs w:val="28"/>
        </w:rPr>
        <w:t>%。其中：</w:t>
      </w:r>
    </w:p>
    <w:p w14:paraId="7FFF608E">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、工资总额支出</w:t>
      </w:r>
      <w:r>
        <w:rPr>
          <w:rFonts w:hint="eastAsia" w:ascii="Times New Roman" w:hAnsi="Times New Roman" w:eastAsia="仿宋" w:cs="Times New Roman"/>
          <w:sz w:val="28"/>
          <w:szCs w:val="28"/>
        </w:rPr>
        <w:t>792</w:t>
      </w:r>
      <w:r>
        <w:rPr>
          <w:rFonts w:ascii="Times New Roman" w:hAnsi="Times New Roman" w:eastAsia="仿宋" w:cs="Times New Roman"/>
          <w:sz w:val="28"/>
          <w:szCs w:val="28"/>
        </w:rPr>
        <w:t>,</w:t>
      </w:r>
      <w:r>
        <w:rPr>
          <w:rFonts w:hint="eastAsia" w:ascii="Times New Roman" w:hAnsi="Times New Roman" w:eastAsia="仿宋" w:cs="Times New Roman"/>
          <w:sz w:val="28"/>
          <w:szCs w:val="28"/>
        </w:rPr>
        <w:t>886</w:t>
      </w:r>
      <w:r>
        <w:rPr>
          <w:rFonts w:ascii="Times New Roman" w:hAnsi="Times New Roman" w:eastAsia="仿宋" w:cs="Times New Roman"/>
          <w:sz w:val="28"/>
          <w:szCs w:val="28"/>
        </w:rPr>
        <w:t>.</w:t>
      </w:r>
      <w:r>
        <w:rPr>
          <w:rFonts w:hint="eastAsia" w:ascii="Times New Roman" w:hAnsi="Times New Roman" w:eastAsia="仿宋" w:cs="Times New Roman"/>
          <w:sz w:val="28"/>
          <w:szCs w:val="28"/>
        </w:rPr>
        <w:t>44</w:t>
      </w:r>
      <w:r>
        <w:rPr>
          <w:rFonts w:ascii="Times New Roman" w:hAnsi="Times New Roman" w:eastAsia="仿宋" w:cs="Times New Roman"/>
          <w:sz w:val="28"/>
          <w:szCs w:val="28"/>
        </w:rPr>
        <w:t>元</w:t>
      </w:r>
      <w:r>
        <w:rPr>
          <w:rFonts w:hint="eastAsia" w:ascii="Times New Roman" w:hAnsi="Times New Roman" w:eastAsia="仿宋" w:cs="Times New Roman"/>
          <w:sz w:val="28"/>
          <w:szCs w:val="28"/>
        </w:rPr>
        <w:t>（含发放春节开工红包2,100.00元）</w:t>
      </w:r>
      <w:r>
        <w:rPr>
          <w:rFonts w:ascii="Times New Roman" w:hAnsi="Times New Roman" w:eastAsia="仿宋" w:cs="Times New Roman"/>
          <w:sz w:val="28"/>
          <w:szCs w:val="28"/>
        </w:rPr>
        <w:t>；</w:t>
      </w:r>
    </w:p>
    <w:p w14:paraId="032815CF">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、五险金支出1</w:t>
      </w:r>
      <w:r>
        <w:rPr>
          <w:rFonts w:hint="eastAsia" w:ascii="Times New Roman" w:hAnsi="Times New Roman" w:eastAsia="仿宋" w:cs="Times New Roman"/>
          <w:sz w:val="28"/>
          <w:szCs w:val="28"/>
        </w:rPr>
        <w:t>55</w:t>
      </w:r>
      <w:r>
        <w:rPr>
          <w:rFonts w:ascii="Times New Roman" w:hAnsi="Times New Roman" w:eastAsia="仿宋" w:cs="Times New Roman"/>
          <w:sz w:val="28"/>
          <w:szCs w:val="28"/>
        </w:rPr>
        <w:t>,</w:t>
      </w:r>
      <w:r>
        <w:rPr>
          <w:rFonts w:hint="eastAsia" w:ascii="Times New Roman" w:hAnsi="Times New Roman" w:eastAsia="仿宋" w:cs="Times New Roman"/>
          <w:sz w:val="28"/>
          <w:szCs w:val="28"/>
        </w:rPr>
        <w:t>973.72</w:t>
      </w:r>
      <w:r>
        <w:rPr>
          <w:rFonts w:ascii="Times New Roman" w:hAnsi="Times New Roman" w:eastAsia="仿宋" w:cs="Times New Roman"/>
          <w:sz w:val="28"/>
          <w:szCs w:val="28"/>
        </w:rPr>
        <w:t>元；</w:t>
      </w:r>
    </w:p>
    <w:p w14:paraId="33D9612B">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、公积金支出</w:t>
      </w:r>
      <w:r>
        <w:rPr>
          <w:rFonts w:hint="eastAsia" w:ascii="Times New Roman" w:hAnsi="Times New Roman" w:eastAsia="仿宋" w:cs="Times New Roman"/>
          <w:sz w:val="28"/>
          <w:szCs w:val="28"/>
        </w:rPr>
        <w:t>16</w:t>
      </w:r>
      <w:r>
        <w:rPr>
          <w:rFonts w:ascii="Times New Roman" w:hAnsi="Times New Roman" w:eastAsia="仿宋" w:cs="Times New Roman"/>
          <w:sz w:val="28"/>
          <w:szCs w:val="28"/>
        </w:rPr>
        <w:t>,</w:t>
      </w:r>
      <w:r>
        <w:rPr>
          <w:rFonts w:hint="eastAsia" w:ascii="Times New Roman" w:hAnsi="Times New Roman" w:eastAsia="仿宋" w:cs="Times New Roman"/>
          <w:sz w:val="28"/>
          <w:szCs w:val="28"/>
        </w:rPr>
        <w:t>625</w:t>
      </w:r>
      <w:r>
        <w:rPr>
          <w:rFonts w:ascii="Times New Roman" w:hAnsi="Times New Roman" w:eastAsia="仿宋" w:cs="Times New Roman"/>
          <w:sz w:val="28"/>
          <w:szCs w:val="28"/>
        </w:rPr>
        <w:t>.00元</w:t>
      </w:r>
      <w:r>
        <w:rPr>
          <w:rFonts w:hint="eastAsia" w:ascii="Times New Roman" w:hAnsi="Times New Roman" w:eastAsia="仿宋" w:cs="Times New Roman"/>
          <w:sz w:val="28"/>
          <w:szCs w:val="28"/>
        </w:rPr>
        <w:t>。</w:t>
      </w:r>
    </w:p>
    <w:p w14:paraId="35718697">
      <w:pPr>
        <w:spacing w:line="61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㈡用于服务质量保障费用的支出合计</w:t>
      </w:r>
      <w:r>
        <w:rPr>
          <w:rFonts w:hint="eastAsia" w:ascii="Times New Roman" w:hAnsi="Times New Roman" w:eastAsia="仿宋" w:cs="Times New Roman"/>
          <w:sz w:val="28"/>
          <w:szCs w:val="28"/>
        </w:rPr>
        <w:t>55,382.55</w:t>
      </w:r>
      <w:r>
        <w:rPr>
          <w:rFonts w:ascii="Times New Roman" w:hAnsi="Times New Roman" w:eastAsia="仿宋" w:cs="Times New Roman"/>
          <w:sz w:val="28"/>
          <w:szCs w:val="28"/>
        </w:rPr>
        <w:t>元，</w:t>
      </w:r>
      <w:r>
        <w:rPr>
          <w:rFonts w:hint="eastAsia" w:ascii="Times New Roman" w:hAnsi="Times New Roman" w:eastAsia="仿宋" w:cs="Times New Roman"/>
          <w:sz w:val="28"/>
          <w:szCs w:val="28"/>
        </w:rPr>
        <w:t>占</w:t>
      </w:r>
      <w:r>
        <w:rPr>
          <w:rFonts w:ascii="Times New Roman" w:hAnsi="Times New Roman" w:eastAsia="仿宋" w:cs="Times New Roman"/>
          <w:sz w:val="28"/>
          <w:szCs w:val="28"/>
        </w:rPr>
        <w:t>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服务总经费的4.23%，本期预算执行率（整体协议期）</w:t>
      </w:r>
      <w:r>
        <w:rPr>
          <w:rFonts w:hint="eastAsia" w:ascii="Times New Roman" w:hAnsi="Times New Roman" w:eastAsia="仿宋" w:cs="Times New Roman"/>
          <w:sz w:val="28"/>
          <w:szCs w:val="28"/>
        </w:rPr>
        <w:t>18.46</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其中：</w:t>
      </w:r>
    </w:p>
    <w:p w14:paraId="01403D46">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、用于开展与专业服务和活动的支出</w:t>
      </w:r>
      <w:r>
        <w:rPr>
          <w:rFonts w:hint="eastAsia" w:ascii="Times New Roman" w:hAnsi="Times New Roman" w:eastAsia="仿宋" w:cs="Times New Roman"/>
          <w:sz w:val="28"/>
          <w:szCs w:val="28"/>
        </w:rPr>
        <w:t>1,808.73</w:t>
      </w:r>
      <w:r>
        <w:rPr>
          <w:rFonts w:ascii="Times New Roman" w:hAnsi="Times New Roman" w:eastAsia="仿宋" w:cs="Times New Roman"/>
          <w:sz w:val="28"/>
          <w:szCs w:val="28"/>
        </w:rPr>
        <w:t>元</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占本评估期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w:t>
      </w:r>
      <w:r>
        <w:rPr>
          <w:rFonts w:hint="eastAsia" w:ascii="Times New Roman" w:hAnsi="Times New Roman" w:eastAsia="仿宋" w:cs="Times New Roman"/>
          <w:sz w:val="28"/>
          <w:szCs w:val="28"/>
        </w:rPr>
        <w:t>0.14</w:t>
      </w:r>
      <w:r>
        <w:rPr>
          <w:rFonts w:ascii="Times New Roman" w:hAnsi="Times New Roman" w:eastAsia="仿宋" w:cs="Times New Roman"/>
          <w:sz w:val="28"/>
          <w:szCs w:val="28"/>
        </w:rPr>
        <w:t>%。</w:t>
      </w:r>
    </w:p>
    <w:p w14:paraId="187B5736">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⑴交通费</w:t>
      </w:r>
      <w:r>
        <w:rPr>
          <w:rFonts w:ascii="Times New Roman" w:hAnsi="Times New Roman" w:eastAsia="仿宋" w:cs="Times New Roman"/>
          <w:sz w:val="28"/>
          <w:szCs w:val="28"/>
        </w:rPr>
        <w:t>支出</w:t>
      </w:r>
      <w:r>
        <w:rPr>
          <w:rFonts w:hint="eastAsia" w:ascii="Times New Roman" w:hAnsi="Times New Roman" w:eastAsia="仿宋" w:cs="Times New Roman"/>
          <w:sz w:val="28"/>
          <w:szCs w:val="28"/>
        </w:rPr>
        <w:t>1,418.73</w:t>
      </w:r>
      <w:r>
        <w:rPr>
          <w:rFonts w:ascii="Times New Roman" w:hAnsi="Times New Roman" w:eastAsia="仿宋" w:cs="Times New Roman"/>
          <w:sz w:val="28"/>
          <w:szCs w:val="28"/>
        </w:rPr>
        <w:t>元；</w:t>
      </w:r>
    </w:p>
    <w:p w14:paraId="39A18095">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⑵误餐费</w:t>
      </w:r>
      <w:r>
        <w:rPr>
          <w:rFonts w:ascii="Times New Roman" w:hAnsi="Times New Roman" w:eastAsia="仿宋" w:cs="Times New Roman"/>
          <w:sz w:val="28"/>
          <w:szCs w:val="28"/>
        </w:rPr>
        <w:t>支出</w:t>
      </w:r>
      <w:r>
        <w:rPr>
          <w:rFonts w:hint="eastAsia" w:ascii="Times New Roman" w:hAnsi="Times New Roman" w:eastAsia="仿宋" w:cs="Times New Roman"/>
          <w:sz w:val="28"/>
          <w:szCs w:val="28"/>
        </w:rPr>
        <w:t>390.00</w:t>
      </w:r>
      <w:r>
        <w:rPr>
          <w:rFonts w:ascii="Times New Roman" w:hAnsi="Times New Roman" w:eastAsia="仿宋" w:cs="Times New Roman"/>
          <w:sz w:val="28"/>
          <w:szCs w:val="28"/>
        </w:rPr>
        <w:t>元</w:t>
      </w:r>
      <w:bookmarkStart w:id="3" w:name="OLE_LINK1"/>
      <w:r>
        <w:rPr>
          <w:rFonts w:hint="eastAsia" w:ascii="Times New Roman" w:hAnsi="Times New Roman" w:eastAsia="仿宋" w:cs="Times New Roman"/>
          <w:sz w:val="28"/>
          <w:szCs w:val="28"/>
        </w:rPr>
        <w:t>。</w:t>
      </w:r>
    </w:p>
    <w:bookmarkEnd w:id="3"/>
    <w:p w14:paraId="3A3F9378">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、用于日常办公费用支出17</w:t>
      </w:r>
      <w:r>
        <w:rPr>
          <w:rFonts w:hint="eastAsia" w:ascii="Times New Roman" w:hAnsi="Times New Roman" w:eastAsia="仿宋" w:cs="Times New Roman"/>
          <w:sz w:val="28"/>
          <w:szCs w:val="28"/>
        </w:rPr>
        <w:t>,</w:t>
      </w:r>
      <w:r>
        <w:rPr>
          <w:rFonts w:ascii="Times New Roman" w:hAnsi="Times New Roman" w:eastAsia="仿宋" w:cs="Times New Roman"/>
          <w:sz w:val="28"/>
          <w:szCs w:val="28"/>
        </w:rPr>
        <w:t>333.83元</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占本评估期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w:t>
      </w:r>
      <w:r>
        <w:rPr>
          <w:rFonts w:hint="eastAsia" w:ascii="Times New Roman" w:hAnsi="Times New Roman" w:eastAsia="仿宋" w:cs="Times New Roman"/>
          <w:sz w:val="28"/>
          <w:szCs w:val="28"/>
        </w:rPr>
        <w:t>1.33</w:t>
      </w:r>
      <w:r>
        <w:rPr>
          <w:rFonts w:ascii="Times New Roman" w:hAnsi="Times New Roman" w:eastAsia="仿宋" w:cs="Times New Roman"/>
          <w:sz w:val="28"/>
          <w:szCs w:val="28"/>
        </w:rPr>
        <w:t>%。</w:t>
      </w:r>
    </w:p>
    <w:p w14:paraId="34093205">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⑴</w:t>
      </w:r>
      <w:r>
        <w:rPr>
          <w:rFonts w:ascii="Times New Roman" w:hAnsi="Times New Roman" w:eastAsia="仿宋" w:cs="Times New Roman"/>
          <w:sz w:val="28"/>
          <w:szCs w:val="28"/>
        </w:rPr>
        <w:t>办公费支出10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191.09元</w:t>
      </w:r>
      <w:bookmarkStart w:id="4" w:name="_Hlk169517456"/>
      <w:r>
        <w:rPr>
          <w:rFonts w:hint="eastAsia" w:ascii="Times New Roman" w:hAnsi="Times New Roman" w:eastAsia="仿宋" w:cs="Times New Roman"/>
          <w:sz w:val="28"/>
          <w:szCs w:val="28"/>
        </w:rPr>
        <w:t>。</w:t>
      </w:r>
      <w:bookmarkEnd w:id="4"/>
    </w:p>
    <w:p w14:paraId="5FD0B1F9">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⑵水电</w:t>
      </w:r>
      <w:r>
        <w:rPr>
          <w:rFonts w:ascii="Times New Roman" w:hAnsi="Times New Roman" w:eastAsia="仿宋" w:cs="Times New Roman"/>
          <w:sz w:val="28"/>
          <w:szCs w:val="28"/>
        </w:rPr>
        <w:t>费支出4</w:t>
      </w:r>
      <w:r>
        <w:rPr>
          <w:rFonts w:hint="eastAsia" w:ascii="Times New Roman" w:hAnsi="Times New Roman" w:eastAsia="仿宋" w:cs="Times New Roman"/>
          <w:sz w:val="28"/>
          <w:szCs w:val="28"/>
        </w:rPr>
        <w:t>,</w:t>
      </w:r>
      <w:r>
        <w:rPr>
          <w:rFonts w:ascii="Times New Roman" w:hAnsi="Times New Roman" w:eastAsia="仿宋" w:cs="Times New Roman"/>
          <w:sz w:val="28"/>
          <w:szCs w:val="28"/>
        </w:rPr>
        <w:t>795.20元；</w:t>
      </w:r>
    </w:p>
    <w:p w14:paraId="64487439">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⑶电话费</w:t>
      </w:r>
      <w:r>
        <w:rPr>
          <w:rFonts w:ascii="Times New Roman" w:hAnsi="Times New Roman" w:eastAsia="仿宋" w:cs="Times New Roman"/>
          <w:sz w:val="28"/>
          <w:szCs w:val="28"/>
        </w:rPr>
        <w:t>支出2</w:t>
      </w:r>
      <w:r>
        <w:rPr>
          <w:rFonts w:hint="eastAsia" w:ascii="Times New Roman" w:hAnsi="Times New Roman" w:eastAsia="仿宋" w:cs="Times New Roman"/>
          <w:sz w:val="28"/>
          <w:szCs w:val="28"/>
        </w:rPr>
        <w:t>,</w:t>
      </w:r>
      <w:r>
        <w:rPr>
          <w:rFonts w:ascii="Times New Roman" w:hAnsi="Times New Roman" w:eastAsia="仿宋" w:cs="Times New Roman"/>
          <w:sz w:val="28"/>
          <w:szCs w:val="28"/>
        </w:rPr>
        <w:t>286.54元</w:t>
      </w:r>
      <w:r>
        <w:rPr>
          <w:rFonts w:hint="eastAsia" w:ascii="Times New Roman" w:hAnsi="Times New Roman" w:eastAsia="仿宋" w:cs="Times New Roman"/>
          <w:sz w:val="28"/>
          <w:szCs w:val="28"/>
        </w:rPr>
        <w:t>；</w:t>
      </w:r>
    </w:p>
    <w:p w14:paraId="4A9F9595">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⑷银行手续费支出61.00元</w:t>
      </w:r>
      <w:bookmarkStart w:id="5" w:name="_Hlk116635588"/>
      <w:r>
        <w:rPr>
          <w:rFonts w:hint="eastAsia" w:ascii="Times New Roman" w:hAnsi="Times New Roman" w:eastAsia="仿宋" w:cs="Times New Roman"/>
          <w:sz w:val="28"/>
          <w:szCs w:val="28"/>
        </w:rPr>
        <w:t>。</w:t>
      </w:r>
      <w:bookmarkEnd w:id="5"/>
    </w:p>
    <w:p w14:paraId="673A5E07">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w:t>
      </w:r>
      <w:r>
        <w:rPr>
          <w:rFonts w:ascii="Times New Roman" w:hAnsi="Times New Roman" w:eastAsia="仿宋" w:cs="Times New Roman"/>
          <w:sz w:val="28"/>
          <w:szCs w:val="28"/>
        </w:rPr>
        <w:t>、用于</w:t>
      </w:r>
      <w:r>
        <w:rPr>
          <w:rFonts w:hint="eastAsia" w:ascii="Times New Roman" w:hAnsi="Times New Roman" w:eastAsia="仿宋" w:cs="Times New Roman"/>
          <w:sz w:val="28"/>
          <w:szCs w:val="28"/>
        </w:rPr>
        <w:t>机构年度相关税费</w:t>
      </w:r>
      <w:r>
        <w:rPr>
          <w:rFonts w:ascii="Times New Roman" w:hAnsi="Times New Roman" w:eastAsia="仿宋" w:cs="Times New Roman"/>
          <w:sz w:val="28"/>
          <w:szCs w:val="28"/>
        </w:rPr>
        <w:t>支出36</w:t>
      </w:r>
      <w:r>
        <w:rPr>
          <w:rFonts w:hint="eastAsia" w:ascii="Times New Roman" w:hAnsi="Times New Roman" w:eastAsia="仿宋" w:cs="Times New Roman"/>
          <w:sz w:val="28"/>
          <w:szCs w:val="28"/>
        </w:rPr>
        <w:t>,</w:t>
      </w:r>
      <w:r>
        <w:rPr>
          <w:rFonts w:ascii="Times New Roman" w:hAnsi="Times New Roman" w:eastAsia="仿宋" w:cs="Times New Roman"/>
          <w:sz w:val="28"/>
          <w:szCs w:val="28"/>
        </w:rPr>
        <w:t>239.99元，占本评估期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w:t>
      </w:r>
      <w:r>
        <w:rPr>
          <w:rFonts w:hint="eastAsia" w:ascii="Times New Roman" w:hAnsi="Times New Roman" w:eastAsia="仿宋" w:cs="Times New Roman"/>
          <w:sz w:val="28"/>
          <w:szCs w:val="28"/>
        </w:rPr>
        <w:t>2.77</w:t>
      </w:r>
      <w:r>
        <w:rPr>
          <w:rFonts w:ascii="Times New Roman" w:hAnsi="Times New Roman" w:eastAsia="仿宋" w:cs="Times New Roman"/>
          <w:sz w:val="28"/>
          <w:szCs w:val="28"/>
        </w:rPr>
        <w:t>%。</w:t>
      </w:r>
    </w:p>
    <w:p w14:paraId="453617C5">
      <w:pPr>
        <w:spacing w:line="61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㈢用于运营管理费用支出101,980.64元</w:t>
      </w:r>
      <w:r>
        <w:rPr>
          <w:rFonts w:hint="eastAsia" w:ascii="Times New Roman" w:hAnsi="Times New Roman" w:eastAsia="仿宋" w:cs="Times New Roman"/>
          <w:sz w:val="28"/>
          <w:szCs w:val="28"/>
        </w:rPr>
        <w:t>，占</w:t>
      </w:r>
      <w:r>
        <w:rPr>
          <w:rFonts w:ascii="Times New Roman" w:hAnsi="Times New Roman" w:eastAsia="仿宋" w:cs="Times New Roman"/>
          <w:sz w:val="28"/>
          <w:szCs w:val="28"/>
        </w:rPr>
        <w:t>本评估期</w:t>
      </w:r>
      <w:r>
        <w:rPr>
          <w:rFonts w:hint="eastAsia" w:ascii="Times New Roman" w:hAnsi="Times New Roman" w:eastAsia="仿宋" w:cs="Times New Roman"/>
          <w:sz w:val="28"/>
          <w:szCs w:val="28"/>
        </w:rPr>
        <w:t>实收</w:t>
      </w:r>
      <w:r>
        <w:rPr>
          <w:rFonts w:ascii="Times New Roman" w:hAnsi="Times New Roman" w:eastAsia="仿宋" w:cs="Times New Roman"/>
          <w:sz w:val="28"/>
          <w:szCs w:val="28"/>
        </w:rPr>
        <w:t>服务总经费的7.80%</w:t>
      </w:r>
      <w:r>
        <w:rPr>
          <w:rFonts w:hint="eastAsia" w:ascii="Times New Roman" w:hAnsi="Times New Roman" w:eastAsia="仿宋" w:cs="Times New Roman"/>
          <w:sz w:val="28"/>
          <w:szCs w:val="28"/>
        </w:rPr>
        <w:t>，</w:t>
      </w:r>
      <w:r>
        <w:rPr>
          <w:rFonts w:ascii="Times New Roman" w:hAnsi="Times New Roman" w:eastAsia="仿宋" w:cs="Times New Roman"/>
          <w:sz w:val="28"/>
          <w:szCs w:val="28"/>
        </w:rPr>
        <w:t>本期预算执行率（整体协议期）58.27%。其中：</w:t>
      </w:r>
    </w:p>
    <w:p w14:paraId="3F2F5ACE">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w:t>
      </w:r>
      <w:r>
        <w:rPr>
          <w:rFonts w:hint="eastAsia" w:ascii="Times New Roman" w:hAnsi="Times New Roman" w:eastAsia="仿宋" w:cs="Times New Roman"/>
          <w:sz w:val="28"/>
          <w:szCs w:val="28"/>
        </w:rPr>
        <w:t>中标费用</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w:t>
      </w:r>
      <w:r>
        <w:rPr>
          <w:rFonts w:ascii="Times New Roman" w:hAnsi="Times New Roman" w:eastAsia="仿宋" w:cs="Times New Roman"/>
          <w:sz w:val="28"/>
          <w:szCs w:val="28"/>
        </w:rPr>
        <w:t>716.98</w:t>
      </w:r>
      <w:r>
        <w:rPr>
          <w:rFonts w:hint="eastAsia" w:ascii="Times New Roman" w:hAnsi="Times New Roman" w:eastAsia="仿宋" w:cs="Times New Roman"/>
          <w:sz w:val="28"/>
          <w:szCs w:val="28"/>
        </w:rPr>
        <w:t>元；</w:t>
      </w:r>
    </w:p>
    <w:p w14:paraId="473AC99E">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分摊机构人员工资50</w:t>
      </w:r>
      <w:r>
        <w:rPr>
          <w:rFonts w:hint="eastAsia" w:ascii="Times New Roman" w:hAnsi="Times New Roman" w:eastAsia="仿宋" w:cs="Times New Roman"/>
          <w:sz w:val="28"/>
          <w:szCs w:val="28"/>
        </w:rPr>
        <w:t>,</w:t>
      </w:r>
      <w:r>
        <w:rPr>
          <w:rFonts w:ascii="Times New Roman" w:hAnsi="Times New Roman" w:eastAsia="仿宋" w:cs="Times New Roman"/>
          <w:sz w:val="28"/>
          <w:szCs w:val="28"/>
        </w:rPr>
        <w:t>934.21元；</w:t>
      </w:r>
    </w:p>
    <w:p w14:paraId="35557F33">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、分摊机构人员社保6</w:t>
      </w:r>
      <w:r>
        <w:rPr>
          <w:rFonts w:hint="eastAsia" w:ascii="Times New Roman" w:hAnsi="Times New Roman" w:eastAsia="仿宋" w:cs="Times New Roman"/>
          <w:sz w:val="28"/>
          <w:szCs w:val="28"/>
        </w:rPr>
        <w:t>,</w:t>
      </w:r>
      <w:r>
        <w:rPr>
          <w:rFonts w:ascii="Times New Roman" w:hAnsi="Times New Roman" w:eastAsia="仿宋" w:cs="Times New Roman"/>
          <w:sz w:val="28"/>
          <w:szCs w:val="28"/>
        </w:rPr>
        <w:t>818.84元；</w:t>
      </w:r>
    </w:p>
    <w:p w14:paraId="2BFDA856">
      <w:pPr>
        <w:spacing w:line="61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w:t>
      </w:r>
      <w:r>
        <w:rPr>
          <w:rFonts w:ascii="Times New Roman" w:hAnsi="Times New Roman" w:eastAsia="仿宋" w:cs="Times New Roman"/>
          <w:sz w:val="28"/>
          <w:szCs w:val="28"/>
        </w:rPr>
        <w:t>、分摊机构人员公积金561.20元；</w:t>
      </w:r>
    </w:p>
    <w:p w14:paraId="3D2FB8CB">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５</w:t>
      </w:r>
      <w:r>
        <w:rPr>
          <w:rFonts w:ascii="Times New Roman" w:hAnsi="Times New Roman" w:eastAsia="仿宋" w:cs="Times New Roman"/>
          <w:sz w:val="28"/>
          <w:szCs w:val="28"/>
        </w:rPr>
        <w:t>、机构费用</w:t>
      </w:r>
      <w:r>
        <w:rPr>
          <w:rFonts w:hint="eastAsia" w:ascii="Times New Roman" w:hAnsi="Times New Roman" w:eastAsia="仿宋" w:cs="Times New Roman"/>
          <w:sz w:val="28"/>
          <w:szCs w:val="28"/>
        </w:rPr>
        <w:t>分摊</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w:t>
      </w:r>
      <w:r>
        <w:rPr>
          <w:rFonts w:ascii="Times New Roman" w:hAnsi="Times New Roman" w:eastAsia="仿宋" w:cs="Times New Roman"/>
          <w:sz w:val="28"/>
          <w:szCs w:val="28"/>
        </w:rPr>
        <w:t>806.96元；</w:t>
      </w:r>
    </w:p>
    <w:p w14:paraId="6AD11D82">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６</w:t>
      </w:r>
      <w:r>
        <w:rPr>
          <w:rFonts w:ascii="Times New Roman" w:hAnsi="Times New Roman" w:eastAsia="仿宋" w:cs="Times New Roman"/>
          <w:sz w:val="28"/>
          <w:szCs w:val="28"/>
        </w:rPr>
        <w:t>、</w:t>
      </w:r>
      <w:r>
        <w:rPr>
          <w:rFonts w:hint="eastAsia" w:ascii="Times New Roman" w:hAnsi="Times New Roman" w:eastAsia="仿宋" w:cs="Times New Roman"/>
          <w:sz w:val="28"/>
          <w:szCs w:val="28"/>
        </w:rPr>
        <w:t>社工交流支出</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142.45元</w:t>
      </w:r>
      <w:r>
        <w:rPr>
          <w:rFonts w:hint="eastAsia" w:ascii="Times New Roman" w:hAnsi="Times New Roman" w:eastAsia="仿宋" w:cs="Times New Roman"/>
          <w:sz w:val="28"/>
          <w:szCs w:val="28"/>
        </w:rPr>
        <w:t>。</w:t>
      </w:r>
    </w:p>
    <w:p w14:paraId="7365F54A">
      <w:pPr>
        <w:spacing w:line="570" w:lineRule="exact"/>
        <w:ind w:right="-6" w:rightChars="-3"/>
        <w:rPr>
          <w:rFonts w:ascii="仿宋" w:hAnsi="仿宋" w:eastAsia="仿宋" w:cs="Times New Roman"/>
          <w:b/>
          <w:sz w:val="28"/>
          <w:szCs w:val="28"/>
        </w:rPr>
      </w:pPr>
      <w:r>
        <w:rPr>
          <w:rFonts w:ascii="仿宋" w:hAnsi="仿宋" w:eastAsia="仿宋" w:cs="Times New Roman"/>
          <w:b/>
          <w:sz w:val="28"/>
          <w:szCs w:val="28"/>
        </w:rPr>
        <w:t>七、</w:t>
      </w:r>
      <w:r>
        <w:rPr>
          <w:rFonts w:hint="eastAsia" w:ascii="仿宋" w:hAnsi="仿宋" w:eastAsia="仿宋" w:cs="Times New Roman"/>
          <w:b/>
          <w:sz w:val="28"/>
          <w:szCs w:val="28"/>
        </w:rPr>
        <w:t>本次服务协议期</w:t>
      </w:r>
      <w:r>
        <w:rPr>
          <w:rFonts w:ascii="仿宋" w:hAnsi="仿宋" w:eastAsia="仿宋" w:cs="Times New Roman"/>
          <w:b/>
          <w:sz w:val="28"/>
          <w:szCs w:val="28"/>
        </w:rPr>
        <w:t>（202</w:t>
      </w:r>
      <w:r>
        <w:rPr>
          <w:rFonts w:hint="eastAsia" w:ascii="仿宋" w:hAnsi="仿宋" w:eastAsia="仿宋" w:cs="Times New Roman"/>
          <w:b/>
          <w:sz w:val="28"/>
          <w:szCs w:val="28"/>
        </w:rPr>
        <w:t>4</w:t>
      </w:r>
      <w:r>
        <w:rPr>
          <w:rFonts w:ascii="仿宋" w:hAnsi="仿宋" w:eastAsia="仿宋" w:cs="Times New Roman"/>
          <w:b/>
          <w:sz w:val="28"/>
          <w:szCs w:val="28"/>
        </w:rPr>
        <w:t>年</w:t>
      </w:r>
      <w:r>
        <w:rPr>
          <w:rFonts w:hint="eastAsia" w:ascii="仿宋" w:hAnsi="仿宋" w:eastAsia="仿宋" w:cs="Times New Roman"/>
          <w:b/>
          <w:sz w:val="28"/>
          <w:szCs w:val="28"/>
        </w:rPr>
        <w:t>6</w:t>
      </w:r>
      <w:r>
        <w:rPr>
          <w:rFonts w:ascii="仿宋" w:hAnsi="仿宋" w:eastAsia="仿宋" w:cs="Times New Roman"/>
          <w:b/>
          <w:sz w:val="28"/>
          <w:szCs w:val="28"/>
        </w:rPr>
        <w:t>月</w:t>
      </w:r>
      <w:r>
        <w:rPr>
          <w:rFonts w:hint="eastAsia" w:ascii="仿宋" w:hAnsi="仿宋" w:eastAsia="仿宋" w:cs="Times New Roman"/>
          <w:b/>
          <w:sz w:val="28"/>
          <w:szCs w:val="28"/>
        </w:rPr>
        <w:t>19</w:t>
      </w:r>
      <w:r>
        <w:rPr>
          <w:rFonts w:ascii="仿宋" w:hAnsi="仿宋" w:eastAsia="仿宋" w:cs="Times New Roman"/>
          <w:b/>
          <w:sz w:val="28"/>
          <w:szCs w:val="28"/>
        </w:rPr>
        <w:t>日至202</w:t>
      </w:r>
      <w:r>
        <w:rPr>
          <w:rFonts w:hint="eastAsia" w:ascii="仿宋" w:hAnsi="仿宋" w:eastAsia="仿宋" w:cs="Times New Roman"/>
          <w:b/>
          <w:sz w:val="28"/>
          <w:szCs w:val="28"/>
        </w:rPr>
        <w:t>5</w:t>
      </w:r>
      <w:r>
        <w:rPr>
          <w:rFonts w:ascii="仿宋" w:hAnsi="仿宋" w:eastAsia="仿宋" w:cs="Times New Roman"/>
          <w:b/>
          <w:sz w:val="28"/>
          <w:szCs w:val="28"/>
        </w:rPr>
        <w:t>年</w:t>
      </w:r>
      <w:r>
        <w:rPr>
          <w:rFonts w:hint="eastAsia" w:ascii="仿宋" w:hAnsi="仿宋" w:eastAsia="仿宋" w:cs="Times New Roman"/>
          <w:b/>
          <w:sz w:val="28"/>
          <w:szCs w:val="28"/>
        </w:rPr>
        <w:t>6</w:t>
      </w:r>
      <w:r>
        <w:rPr>
          <w:rFonts w:ascii="仿宋" w:hAnsi="仿宋" w:eastAsia="仿宋" w:cs="Times New Roman"/>
          <w:b/>
          <w:sz w:val="28"/>
          <w:szCs w:val="28"/>
        </w:rPr>
        <w:t>月</w:t>
      </w:r>
      <w:r>
        <w:rPr>
          <w:rFonts w:hint="eastAsia" w:ascii="仿宋" w:hAnsi="仿宋" w:eastAsia="仿宋" w:cs="Times New Roman"/>
          <w:b/>
          <w:sz w:val="28"/>
          <w:szCs w:val="28"/>
        </w:rPr>
        <w:t>18</w:t>
      </w:r>
      <w:r>
        <w:rPr>
          <w:rFonts w:ascii="仿宋" w:hAnsi="仿宋" w:eastAsia="仿宋" w:cs="Times New Roman"/>
          <w:b/>
          <w:sz w:val="28"/>
          <w:szCs w:val="28"/>
        </w:rPr>
        <w:t>日）经费总拨入、支出、结余情况</w:t>
      </w:r>
    </w:p>
    <w:p w14:paraId="29801BD5">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根据“业会专审[202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w:t>
      </w:r>
      <w:r>
        <w:rPr>
          <w:rFonts w:hint="eastAsia" w:ascii="Times New Roman" w:hAnsi="Times New Roman" w:eastAsia="仿宋" w:cs="Times New Roman"/>
          <w:sz w:val="28"/>
          <w:szCs w:val="28"/>
        </w:rPr>
        <w:t>023</w:t>
      </w:r>
      <w:r>
        <w:rPr>
          <w:rFonts w:ascii="Times New Roman" w:hAnsi="Times New Roman" w:eastAsia="仿宋" w:cs="Times New Roman"/>
          <w:sz w:val="28"/>
          <w:szCs w:val="28"/>
        </w:rPr>
        <w:t>号”财务管理情况评估报告并结合本评估期202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12</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19</w:t>
      </w:r>
      <w:r>
        <w:rPr>
          <w:rFonts w:ascii="Times New Roman" w:hAnsi="Times New Roman" w:eastAsia="仿宋" w:cs="Times New Roman"/>
          <w:sz w:val="28"/>
          <w:szCs w:val="28"/>
        </w:rPr>
        <w:t>日至202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18</w:t>
      </w:r>
      <w:r>
        <w:rPr>
          <w:rFonts w:ascii="Times New Roman" w:hAnsi="Times New Roman" w:eastAsia="仿宋" w:cs="Times New Roman"/>
          <w:sz w:val="28"/>
          <w:szCs w:val="28"/>
        </w:rPr>
        <w:t>日财务管理评估情况，截至202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6</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18</w:t>
      </w:r>
      <w:r>
        <w:rPr>
          <w:rFonts w:ascii="Times New Roman" w:hAnsi="Times New Roman" w:eastAsia="仿宋" w:cs="Times New Roman"/>
          <w:sz w:val="28"/>
          <w:szCs w:val="28"/>
        </w:rPr>
        <w:t>日，南村东片社工站累计已收到本次服务协议期政府采购服务经费1,308,000.00元，累计支出服务经费2,298,972.95元，结余金额为-990,972.95元</w:t>
      </w:r>
      <w:bookmarkStart w:id="6" w:name="_Hlk110957893"/>
      <w:r>
        <w:rPr>
          <w:rFonts w:hint="eastAsia" w:ascii="Times New Roman" w:hAnsi="Times New Roman" w:eastAsia="仿宋" w:cs="Times New Roman"/>
          <w:sz w:val="28"/>
          <w:szCs w:val="28"/>
        </w:rPr>
        <w:t>（不含未拨入的</w:t>
      </w:r>
      <w:r>
        <w:rPr>
          <w:rFonts w:ascii="Times New Roman" w:hAnsi="Times New Roman" w:eastAsia="仿宋" w:cs="Times New Roman"/>
          <w:sz w:val="28"/>
          <w:szCs w:val="28"/>
        </w:rPr>
        <w:t>1,092,000.00</w:t>
      </w:r>
      <w:r>
        <w:rPr>
          <w:rFonts w:hint="eastAsia" w:ascii="Times New Roman" w:hAnsi="Times New Roman" w:eastAsia="仿宋" w:cs="Times New Roman"/>
          <w:sz w:val="28"/>
          <w:szCs w:val="28"/>
        </w:rPr>
        <w:t>元）</w:t>
      </w:r>
      <w:bookmarkEnd w:id="6"/>
      <w:r>
        <w:rPr>
          <w:rFonts w:ascii="Times New Roman" w:hAnsi="Times New Roman" w:eastAsia="仿宋" w:cs="Times New Roman"/>
          <w:sz w:val="28"/>
          <w:szCs w:val="28"/>
        </w:rPr>
        <w:t>。</w:t>
      </w:r>
    </w:p>
    <w:p w14:paraId="32B88F46">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经评估，用于南村东片社工站的人员费用支出占服务总经费的</w:t>
      </w:r>
      <w:r>
        <w:rPr>
          <w:rFonts w:ascii="Times New Roman" w:hAnsi="Times New Roman" w:eastAsia="仿宋" w:cs="Times New Roman"/>
          <w:sz w:val="28"/>
          <w:szCs w:val="28"/>
        </w:rPr>
        <w:t>83.22%</w:t>
      </w:r>
      <w:r>
        <w:rPr>
          <w:rFonts w:hint="eastAsia" w:ascii="Times New Roman" w:hAnsi="Times New Roman" w:eastAsia="仿宋" w:cs="Times New Roman"/>
          <w:sz w:val="28"/>
          <w:szCs w:val="28"/>
        </w:rPr>
        <w:t>，本期预算执行率</w:t>
      </w:r>
      <w:r>
        <w:rPr>
          <w:rFonts w:ascii="Times New Roman" w:hAnsi="Times New Roman" w:eastAsia="仿宋" w:cs="Times New Roman"/>
          <w:sz w:val="28"/>
          <w:szCs w:val="28"/>
        </w:rPr>
        <w:t>103.76%</w:t>
      </w:r>
      <w:r>
        <w:rPr>
          <w:rFonts w:hint="eastAsia" w:ascii="Times New Roman" w:hAnsi="Times New Roman" w:eastAsia="仿宋" w:cs="Times New Roman"/>
          <w:sz w:val="28"/>
          <w:szCs w:val="28"/>
        </w:rPr>
        <w:t>；</w:t>
      </w:r>
      <w:bookmarkStart w:id="7" w:name="_Hlk169527383"/>
      <w:r>
        <w:rPr>
          <w:rFonts w:hint="eastAsia" w:ascii="Times New Roman" w:hAnsi="Times New Roman" w:eastAsia="仿宋" w:cs="Times New Roman"/>
          <w:sz w:val="28"/>
          <w:szCs w:val="28"/>
        </w:rPr>
        <w:t>服务质量保障费用及承接机构管理费用占服务总经费的12.56</w:t>
      </w:r>
      <w:r>
        <w:rPr>
          <w:rFonts w:ascii="Times New Roman" w:hAnsi="Times New Roman" w:eastAsia="仿宋" w:cs="Times New Roman"/>
          <w:sz w:val="28"/>
          <w:szCs w:val="28"/>
        </w:rPr>
        <w:t>%</w:t>
      </w:r>
      <w:bookmarkEnd w:id="7"/>
      <w:r>
        <w:rPr>
          <w:rFonts w:hint="eastAsia" w:ascii="Times New Roman" w:hAnsi="Times New Roman" w:eastAsia="仿宋" w:cs="Times New Roman"/>
          <w:sz w:val="28"/>
          <w:szCs w:val="28"/>
        </w:rPr>
        <w:t>，其中承接机构管理费用占服务总经费的7.56</w:t>
      </w:r>
      <w:r>
        <w:rPr>
          <w:rFonts w:ascii="Times New Roman" w:hAnsi="Times New Roman" w:eastAsia="仿宋" w:cs="Times New Roman"/>
          <w:sz w:val="28"/>
          <w:szCs w:val="28"/>
        </w:rPr>
        <w:t>%</w:t>
      </w:r>
      <w:r>
        <w:rPr>
          <w:rFonts w:hint="eastAsia" w:ascii="Times New Roman" w:hAnsi="Times New Roman" w:eastAsia="仿宋" w:cs="Times New Roman"/>
          <w:sz w:val="28"/>
          <w:szCs w:val="28"/>
        </w:rPr>
        <w:t>，本期服务质量保障费用及承接机构管理费用的预算执行率63.50%</w:t>
      </w:r>
      <w:bookmarkStart w:id="8" w:name="_Hlk110957909"/>
      <w:r>
        <w:rPr>
          <w:rFonts w:ascii="Times New Roman" w:hAnsi="Times New Roman" w:eastAsia="仿宋" w:cs="Times New Roman"/>
          <w:sz w:val="28"/>
          <w:szCs w:val="28"/>
        </w:rPr>
        <w:t>，</w:t>
      </w:r>
      <w:bookmarkEnd w:id="8"/>
      <w:r>
        <w:rPr>
          <w:rFonts w:ascii="Times New Roman" w:hAnsi="Times New Roman" w:eastAsia="仿宋" w:cs="Times New Roman"/>
          <w:sz w:val="28"/>
          <w:szCs w:val="28"/>
        </w:rPr>
        <w:t>均符合办法要求</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具体经费支出情况如下：</w:t>
      </w:r>
    </w:p>
    <w:p w14:paraId="6D5D428C">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㈠用于南村东片社工站人员费用支出1</w:t>
      </w:r>
      <w:r>
        <w:rPr>
          <w:rFonts w:hint="eastAsia" w:ascii="Times New Roman" w:hAnsi="Times New Roman" w:eastAsia="仿宋" w:cs="Times New Roman"/>
          <w:sz w:val="28"/>
          <w:szCs w:val="28"/>
        </w:rPr>
        <w:t>,</w:t>
      </w:r>
      <w:r>
        <w:rPr>
          <w:rFonts w:ascii="Times New Roman" w:hAnsi="Times New Roman" w:eastAsia="仿宋" w:cs="Times New Roman"/>
          <w:sz w:val="28"/>
          <w:szCs w:val="28"/>
        </w:rPr>
        <w:t>997</w:t>
      </w:r>
      <w:r>
        <w:rPr>
          <w:rFonts w:hint="eastAsia" w:ascii="Times New Roman" w:hAnsi="Times New Roman" w:eastAsia="仿宋" w:cs="Times New Roman"/>
          <w:sz w:val="28"/>
          <w:szCs w:val="28"/>
        </w:rPr>
        <w:t>,</w:t>
      </w:r>
      <w:r>
        <w:rPr>
          <w:rFonts w:ascii="Times New Roman" w:hAnsi="Times New Roman" w:eastAsia="仿宋" w:cs="Times New Roman"/>
          <w:sz w:val="28"/>
          <w:szCs w:val="28"/>
        </w:rPr>
        <w:t>368.56元，占服务总经费的83.22%。其中：</w:t>
      </w:r>
    </w:p>
    <w:p w14:paraId="2DCEF80F">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、工资总额支出1</w:t>
      </w:r>
      <w:r>
        <w:rPr>
          <w:rFonts w:hint="eastAsia" w:ascii="Times New Roman" w:hAnsi="Times New Roman" w:eastAsia="仿宋" w:cs="Times New Roman"/>
          <w:sz w:val="28"/>
          <w:szCs w:val="28"/>
        </w:rPr>
        <w:t>,</w:t>
      </w:r>
      <w:r>
        <w:rPr>
          <w:rFonts w:ascii="Times New Roman" w:hAnsi="Times New Roman" w:eastAsia="仿宋" w:cs="Times New Roman"/>
          <w:sz w:val="28"/>
          <w:szCs w:val="28"/>
        </w:rPr>
        <w:t>656</w:t>
      </w:r>
      <w:r>
        <w:rPr>
          <w:rFonts w:hint="eastAsia" w:ascii="Times New Roman" w:hAnsi="Times New Roman" w:eastAsia="仿宋" w:cs="Times New Roman"/>
          <w:sz w:val="28"/>
          <w:szCs w:val="28"/>
        </w:rPr>
        <w:t>,</w:t>
      </w:r>
      <w:r>
        <w:rPr>
          <w:rFonts w:ascii="Times New Roman" w:hAnsi="Times New Roman" w:eastAsia="仿宋" w:cs="Times New Roman"/>
          <w:sz w:val="28"/>
          <w:szCs w:val="28"/>
        </w:rPr>
        <w:t>410.44元</w:t>
      </w:r>
      <w:r>
        <w:rPr>
          <w:rFonts w:hint="eastAsia" w:ascii="Times New Roman" w:hAnsi="Times New Roman" w:eastAsia="仿宋" w:cs="Times New Roman"/>
          <w:sz w:val="28"/>
          <w:szCs w:val="28"/>
        </w:rPr>
        <w:t>；</w:t>
      </w:r>
    </w:p>
    <w:p w14:paraId="780F3362">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、五险金支出306</w:t>
      </w:r>
      <w:r>
        <w:rPr>
          <w:rFonts w:hint="eastAsia" w:ascii="Times New Roman" w:hAnsi="Times New Roman" w:eastAsia="仿宋" w:cs="Times New Roman"/>
          <w:sz w:val="28"/>
          <w:szCs w:val="28"/>
        </w:rPr>
        <w:t>,</w:t>
      </w:r>
      <w:r>
        <w:rPr>
          <w:rFonts w:ascii="Times New Roman" w:hAnsi="Times New Roman" w:eastAsia="仿宋" w:cs="Times New Roman"/>
          <w:sz w:val="28"/>
          <w:szCs w:val="28"/>
        </w:rPr>
        <w:t>777.12元；</w:t>
      </w:r>
    </w:p>
    <w:p w14:paraId="7A3331EE">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、公积金支出34</w:t>
      </w:r>
      <w:r>
        <w:rPr>
          <w:rFonts w:hint="eastAsia" w:ascii="Times New Roman" w:hAnsi="Times New Roman" w:eastAsia="仿宋" w:cs="Times New Roman"/>
          <w:sz w:val="28"/>
          <w:szCs w:val="28"/>
        </w:rPr>
        <w:t>,</w:t>
      </w:r>
      <w:r>
        <w:rPr>
          <w:rFonts w:ascii="Times New Roman" w:hAnsi="Times New Roman" w:eastAsia="仿宋" w:cs="Times New Roman"/>
          <w:sz w:val="28"/>
          <w:szCs w:val="28"/>
        </w:rPr>
        <w:t>181.00元</w:t>
      </w:r>
      <w:r>
        <w:rPr>
          <w:rFonts w:hint="eastAsia" w:ascii="Times New Roman" w:hAnsi="Times New Roman" w:eastAsia="仿宋" w:cs="Times New Roman"/>
          <w:sz w:val="28"/>
          <w:szCs w:val="28"/>
        </w:rPr>
        <w:t>。</w:t>
      </w:r>
    </w:p>
    <w:p w14:paraId="190F7711">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㈡用于南村东片社工站服务质量保障费用的支出合计120,056.28元，占服务总经费的</w:t>
      </w:r>
      <w:r>
        <w:rPr>
          <w:rFonts w:hint="eastAsia" w:ascii="Times New Roman" w:hAnsi="Times New Roman" w:eastAsia="仿宋" w:cs="Times New Roman"/>
          <w:sz w:val="28"/>
          <w:szCs w:val="28"/>
        </w:rPr>
        <w:t>5.00</w:t>
      </w:r>
      <w:r>
        <w:rPr>
          <w:rFonts w:ascii="Times New Roman" w:hAnsi="Times New Roman" w:eastAsia="仿宋" w:cs="Times New Roman"/>
          <w:sz w:val="28"/>
          <w:szCs w:val="28"/>
        </w:rPr>
        <w:t>%，其中：</w:t>
      </w:r>
    </w:p>
    <w:p w14:paraId="57A0073D">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、用于开展与专业服务和活动的支出8</w:t>
      </w:r>
      <w:r>
        <w:rPr>
          <w:rFonts w:hint="eastAsia" w:ascii="Times New Roman" w:hAnsi="Times New Roman" w:eastAsia="仿宋" w:cs="Times New Roman"/>
          <w:sz w:val="28"/>
          <w:szCs w:val="28"/>
        </w:rPr>
        <w:t>,</w:t>
      </w:r>
      <w:r>
        <w:rPr>
          <w:rFonts w:ascii="Times New Roman" w:hAnsi="Times New Roman" w:eastAsia="仿宋" w:cs="Times New Roman"/>
          <w:sz w:val="28"/>
          <w:szCs w:val="28"/>
        </w:rPr>
        <w:t>336.37元，占服务总经费的</w:t>
      </w:r>
      <w:r>
        <w:rPr>
          <w:rFonts w:hint="eastAsia" w:ascii="Times New Roman" w:hAnsi="Times New Roman" w:eastAsia="仿宋" w:cs="Times New Roman"/>
          <w:sz w:val="28"/>
          <w:szCs w:val="28"/>
        </w:rPr>
        <w:t>0.35</w:t>
      </w:r>
      <w:r>
        <w:rPr>
          <w:rFonts w:ascii="Times New Roman" w:hAnsi="Times New Roman" w:eastAsia="仿宋" w:cs="Times New Roman"/>
          <w:sz w:val="28"/>
          <w:szCs w:val="28"/>
        </w:rPr>
        <w:t>%。</w:t>
      </w:r>
    </w:p>
    <w:p w14:paraId="3142919E">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⑴服务和活动物料</w:t>
      </w:r>
      <w:r>
        <w:rPr>
          <w:rFonts w:ascii="Times New Roman" w:hAnsi="Times New Roman" w:eastAsia="仿宋" w:cs="Times New Roman"/>
          <w:sz w:val="28"/>
          <w:szCs w:val="28"/>
        </w:rPr>
        <w:t>支出1</w:t>
      </w:r>
      <w:r>
        <w:rPr>
          <w:rFonts w:hint="eastAsia" w:ascii="Times New Roman" w:hAnsi="Times New Roman" w:eastAsia="仿宋" w:cs="Times New Roman"/>
          <w:sz w:val="28"/>
          <w:szCs w:val="28"/>
        </w:rPr>
        <w:t>,</w:t>
      </w:r>
      <w:r>
        <w:rPr>
          <w:rFonts w:ascii="Times New Roman" w:hAnsi="Times New Roman" w:eastAsia="仿宋" w:cs="Times New Roman"/>
          <w:sz w:val="28"/>
          <w:szCs w:val="28"/>
        </w:rPr>
        <w:t>558.82元；</w:t>
      </w:r>
    </w:p>
    <w:p w14:paraId="61D927CC">
      <w:pPr>
        <w:spacing w:line="570" w:lineRule="exact"/>
        <w:ind w:firstLine="560" w:firstLineChars="200"/>
        <w:rPr>
          <w:rFonts w:ascii="Times New Roman" w:hAnsi="Times New Roman" w:eastAsia="仿宋" w:cs="Times New Roman"/>
          <w:color w:val="EE0000"/>
          <w:sz w:val="28"/>
          <w:szCs w:val="28"/>
        </w:rPr>
      </w:pPr>
      <w:r>
        <w:rPr>
          <w:rFonts w:hint="eastAsia" w:ascii="Times New Roman" w:hAnsi="Times New Roman" w:eastAsia="仿宋" w:cs="Times New Roman"/>
          <w:sz w:val="28"/>
          <w:szCs w:val="28"/>
        </w:rPr>
        <w:t>⑵宣传费</w:t>
      </w:r>
      <w:r>
        <w:rPr>
          <w:rFonts w:ascii="Times New Roman" w:hAnsi="Times New Roman" w:eastAsia="仿宋" w:cs="Times New Roman"/>
          <w:sz w:val="28"/>
          <w:szCs w:val="28"/>
        </w:rPr>
        <w:t>支出1</w:t>
      </w:r>
      <w:r>
        <w:rPr>
          <w:rFonts w:hint="eastAsia" w:ascii="Times New Roman" w:hAnsi="Times New Roman" w:eastAsia="仿宋" w:cs="Times New Roman"/>
          <w:sz w:val="28"/>
          <w:szCs w:val="28"/>
        </w:rPr>
        <w:t>,</w:t>
      </w:r>
      <w:r>
        <w:rPr>
          <w:rFonts w:ascii="Times New Roman" w:hAnsi="Times New Roman" w:eastAsia="仿宋" w:cs="Times New Roman"/>
          <w:sz w:val="28"/>
          <w:szCs w:val="28"/>
        </w:rPr>
        <w:t>748.00元；</w:t>
      </w:r>
      <w:r>
        <w:rPr>
          <w:rFonts w:ascii="Times New Roman" w:hAnsi="Times New Roman" w:eastAsia="仿宋" w:cs="Times New Roman"/>
          <w:color w:val="EE0000"/>
          <w:sz w:val="28"/>
          <w:szCs w:val="28"/>
        </w:rPr>
        <w:t xml:space="preserve"> </w:t>
      </w:r>
    </w:p>
    <w:p w14:paraId="10E739CF">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⑶交通费</w:t>
      </w:r>
      <w:r>
        <w:rPr>
          <w:rFonts w:ascii="Times New Roman" w:hAnsi="Times New Roman" w:eastAsia="仿宋" w:cs="Times New Roman"/>
          <w:sz w:val="28"/>
          <w:szCs w:val="28"/>
        </w:rPr>
        <w:t>支出4</w:t>
      </w:r>
      <w:r>
        <w:rPr>
          <w:rFonts w:hint="eastAsia" w:ascii="Times New Roman" w:hAnsi="Times New Roman" w:eastAsia="仿宋" w:cs="Times New Roman"/>
          <w:sz w:val="28"/>
          <w:szCs w:val="28"/>
        </w:rPr>
        <w:t>,</w:t>
      </w:r>
      <w:r>
        <w:rPr>
          <w:rFonts w:ascii="Times New Roman" w:hAnsi="Times New Roman" w:eastAsia="仿宋" w:cs="Times New Roman"/>
          <w:sz w:val="28"/>
          <w:szCs w:val="28"/>
        </w:rPr>
        <w:t>639.55元</w:t>
      </w:r>
      <w:r>
        <w:rPr>
          <w:rFonts w:hint="eastAsia" w:ascii="Times New Roman" w:hAnsi="Times New Roman" w:eastAsia="仿宋" w:cs="Times New Roman"/>
          <w:sz w:val="28"/>
          <w:szCs w:val="28"/>
        </w:rPr>
        <w:t>；</w:t>
      </w:r>
    </w:p>
    <w:p w14:paraId="605AA7E1">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⑷误餐费支出</w:t>
      </w:r>
      <w:r>
        <w:rPr>
          <w:rFonts w:ascii="Times New Roman" w:hAnsi="Times New Roman" w:eastAsia="仿宋" w:cs="Times New Roman"/>
          <w:sz w:val="28"/>
          <w:szCs w:val="28"/>
        </w:rPr>
        <w:t>390.00</w:t>
      </w:r>
      <w:r>
        <w:rPr>
          <w:rFonts w:hint="eastAsia" w:ascii="Times New Roman" w:hAnsi="Times New Roman" w:eastAsia="仿宋" w:cs="Times New Roman"/>
          <w:sz w:val="28"/>
          <w:szCs w:val="28"/>
        </w:rPr>
        <w:t>元。</w:t>
      </w:r>
    </w:p>
    <w:p w14:paraId="62D8AF4C">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、用于日常办公费用支出51</w:t>
      </w:r>
      <w:r>
        <w:rPr>
          <w:rFonts w:hint="eastAsia" w:ascii="Times New Roman" w:hAnsi="Times New Roman" w:eastAsia="仿宋" w:cs="Times New Roman"/>
          <w:sz w:val="28"/>
          <w:szCs w:val="28"/>
        </w:rPr>
        <w:t>,</w:t>
      </w:r>
      <w:r>
        <w:rPr>
          <w:rFonts w:ascii="Times New Roman" w:hAnsi="Times New Roman" w:eastAsia="仿宋" w:cs="Times New Roman"/>
          <w:sz w:val="28"/>
          <w:szCs w:val="28"/>
        </w:rPr>
        <w:t>719.92元，占服务总经费的</w:t>
      </w:r>
      <w:r>
        <w:rPr>
          <w:rFonts w:hint="eastAsia" w:ascii="Times New Roman" w:hAnsi="Times New Roman" w:eastAsia="仿宋" w:cs="Times New Roman"/>
          <w:sz w:val="28"/>
          <w:szCs w:val="28"/>
        </w:rPr>
        <w:t>2.15</w:t>
      </w:r>
      <w:r>
        <w:rPr>
          <w:rFonts w:ascii="Times New Roman" w:hAnsi="Times New Roman" w:eastAsia="仿宋" w:cs="Times New Roman"/>
          <w:sz w:val="28"/>
          <w:szCs w:val="28"/>
        </w:rPr>
        <w:t>%。</w:t>
      </w:r>
    </w:p>
    <w:p w14:paraId="2DC9EFEB">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⑴</w:t>
      </w:r>
      <w:r>
        <w:rPr>
          <w:rFonts w:ascii="Times New Roman" w:hAnsi="Times New Roman" w:eastAsia="仿宋" w:cs="Times New Roman"/>
          <w:sz w:val="28"/>
          <w:szCs w:val="28"/>
        </w:rPr>
        <w:t>办公费支出25</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261.95元； </w:t>
      </w:r>
    </w:p>
    <w:p w14:paraId="3705E722">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⑵水电</w:t>
      </w:r>
      <w:r>
        <w:rPr>
          <w:rFonts w:ascii="Times New Roman" w:hAnsi="Times New Roman" w:eastAsia="仿宋" w:cs="Times New Roman"/>
          <w:sz w:val="28"/>
          <w:szCs w:val="28"/>
        </w:rPr>
        <w:t>费支出17</w:t>
      </w:r>
      <w:r>
        <w:rPr>
          <w:rFonts w:hint="eastAsia" w:ascii="Times New Roman" w:hAnsi="Times New Roman" w:eastAsia="仿宋" w:cs="Times New Roman"/>
          <w:sz w:val="28"/>
          <w:szCs w:val="28"/>
        </w:rPr>
        <w:t>,</w:t>
      </w:r>
      <w:r>
        <w:rPr>
          <w:rFonts w:ascii="Times New Roman" w:hAnsi="Times New Roman" w:eastAsia="仿宋" w:cs="Times New Roman"/>
          <w:sz w:val="28"/>
          <w:szCs w:val="28"/>
        </w:rPr>
        <w:t>238.96元；</w:t>
      </w:r>
    </w:p>
    <w:p w14:paraId="7880D83E">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⑶电话费</w:t>
      </w:r>
      <w:r>
        <w:rPr>
          <w:rFonts w:ascii="Times New Roman" w:hAnsi="Times New Roman" w:eastAsia="仿宋" w:cs="Times New Roman"/>
          <w:sz w:val="28"/>
          <w:szCs w:val="28"/>
        </w:rPr>
        <w:t>支出5</w:t>
      </w:r>
      <w:r>
        <w:rPr>
          <w:rFonts w:hint="eastAsia" w:ascii="Times New Roman" w:hAnsi="Times New Roman" w:eastAsia="仿宋" w:cs="Times New Roman"/>
          <w:sz w:val="28"/>
          <w:szCs w:val="28"/>
        </w:rPr>
        <w:t>,</w:t>
      </w:r>
      <w:r>
        <w:rPr>
          <w:rFonts w:ascii="Times New Roman" w:hAnsi="Times New Roman" w:eastAsia="仿宋" w:cs="Times New Roman"/>
          <w:sz w:val="28"/>
          <w:szCs w:val="28"/>
        </w:rPr>
        <w:t>343.01元</w:t>
      </w:r>
      <w:r>
        <w:rPr>
          <w:rFonts w:hint="eastAsia" w:ascii="Times New Roman" w:hAnsi="Times New Roman" w:eastAsia="仿宋" w:cs="Times New Roman"/>
          <w:sz w:val="28"/>
          <w:szCs w:val="28"/>
        </w:rPr>
        <w:t>；</w:t>
      </w:r>
    </w:p>
    <w:p w14:paraId="01F4BB03">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⑷维修费支出</w:t>
      </w:r>
      <w:r>
        <w:rPr>
          <w:rFonts w:ascii="Times New Roman" w:hAnsi="Times New Roman" w:eastAsia="仿宋" w:cs="Times New Roman"/>
          <w:sz w:val="28"/>
          <w:szCs w:val="28"/>
        </w:rPr>
        <w:t>3</w:t>
      </w:r>
      <w:r>
        <w:rPr>
          <w:rFonts w:hint="eastAsia" w:ascii="Times New Roman" w:hAnsi="Times New Roman" w:eastAsia="仿宋" w:cs="Times New Roman"/>
          <w:sz w:val="28"/>
          <w:szCs w:val="28"/>
        </w:rPr>
        <w:t>,</w:t>
      </w:r>
      <w:r>
        <w:rPr>
          <w:rFonts w:ascii="Times New Roman" w:hAnsi="Times New Roman" w:eastAsia="仿宋" w:cs="Times New Roman"/>
          <w:sz w:val="28"/>
          <w:szCs w:val="28"/>
        </w:rPr>
        <w:t>600.00</w:t>
      </w:r>
      <w:r>
        <w:rPr>
          <w:rFonts w:hint="eastAsia" w:ascii="Times New Roman" w:hAnsi="Times New Roman" w:eastAsia="仿宋" w:cs="Times New Roman"/>
          <w:sz w:val="28"/>
          <w:szCs w:val="28"/>
        </w:rPr>
        <w:t>元；</w:t>
      </w:r>
    </w:p>
    <w:p w14:paraId="4A7B4398">
      <w:pPr>
        <w:spacing w:line="570" w:lineRule="exact"/>
        <w:ind w:firstLine="560" w:firstLineChars="200"/>
        <w:rPr>
          <w:rFonts w:ascii="Times New Roman" w:hAnsi="Times New Roman" w:eastAsia="仿宋" w:cs="Times New Roman"/>
          <w:sz w:val="28"/>
          <w:szCs w:val="28"/>
        </w:rPr>
      </w:pPr>
      <w:r>
        <w:rPr>
          <w:rFonts w:hint="eastAsia" w:ascii="仿宋" w:hAnsi="仿宋" w:eastAsia="仿宋" w:cs="Times New Roman"/>
          <w:sz w:val="28"/>
          <w:szCs w:val="28"/>
        </w:rPr>
        <w:t>⑸</w:t>
      </w:r>
      <w:r>
        <w:rPr>
          <w:rFonts w:hint="eastAsia" w:ascii="Times New Roman" w:hAnsi="Times New Roman" w:eastAsia="仿宋" w:cs="Times New Roman"/>
          <w:sz w:val="28"/>
          <w:szCs w:val="28"/>
        </w:rPr>
        <w:t>银行手续费支出</w:t>
      </w:r>
      <w:r>
        <w:rPr>
          <w:rFonts w:ascii="Times New Roman" w:hAnsi="Times New Roman" w:eastAsia="仿宋" w:cs="Times New Roman"/>
          <w:sz w:val="28"/>
          <w:szCs w:val="28"/>
        </w:rPr>
        <w:t>276.00</w:t>
      </w:r>
      <w:r>
        <w:rPr>
          <w:rFonts w:hint="eastAsia" w:ascii="Times New Roman" w:hAnsi="Times New Roman" w:eastAsia="仿宋" w:cs="Times New Roman"/>
          <w:sz w:val="28"/>
          <w:szCs w:val="28"/>
        </w:rPr>
        <w:t>元。</w:t>
      </w:r>
    </w:p>
    <w:p w14:paraId="24B71891">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w:t>
      </w:r>
      <w:r>
        <w:rPr>
          <w:rFonts w:ascii="Times New Roman" w:hAnsi="Times New Roman" w:eastAsia="仿宋" w:cs="Times New Roman"/>
          <w:sz w:val="28"/>
          <w:szCs w:val="28"/>
        </w:rPr>
        <w:t>、用于</w:t>
      </w:r>
      <w:r>
        <w:rPr>
          <w:rFonts w:hint="eastAsia" w:ascii="Times New Roman" w:hAnsi="Times New Roman" w:eastAsia="仿宋" w:cs="Times New Roman"/>
          <w:sz w:val="28"/>
          <w:szCs w:val="28"/>
        </w:rPr>
        <w:t>机构年度相关税费</w:t>
      </w:r>
      <w:r>
        <w:rPr>
          <w:rFonts w:ascii="Times New Roman" w:hAnsi="Times New Roman" w:eastAsia="仿宋" w:cs="Times New Roman"/>
          <w:sz w:val="28"/>
          <w:szCs w:val="28"/>
        </w:rPr>
        <w:t>支出59</w:t>
      </w:r>
      <w:r>
        <w:rPr>
          <w:rFonts w:hint="eastAsia" w:ascii="Times New Roman" w:hAnsi="Times New Roman" w:eastAsia="仿宋" w:cs="Times New Roman"/>
          <w:sz w:val="28"/>
          <w:szCs w:val="28"/>
        </w:rPr>
        <w:t>,</w:t>
      </w:r>
      <w:r>
        <w:rPr>
          <w:rFonts w:ascii="Times New Roman" w:hAnsi="Times New Roman" w:eastAsia="仿宋" w:cs="Times New Roman"/>
          <w:sz w:val="28"/>
          <w:szCs w:val="28"/>
        </w:rPr>
        <w:t>999.99元，占服务总经费的</w:t>
      </w:r>
      <w:r>
        <w:rPr>
          <w:rFonts w:hint="eastAsia" w:ascii="Times New Roman" w:hAnsi="Times New Roman" w:eastAsia="仿宋" w:cs="Times New Roman"/>
          <w:sz w:val="28"/>
          <w:szCs w:val="28"/>
        </w:rPr>
        <w:t>2.50</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p>
    <w:p w14:paraId="1F36282E">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㈢用于南村东片社工站运营管理费用支出181,548.1</w:t>
      </w:r>
      <w:r>
        <w:rPr>
          <w:rFonts w:hint="eastAsia" w:ascii="Times New Roman" w:hAnsi="Times New Roman" w:eastAsia="仿宋" w:cs="Times New Roman"/>
          <w:sz w:val="28"/>
          <w:szCs w:val="28"/>
        </w:rPr>
        <w:t>1</w:t>
      </w:r>
      <w:r>
        <w:rPr>
          <w:rFonts w:ascii="Times New Roman" w:hAnsi="Times New Roman" w:eastAsia="仿宋" w:cs="Times New Roman"/>
          <w:sz w:val="28"/>
          <w:szCs w:val="28"/>
        </w:rPr>
        <w:t>元，占</w:t>
      </w:r>
      <w:bookmarkStart w:id="9" w:name="_Hlk110953185"/>
      <w:r>
        <w:rPr>
          <w:rFonts w:ascii="Times New Roman" w:hAnsi="Times New Roman" w:eastAsia="仿宋" w:cs="Times New Roman"/>
          <w:sz w:val="28"/>
          <w:szCs w:val="28"/>
        </w:rPr>
        <w:t>服务总经费的</w:t>
      </w:r>
      <w:bookmarkEnd w:id="9"/>
      <w:r>
        <w:rPr>
          <w:rFonts w:hint="eastAsia" w:ascii="Times New Roman" w:hAnsi="Times New Roman" w:eastAsia="仿宋" w:cs="Times New Roman"/>
          <w:sz w:val="28"/>
          <w:szCs w:val="28"/>
        </w:rPr>
        <w:t>7.56</w:t>
      </w:r>
      <w:r>
        <w:rPr>
          <w:rFonts w:ascii="Times New Roman" w:hAnsi="Times New Roman" w:eastAsia="仿宋" w:cs="Times New Roman"/>
          <w:sz w:val="28"/>
          <w:szCs w:val="28"/>
        </w:rPr>
        <w:t>%。其中：</w:t>
      </w:r>
    </w:p>
    <w:p w14:paraId="7BB02B59">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w:t>
      </w:r>
      <w:r>
        <w:rPr>
          <w:rFonts w:ascii="Times New Roman" w:hAnsi="Times New Roman" w:eastAsia="仿宋" w:cs="Times New Roman"/>
          <w:sz w:val="28"/>
          <w:szCs w:val="28"/>
        </w:rPr>
        <w:t>、</w:t>
      </w:r>
      <w:r>
        <w:rPr>
          <w:rFonts w:hint="eastAsia" w:ascii="Times New Roman" w:hAnsi="Times New Roman" w:eastAsia="仿宋" w:cs="Times New Roman"/>
          <w:sz w:val="28"/>
          <w:szCs w:val="28"/>
        </w:rPr>
        <w:t>中标</w:t>
      </w:r>
      <w:r>
        <w:rPr>
          <w:rFonts w:ascii="Times New Roman" w:hAnsi="Times New Roman" w:eastAsia="仿宋" w:cs="Times New Roman"/>
          <w:sz w:val="28"/>
          <w:szCs w:val="28"/>
        </w:rPr>
        <w:t>费支出24</w:t>
      </w:r>
      <w:r>
        <w:rPr>
          <w:rFonts w:hint="eastAsia" w:ascii="Times New Roman" w:hAnsi="Times New Roman" w:eastAsia="仿宋" w:cs="Times New Roman"/>
          <w:sz w:val="28"/>
          <w:szCs w:val="28"/>
        </w:rPr>
        <w:t>,</w:t>
      </w:r>
      <w:r>
        <w:rPr>
          <w:rFonts w:ascii="Times New Roman" w:hAnsi="Times New Roman" w:eastAsia="仿宋" w:cs="Times New Roman"/>
          <w:sz w:val="28"/>
          <w:szCs w:val="28"/>
        </w:rPr>
        <w:t>716.98元；</w:t>
      </w:r>
    </w:p>
    <w:p w14:paraId="307BEFD7">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w:t>
      </w:r>
      <w:r>
        <w:rPr>
          <w:rFonts w:ascii="Times New Roman" w:hAnsi="Times New Roman" w:eastAsia="仿宋" w:cs="Times New Roman"/>
          <w:sz w:val="28"/>
          <w:szCs w:val="28"/>
        </w:rPr>
        <w:t>、分摊机构人员工资91</w:t>
      </w:r>
      <w:r>
        <w:rPr>
          <w:rFonts w:hint="eastAsia" w:ascii="Times New Roman" w:hAnsi="Times New Roman" w:eastAsia="仿宋" w:cs="Times New Roman"/>
          <w:sz w:val="28"/>
          <w:szCs w:val="28"/>
        </w:rPr>
        <w:t>,</w:t>
      </w:r>
      <w:r>
        <w:rPr>
          <w:rFonts w:ascii="Times New Roman" w:hAnsi="Times New Roman" w:eastAsia="仿宋" w:cs="Times New Roman"/>
          <w:sz w:val="28"/>
          <w:szCs w:val="28"/>
        </w:rPr>
        <w:t>483.91元；</w:t>
      </w:r>
    </w:p>
    <w:p w14:paraId="1DACE459">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w:t>
      </w:r>
      <w:r>
        <w:rPr>
          <w:rFonts w:ascii="Times New Roman" w:hAnsi="Times New Roman" w:eastAsia="仿宋" w:cs="Times New Roman"/>
          <w:sz w:val="28"/>
          <w:szCs w:val="28"/>
        </w:rPr>
        <w:t>、分摊机构人员社保11</w:t>
      </w:r>
      <w:r>
        <w:rPr>
          <w:rFonts w:hint="eastAsia" w:ascii="Times New Roman" w:hAnsi="Times New Roman" w:eastAsia="仿宋" w:cs="Times New Roman"/>
          <w:sz w:val="28"/>
          <w:szCs w:val="28"/>
        </w:rPr>
        <w:t>,</w:t>
      </w:r>
      <w:r>
        <w:rPr>
          <w:rFonts w:ascii="Times New Roman" w:hAnsi="Times New Roman" w:eastAsia="仿宋" w:cs="Times New Roman"/>
          <w:sz w:val="28"/>
          <w:szCs w:val="28"/>
        </w:rPr>
        <w:t>577.63元；</w:t>
      </w:r>
    </w:p>
    <w:p w14:paraId="0CC0EAA0">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w:t>
      </w:r>
      <w:r>
        <w:rPr>
          <w:rFonts w:ascii="Times New Roman" w:hAnsi="Times New Roman" w:eastAsia="仿宋" w:cs="Times New Roman"/>
          <w:sz w:val="28"/>
          <w:szCs w:val="28"/>
        </w:rPr>
        <w:t>、分摊机构人员公积金996.78元；</w:t>
      </w:r>
    </w:p>
    <w:p w14:paraId="5FF5A9C1">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５</w:t>
      </w:r>
      <w:r>
        <w:rPr>
          <w:rFonts w:ascii="Times New Roman" w:hAnsi="Times New Roman" w:eastAsia="仿宋" w:cs="Times New Roman"/>
          <w:sz w:val="28"/>
          <w:szCs w:val="28"/>
        </w:rPr>
        <w:t>、分摊机构费用48</w:t>
      </w:r>
      <w:r>
        <w:rPr>
          <w:rFonts w:hint="eastAsia" w:ascii="Times New Roman" w:hAnsi="Times New Roman" w:eastAsia="仿宋" w:cs="Times New Roman"/>
          <w:sz w:val="28"/>
          <w:szCs w:val="28"/>
        </w:rPr>
        <w:t>,</w:t>
      </w:r>
      <w:r>
        <w:rPr>
          <w:rFonts w:ascii="Times New Roman" w:hAnsi="Times New Roman" w:eastAsia="仿宋" w:cs="Times New Roman"/>
          <w:sz w:val="28"/>
          <w:szCs w:val="28"/>
        </w:rPr>
        <w:t>130.36元；</w:t>
      </w:r>
    </w:p>
    <w:p w14:paraId="6E7E42B4">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６、</w:t>
      </w:r>
      <w:r>
        <w:rPr>
          <w:rFonts w:hint="eastAsia" w:ascii="Times New Roman" w:hAnsi="Times New Roman" w:eastAsia="仿宋" w:cs="Times New Roman"/>
          <w:sz w:val="28"/>
          <w:szCs w:val="28"/>
        </w:rPr>
        <w:t>社工交流支出</w:t>
      </w:r>
      <w:r>
        <w:rPr>
          <w:rFonts w:ascii="Times New Roman" w:hAnsi="Times New Roman" w:eastAsia="仿宋" w:cs="Times New Roman"/>
          <w:sz w:val="28"/>
          <w:szCs w:val="28"/>
        </w:rPr>
        <w:t>4</w:t>
      </w:r>
      <w:r>
        <w:rPr>
          <w:rFonts w:hint="eastAsia" w:ascii="Times New Roman" w:hAnsi="Times New Roman" w:eastAsia="仿宋" w:cs="Times New Roman"/>
          <w:sz w:val="28"/>
          <w:szCs w:val="28"/>
        </w:rPr>
        <w:t>,</w:t>
      </w:r>
      <w:r>
        <w:rPr>
          <w:rFonts w:ascii="Times New Roman" w:hAnsi="Times New Roman" w:eastAsia="仿宋" w:cs="Times New Roman"/>
          <w:sz w:val="28"/>
          <w:szCs w:val="28"/>
        </w:rPr>
        <w:t>642.45元</w:t>
      </w:r>
      <w:r>
        <w:rPr>
          <w:rFonts w:hint="eastAsia" w:ascii="Times New Roman" w:hAnsi="Times New Roman" w:eastAsia="仿宋" w:cs="Times New Roman"/>
          <w:sz w:val="28"/>
          <w:szCs w:val="28"/>
        </w:rPr>
        <w:t>。</w:t>
      </w:r>
    </w:p>
    <w:p w14:paraId="7CD1DB50">
      <w:pPr>
        <w:spacing w:line="570" w:lineRule="exact"/>
        <w:ind w:right="-6" w:rightChars="-3"/>
        <w:rPr>
          <w:rFonts w:ascii="仿宋" w:hAnsi="仿宋" w:eastAsia="仿宋" w:cs="Times New Roman"/>
          <w:b/>
          <w:sz w:val="28"/>
          <w:szCs w:val="28"/>
        </w:rPr>
      </w:pPr>
      <w:r>
        <w:rPr>
          <w:rFonts w:hint="eastAsia" w:ascii="仿宋" w:hAnsi="仿宋" w:eastAsia="仿宋" w:cs="Times New Roman"/>
          <w:b/>
          <w:sz w:val="28"/>
          <w:szCs w:val="28"/>
        </w:rPr>
        <w:t>八、前期经费收、支、结余变化情况</w:t>
      </w:r>
    </w:p>
    <w:p w14:paraId="19D789DF">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截至审计日，协议期2023年6月19日至2024年6月18日的结余资金发生变动，具体情况如下：</w:t>
      </w:r>
    </w:p>
    <w:p w14:paraId="2C74526D">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经评估，本评估期内收到该协议期服务经费84,000.00元，截至2025年3月26日，该协议期累计收到服务经费2,364,000.00元，本评估期内支付归属于该协议期支出5,040.00元，为运营管理费用支出（本评估期开具该协议期服务经费84,000.00元发票所产生的税费）。累计服务经费支出总额</w:t>
      </w:r>
      <w:r>
        <w:rPr>
          <w:rFonts w:ascii="Times New Roman" w:hAnsi="Times New Roman" w:eastAsia="仿宋" w:cs="Times New Roman"/>
          <w:sz w:val="28"/>
          <w:szCs w:val="28"/>
        </w:rPr>
        <w:t>2,5</w:t>
      </w:r>
      <w:r>
        <w:rPr>
          <w:rFonts w:hint="eastAsia" w:ascii="Times New Roman" w:hAnsi="Times New Roman" w:eastAsia="仿宋" w:cs="Times New Roman"/>
          <w:sz w:val="28"/>
          <w:szCs w:val="28"/>
        </w:rPr>
        <w:t>78</w:t>
      </w:r>
      <w:r>
        <w:rPr>
          <w:rFonts w:ascii="Times New Roman" w:hAnsi="Times New Roman" w:eastAsia="仿宋" w:cs="Times New Roman"/>
          <w:sz w:val="28"/>
          <w:szCs w:val="28"/>
        </w:rPr>
        <w:t>,</w:t>
      </w:r>
      <w:r>
        <w:rPr>
          <w:rFonts w:hint="eastAsia" w:ascii="Times New Roman" w:hAnsi="Times New Roman" w:eastAsia="仿宋" w:cs="Times New Roman"/>
          <w:sz w:val="28"/>
          <w:szCs w:val="28"/>
        </w:rPr>
        <w:t>632</w:t>
      </w:r>
      <w:r>
        <w:rPr>
          <w:rFonts w:ascii="Times New Roman" w:hAnsi="Times New Roman" w:eastAsia="仿宋" w:cs="Times New Roman"/>
          <w:sz w:val="28"/>
          <w:szCs w:val="28"/>
        </w:rPr>
        <w:t>.</w:t>
      </w:r>
      <w:r>
        <w:rPr>
          <w:rFonts w:hint="eastAsia" w:ascii="Times New Roman" w:hAnsi="Times New Roman" w:eastAsia="仿宋" w:cs="Times New Roman"/>
          <w:sz w:val="28"/>
          <w:szCs w:val="28"/>
        </w:rPr>
        <w:t>95元，</w:t>
      </w:r>
      <w:r>
        <w:rPr>
          <w:rFonts w:ascii="Times New Roman" w:hAnsi="Times New Roman" w:eastAsia="仿宋" w:cs="Times New Roman"/>
          <w:sz w:val="28"/>
          <w:szCs w:val="28"/>
        </w:rPr>
        <w:t>扣除服务质量保障费用及运营管理费用合计超20%的部分4</w:t>
      </w:r>
      <w:r>
        <w:rPr>
          <w:rFonts w:hint="eastAsia" w:ascii="Times New Roman" w:hAnsi="Times New Roman" w:eastAsia="仿宋" w:cs="Times New Roman"/>
          <w:sz w:val="28"/>
          <w:szCs w:val="28"/>
        </w:rPr>
        <w:t>7</w:t>
      </w:r>
      <w:r>
        <w:rPr>
          <w:rFonts w:ascii="Times New Roman" w:hAnsi="Times New Roman" w:eastAsia="仿宋" w:cs="Times New Roman"/>
          <w:sz w:val="28"/>
          <w:szCs w:val="28"/>
        </w:rPr>
        <w:t>,</w:t>
      </w:r>
      <w:r>
        <w:rPr>
          <w:rFonts w:hint="eastAsia" w:ascii="Times New Roman" w:hAnsi="Times New Roman" w:eastAsia="仿宋" w:cs="Times New Roman"/>
          <w:sz w:val="28"/>
          <w:szCs w:val="28"/>
        </w:rPr>
        <w:t>79</w:t>
      </w:r>
      <w:r>
        <w:rPr>
          <w:rFonts w:ascii="Times New Roman" w:hAnsi="Times New Roman" w:eastAsia="仿宋" w:cs="Times New Roman"/>
          <w:sz w:val="28"/>
          <w:szCs w:val="28"/>
        </w:rPr>
        <w:t>4.33元后该协议期整体累计服务经费支出总额为2,530,838.62 元</w:t>
      </w:r>
      <w:r>
        <w:rPr>
          <w:rFonts w:hint="eastAsia" w:ascii="Times New Roman" w:hAnsi="Times New Roman" w:eastAsia="仿宋" w:cs="Times New Roman"/>
          <w:sz w:val="28"/>
          <w:szCs w:val="28"/>
        </w:rPr>
        <w:t>，结余资金为-166,838.62元。</w:t>
      </w:r>
    </w:p>
    <w:p w14:paraId="1C88A687">
      <w:pPr>
        <w:spacing w:line="57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因调整前该协议期服务质量保障费用及运营管理费用合计已超过规定的20%，本评估期调整支出未影响整体累计服务经费支出，结余资金仍为-166,838.62元。</w:t>
      </w:r>
    </w:p>
    <w:p w14:paraId="058AEDFA">
      <w:pPr>
        <w:spacing w:line="570" w:lineRule="exact"/>
        <w:ind w:right="-6" w:rightChars="-3"/>
        <w:rPr>
          <w:rFonts w:ascii="Times New Roman" w:hAnsi="Times New Roman" w:eastAsia="仿宋" w:cs="Times New Roman"/>
          <w:b/>
          <w:sz w:val="28"/>
          <w:szCs w:val="28"/>
        </w:rPr>
      </w:pPr>
      <w:r>
        <w:rPr>
          <w:rFonts w:ascii="Times New Roman" w:hAnsi="Times New Roman" w:eastAsia="仿宋" w:cs="Times New Roman"/>
          <w:b/>
          <w:sz w:val="28"/>
          <w:szCs w:val="28"/>
        </w:rPr>
        <w:t>九、累计结余情况（201</w:t>
      </w:r>
      <w:r>
        <w:rPr>
          <w:rFonts w:hint="eastAsia" w:ascii="Times New Roman" w:hAnsi="Times New Roman" w:eastAsia="仿宋" w:cs="Times New Roman"/>
          <w:b/>
          <w:sz w:val="28"/>
          <w:szCs w:val="28"/>
        </w:rPr>
        <w:t>7</w:t>
      </w:r>
      <w:r>
        <w:rPr>
          <w:rFonts w:ascii="Times New Roman" w:hAnsi="Times New Roman" w:eastAsia="仿宋" w:cs="Times New Roman"/>
          <w:b/>
          <w:sz w:val="28"/>
          <w:szCs w:val="28"/>
        </w:rPr>
        <w:t>年</w:t>
      </w:r>
      <w:r>
        <w:rPr>
          <w:rFonts w:hint="eastAsia" w:ascii="Times New Roman" w:hAnsi="Times New Roman" w:eastAsia="仿宋" w:cs="Times New Roman"/>
          <w:b/>
          <w:sz w:val="28"/>
          <w:szCs w:val="28"/>
        </w:rPr>
        <w:t>6</w:t>
      </w:r>
      <w:r>
        <w:rPr>
          <w:rFonts w:ascii="Times New Roman" w:hAnsi="Times New Roman" w:eastAsia="仿宋" w:cs="Times New Roman"/>
          <w:b/>
          <w:sz w:val="28"/>
          <w:szCs w:val="28"/>
        </w:rPr>
        <w:t>月</w:t>
      </w:r>
      <w:r>
        <w:rPr>
          <w:rFonts w:hint="eastAsia" w:ascii="Times New Roman" w:hAnsi="Times New Roman" w:eastAsia="仿宋" w:cs="Times New Roman"/>
          <w:b/>
          <w:sz w:val="28"/>
          <w:szCs w:val="28"/>
        </w:rPr>
        <w:t>14</w:t>
      </w:r>
      <w:r>
        <w:rPr>
          <w:rFonts w:ascii="Times New Roman" w:hAnsi="Times New Roman" w:eastAsia="仿宋" w:cs="Times New Roman"/>
          <w:b/>
          <w:sz w:val="28"/>
          <w:szCs w:val="28"/>
        </w:rPr>
        <w:t>日</w:t>
      </w:r>
      <w:r>
        <w:rPr>
          <w:rFonts w:ascii="Times New Roman" w:hAnsi="Times New Roman" w:eastAsia="仿宋_GB2312" w:cs="Times New Roman"/>
          <w:b/>
          <w:sz w:val="28"/>
          <w:szCs w:val="28"/>
        </w:rPr>
        <w:t>至</w:t>
      </w:r>
      <w:r>
        <w:rPr>
          <w:rFonts w:ascii="Times New Roman" w:hAnsi="Times New Roman" w:eastAsia="仿宋" w:cs="Times New Roman"/>
          <w:b/>
          <w:sz w:val="28"/>
          <w:szCs w:val="28"/>
        </w:rPr>
        <w:t>202</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t>年</w:t>
      </w:r>
      <w:r>
        <w:rPr>
          <w:rFonts w:hint="eastAsia" w:ascii="Times New Roman" w:hAnsi="Times New Roman" w:eastAsia="仿宋" w:cs="Times New Roman"/>
          <w:b/>
          <w:sz w:val="28"/>
          <w:szCs w:val="28"/>
        </w:rPr>
        <w:t>6</w:t>
      </w:r>
      <w:r>
        <w:rPr>
          <w:rFonts w:ascii="Times New Roman" w:hAnsi="Times New Roman" w:eastAsia="仿宋" w:cs="Times New Roman"/>
          <w:b/>
          <w:sz w:val="28"/>
          <w:szCs w:val="28"/>
        </w:rPr>
        <w:t>月</w:t>
      </w:r>
      <w:r>
        <w:rPr>
          <w:rFonts w:hint="eastAsia" w:ascii="Times New Roman" w:hAnsi="Times New Roman" w:eastAsia="仿宋" w:cs="Times New Roman"/>
          <w:b/>
          <w:sz w:val="28"/>
          <w:szCs w:val="28"/>
        </w:rPr>
        <w:t>18</w:t>
      </w:r>
      <w:r>
        <w:rPr>
          <w:rFonts w:ascii="Times New Roman" w:hAnsi="Times New Roman" w:eastAsia="仿宋" w:cs="Times New Roman"/>
          <w:b/>
          <w:sz w:val="28"/>
          <w:szCs w:val="28"/>
        </w:rPr>
        <w:t>日）</w:t>
      </w:r>
    </w:p>
    <w:p w14:paraId="3E9AABA3">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根据“业会专审[202</w:t>
      </w:r>
      <w:r>
        <w:rPr>
          <w:rFonts w:hint="eastAsia" w:ascii="Times New Roman" w:hAnsi="Times New Roman" w:eastAsia="仿宋" w:cs="Times New Roman"/>
          <w:color w:val="000000" w:themeColor="text1"/>
          <w:sz w:val="28"/>
          <w:szCs w:val="28"/>
          <w14:textFill>
            <w14:solidFill>
              <w14:schemeClr w14:val="tx1"/>
            </w14:solidFill>
          </w14:textFill>
        </w:rPr>
        <w:t>5</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023</w:t>
      </w:r>
      <w:r>
        <w:rPr>
          <w:rFonts w:ascii="Times New Roman" w:hAnsi="Times New Roman" w:eastAsia="仿宋" w:cs="Times New Roman"/>
          <w:color w:val="000000" w:themeColor="text1"/>
          <w:sz w:val="28"/>
          <w:szCs w:val="28"/>
          <w14:textFill>
            <w14:solidFill>
              <w14:schemeClr w14:val="tx1"/>
            </w14:solidFill>
          </w14:textFill>
        </w:rPr>
        <w:t>号”财务管理情况评估报告及本次2024年</w:t>
      </w:r>
      <w:r>
        <w:rPr>
          <w:rFonts w:hint="eastAsia" w:ascii="Times New Roman" w:hAnsi="Times New Roman" w:eastAsia="仿宋" w:cs="Times New Roman"/>
          <w:color w:val="000000" w:themeColor="text1"/>
          <w:sz w:val="28"/>
          <w:szCs w:val="28"/>
          <w14:textFill>
            <w14:solidFill>
              <w14:schemeClr w14:val="tx1"/>
            </w14:solidFill>
          </w14:textFill>
        </w:rPr>
        <w:t>12</w:t>
      </w:r>
      <w:r>
        <w:rPr>
          <w:rFonts w:ascii="Times New Roman" w:hAnsi="Times New Roman" w:eastAsia="仿宋" w:cs="Times New Roman"/>
          <w:color w:val="000000" w:themeColor="text1"/>
          <w:sz w:val="28"/>
          <w:szCs w:val="28"/>
          <w14:textFill>
            <w14:solidFill>
              <w14:schemeClr w14:val="tx1"/>
            </w14:solidFill>
          </w14:textFill>
        </w:rPr>
        <w:t>月19日至202</w:t>
      </w:r>
      <w:r>
        <w:rPr>
          <w:rFonts w:hint="eastAsia" w:ascii="Times New Roman" w:hAnsi="Times New Roman" w:eastAsia="仿宋" w:cs="Times New Roman"/>
          <w:color w:val="000000" w:themeColor="text1"/>
          <w:sz w:val="28"/>
          <w:szCs w:val="28"/>
          <w14:textFill>
            <w14:solidFill>
              <w14:schemeClr w14:val="tx1"/>
            </w14:solidFill>
          </w14:textFill>
        </w:rPr>
        <w:t>5</w:t>
      </w:r>
      <w:r>
        <w:rPr>
          <w:rFonts w:ascii="Times New Roman" w:hAnsi="Times New Roman" w:eastAsia="仿宋" w:cs="Times New Roman"/>
          <w:color w:val="000000" w:themeColor="text1"/>
          <w:sz w:val="28"/>
          <w:szCs w:val="28"/>
          <w14:textFill>
            <w14:solidFill>
              <w14:schemeClr w14:val="tx1"/>
            </w14:solidFill>
          </w14:textFill>
        </w:rPr>
        <w:t>年</w:t>
      </w:r>
      <w:r>
        <w:rPr>
          <w:rFonts w:hint="eastAsia" w:ascii="Times New Roman" w:hAnsi="Times New Roman" w:eastAsia="仿宋" w:cs="Times New Roman"/>
          <w:color w:val="000000" w:themeColor="text1"/>
          <w:sz w:val="28"/>
          <w:szCs w:val="28"/>
          <w14:textFill>
            <w14:solidFill>
              <w14:schemeClr w14:val="tx1"/>
            </w14:solidFill>
          </w14:textFill>
        </w:rPr>
        <w:t>6</w:t>
      </w:r>
      <w:r>
        <w:rPr>
          <w:rFonts w:ascii="Times New Roman" w:hAnsi="Times New Roman" w:eastAsia="仿宋" w:cs="Times New Roman"/>
          <w:color w:val="000000" w:themeColor="text1"/>
          <w:sz w:val="28"/>
          <w:szCs w:val="28"/>
          <w14:textFill>
            <w14:solidFill>
              <w14:schemeClr w14:val="tx1"/>
            </w14:solidFill>
          </w14:textFill>
        </w:rPr>
        <w:t>月18日财务管理评估情况，自2017年6月14日起至202</w:t>
      </w:r>
      <w:r>
        <w:rPr>
          <w:rFonts w:hint="eastAsia" w:ascii="Times New Roman" w:hAnsi="Times New Roman" w:eastAsia="仿宋" w:cs="Times New Roman"/>
          <w:color w:val="000000" w:themeColor="text1"/>
          <w:sz w:val="28"/>
          <w:szCs w:val="28"/>
          <w14:textFill>
            <w14:solidFill>
              <w14:schemeClr w14:val="tx1"/>
            </w14:solidFill>
          </w14:textFill>
        </w:rPr>
        <w:t>5</w:t>
      </w:r>
      <w:r>
        <w:rPr>
          <w:rFonts w:ascii="Times New Roman" w:hAnsi="Times New Roman" w:eastAsia="仿宋" w:cs="Times New Roman"/>
          <w:color w:val="000000" w:themeColor="text1"/>
          <w:sz w:val="28"/>
          <w:szCs w:val="28"/>
          <w14:textFill>
            <w14:solidFill>
              <w14:schemeClr w14:val="tx1"/>
            </w14:solidFill>
          </w14:textFill>
        </w:rPr>
        <w:t>年</w:t>
      </w:r>
      <w:r>
        <w:rPr>
          <w:rFonts w:hint="eastAsia" w:ascii="Times New Roman" w:hAnsi="Times New Roman" w:eastAsia="仿宋" w:cs="Times New Roman"/>
          <w:color w:val="000000" w:themeColor="text1"/>
          <w:sz w:val="28"/>
          <w:szCs w:val="28"/>
          <w14:textFill>
            <w14:solidFill>
              <w14:schemeClr w14:val="tx1"/>
            </w14:solidFill>
          </w14:textFill>
        </w:rPr>
        <w:t>6</w:t>
      </w:r>
      <w:r>
        <w:rPr>
          <w:rFonts w:ascii="Times New Roman" w:hAnsi="Times New Roman" w:eastAsia="仿宋" w:cs="Times New Roman"/>
          <w:color w:val="000000" w:themeColor="text1"/>
          <w:sz w:val="28"/>
          <w:szCs w:val="28"/>
          <w14:textFill>
            <w14:solidFill>
              <w14:schemeClr w14:val="tx1"/>
            </w14:solidFill>
          </w14:textFill>
        </w:rPr>
        <w:t>月18日止，南村东片社工站服务经费累计结余-</w:t>
      </w:r>
      <w:r>
        <w:rPr>
          <w:rFonts w:hint="eastAsia" w:ascii="Times New Roman" w:hAnsi="Times New Roman" w:eastAsia="仿宋" w:cs="Times New Roman"/>
          <w:color w:val="000000" w:themeColor="text1"/>
          <w:sz w:val="28"/>
          <w:szCs w:val="28"/>
          <w14:textFill>
            <w14:solidFill>
              <w14:schemeClr w14:val="tx1"/>
            </w14:solidFill>
          </w14:textFill>
        </w:rPr>
        <w:t>1</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134</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511.67</w:t>
      </w:r>
      <w:r>
        <w:rPr>
          <w:rFonts w:ascii="Times New Roman" w:hAnsi="Times New Roman" w:eastAsia="仿宋" w:cs="Times New Roman"/>
          <w:color w:val="000000" w:themeColor="text1"/>
          <w:sz w:val="28"/>
          <w:szCs w:val="28"/>
          <w14:textFill>
            <w14:solidFill>
              <w14:schemeClr w14:val="tx1"/>
            </w14:solidFill>
          </w14:textFill>
        </w:rPr>
        <w:t>元。具体每期结余情况如下：</w:t>
      </w:r>
    </w:p>
    <w:p w14:paraId="4EB7532C">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㈠南村东片社工站2017年6月14日至2020年6月13日三年服务周期结束，结余资金465,594.15元。</w:t>
      </w:r>
    </w:p>
    <w:p w14:paraId="69FE9958">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㈡2020年6月14日至2023年6月18日三年服务周期结束，结余资金-442,294.25元，其中：</w:t>
      </w:r>
    </w:p>
    <w:p w14:paraId="674DC76B">
      <w:pPr>
        <w:spacing w:line="570" w:lineRule="exact"/>
        <w:ind w:firstLine="520" w:firstLineChars="200"/>
        <w:rPr>
          <w:rFonts w:ascii="Times New Roman" w:hAnsi="Times New Roman" w:eastAsia="仿宋" w:cs="Times New Roman"/>
          <w:color w:val="000000" w:themeColor="text1"/>
          <w:spacing w:val="-10"/>
          <w:sz w:val="28"/>
          <w:szCs w:val="28"/>
          <w14:textFill>
            <w14:solidFill>
              <w14:schemeClr w14:val="tx1"/>
            </w14:solidFill>
          </w14:textFill>
        </w:rPr>
      </w:pPr>
      <w:r>
        <w:rPr>
          <w:rFonts w:ascii="Times New Roman" w:hAnsi="Times New Roman" w:eastAsia="仿宋" w:cs="Times New Roman"/>
          <w:color w:val="000000" w:themeColor="text1"/>
          <w:spacing w:val="-10"/>
          <w:sz w:val="28"/>
          <w:szCs w:val="28"/>
          <w14:textFill>
            <w14:solidFill>
              <w14:schemeClr w14:val="tx1"/>
            </w14:solidFill>
          </w14:textFill>
        </w:rPr>
        <w:t>第一年协议期2020年6月14日至2021年6月13日，结余资金-339,638.34元。</w:t>
      </w:r>
    </w:p>
    <w:p w14:paraId="2DE836C7">
      <w:pPr>
        <w:spacing w:line="570" w:lineRule="exact"/>
        <w:ind w:firstLine="536" w:firstLineChars="200"/>
        <w:rPr>
          <w:rFonts w:ascii="Times New Roman" w:hAnsi="Times New Roman" w:eastAsia="仿宋" w:cs="Times New Roman"/>
          <w:color w:val="000000" w:themeColor="text1"/>
          <w:spacing w:val="-6"/>
          <w:sz w:val="28"/>
          <w:szCs w:val="28"/>
          <w14:textFill>
            <w14:solidFill>
              <w14:schemeClr w14:val="tx1"/>
            </w14:solidFill>
          </w14:textFill>
        </w:rPr>
      </w:pPr>
      <w:r>
        <w:rPr>
          <w:rFonts w:ascii="Times New Roman" w:hAnsi="Times New Roman" w:eastAsia="仿宋" w:cs="Times New Roman"/>
          <w:color w:val="000000" w:themeColor="text1"/>
          <w:spacing w:val="-6"/>
          <w:sz w:val="28"/>
          <w:szCs w:val="28"/>
          <w14:textFill>
            <w14:solidFill>
              <w14:schemeClr w14:val="tx1"/>
            </w14:solidFill>
          </w14:textFill>
        </w:rPr>
        <w:t>第二年协议期2021年6月14日至2022年6月13日，结余资金-6,945.86元。</w:t>
      </w:r>
    </w:p>
    <w:p w14:paraId="408A4124">
      <w:pPr>
        <w:spacing w:line="570" w:lineRule="exact"/>
        <w:ind w:firstLine="528" w:firstLineChars="200"/>
        <w:rPr>
          <w:rFonts w:ascii="Times New Roman" w:hAnsi="Times New Roman" w:eastAsia="仿宋" w:cs="Times New Roman"/>
          <w:color w:val="000000" w:themeColor="text1"/>
          <w:spacing w:val="-8"/>
          <w:sz w:val="28"/>
          <w:szCs w:val="28"/>
          <w14:textFill>
            <w14:solidFill>
              <w14:schemeClr w14:val="tx1"/>
            </w14:solidFill>
          </w14:textFill>
        </w:rPr>
      </w:pPr>
      <w:r>
        <w:rPr>
          <w:rFonts w:ascii="Times New Roman" w:hAnsi="Times New Roman" w:eastAsia="仿宋" w:cs="Times New Roman"/>
          <w:color w:val="000000" w:themeColor="text1"/>
          <w:spacing w:val="-8"/>
          <w:sz w:val="28"/>
          <w:szCs w:val="28"/>
          <w14:textFill>
            <w14:solidFill>
              <w14:schemeClr w14:val="tx1"/>
            </w14:solidFill>
          </w14:textFill>
        </w:rPr>
        <w:t>第三年协议期2022年6月19日至2023年6月18日，结余资金-95,710.05元。</w:t>
      </w:r>
    </w:p>
    <w:p w14:paraId="12F1DB8C">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㈢2023年6月19日至2026年6月18日</w:t>
      </w:r>
      <w:r>
        <w:rPr>
          <w:rFonts w:ascii="Times New Roman" w:hAnsi="Times New Roman" w:eastAsia="仿宋" w:cs="Times New Roman"/>
          <w:color w:val="000000" w:themeColor="text1"/>
          <w:sz w:val="28"/>
          <w:szCs w:val="28"/>
          <w14:textFill>
            <w14:solidFill>
              <w14:schemeClr w14:val="tx1"/>
            </w14:solidFill>
          </w14:textFill>
        </w:rPr>
        <w:t>为南村东片社工站的三年服务周期，其中：</w:t>
      </w:r>
    </w:p>
    <w:p w14:paraId="638038B0">
      <w:pPr>
        <w:spacing w:line="570" w:lineRule="exact"/>
        <w:ind w:firstLine="520" w:firstLineChars="200"/>
        <w:rPr>
          <w:rFonts w:ascii="Times New Roman" w:hAnsi="Times New Roman" w:eastAsia="仿宋" w:cs="Times New Roman"/>
          <w:color w:val="000000" w:themeColor="text1"/>
          <w:spacing w:val="-10"/>
          <w:sz w:val="28"/>
          <w:szCs w:val="28"/>
          <w14:textFill>
            <w14:solidFill>
              <w14:schemeClr w14:val="tx1"/>
            </w14:solidFill>
          </w14:textFill>
        </w:rPr>
      </w:pPr>
      <w:r>
        <w:rPr>
          <w:rFonts w:ascii="Times New Roman" w:hAnsi="Times New Roman" w:eastAsia="仿宋" w:cs="Times New Roman"/>
          <w:color w:val="000000" w:themeColor="text1"/>
          <w:spacing w:val="-10"/>
          <w:sz w:val="28"/>
          <w:szCs w:val="28"/>
          <w14:textFill>
            <w14:solidFill>
              <w14:schemeClr w14:val="tx1"/>
            </w14:solidFill>
          </w14:textFill>
        </w:rPr>
        <w:t>第一年协议期2023年6月19日至2024年6月18日，结余资金</w:t>
      </w:r>
      <w:r>
        <w:rPr>
          <w:rFonts w:ascii="Times New Roman" w:hAnsi="Times New Roman" w:eastAsia="仿宋" w:cs="Times New Roman"/>
          <w:spacing w:val="-10"/>
          <w:sz w:val="28"/>
          <w:szCs w:val="28"/>
        </w:rPr>
        <w:t>-166,838.62</w:t>
      </w:r>
      <w:r>
        <w:rPr>
          <w:rFonts w:ascii="Times New Roman" w:hAnsi="Times New Roman" w:eastAsia="仿宋" w:cs="Times New Roman"/>
          <w:color w:val="000000" w:themeColor="text1"/>
          <w:spacing w:val="-10"/>
          <w:sz w:val="28"/>
          <w:szCs w:val="28"/>
          <w14:textFill>
            <w14:solidFill>
              <w14:schemeClr w14:val="tx1"/>
            </w14:solidFill>
          </w14:textFill>
        </w:rPr>
        <w:t>元。</w:t>
      </w:r>
    </w:p>
    <w:p w14:paraId="490BA5EF">
      <w:pPr>
        <w:spacing w:line="570" w:lineRule="exact"/>
        <w:ind w:firstLine="520" w:firstLineChars="200"/>
        <w:rPr>
          <w:rFonts w:ascii="Times New Roman" w:hAnsi="Times New Roman" w:eastAsia="仿宋" w:cs="Times New Roman"/>
          <w:color w:val="000000" w:themeColor="text1"/>
          <w:spacing w:val="-10"/>
          <w:sz w:val="28"/>
          <w:szCs w:val="28"/>
          <w14:textFill>
            <w14:solidFill>
              <w14:schemeClr w14:val="tx1"/>
            </w14:solidFill>
          </w14:textFill>
        </w:rPr>
      </w:pPr>
      <w:r>
        <w:rPr>
          <w:rFonts w:ascii="Times New Roman" w:hAnsi="Times New Roman" w:eastAsia="仿宋" w:cs="Times New Roman"/>
          <w:color w:val="000000" w:themeColor="text1"/>
          <w:spacing w:val="-10"/>
          <w:sz w:val="28"/>
          <w:szCs w:val="28"/>
          <w14:textFill>
            <w14:solidFill>
              <w14:schemeClr w14:val="tx1"/>
            </w14:solidFill>
          </w14:textFill>
        </w:rPr>
        <w:t>第</w:t>
      </w:r>
      <w:r>
        <w:rPr>
          <w:rFonts w:hint="eastAsia" w:ascii="Times New Roman" w:hAnsi="Times New Roman" w:eastAsia="仿宋" w:cs="Times New Roman"/>
          <w:color w:val="000000" w:themeColor="text1"/>
          <w:spacing w:val="-10"/>
          <w:sz w:val="28"/>
          <w:szCs w:val="28"/>
          <w14:textFill>
            <w14:solidFill>
              <w14:schemeClr w14:val="tx1"/>
            </w14:solidFill>
          </w14:textFill>
        </w:rPr>
        <w:t>二</w:t>
      </w:r>
      <w:r>
        <w:rPr>
          <w:rFonts w:ascii="Times New Roman" w:hAnsi="Times New Roman" w:eastAsia="仿宋" w:cs="Times New Roman"/>
          <w:color w:val="000000" w:themeColor="text1"/>
          <w:spacing w:val="-10"/>
          <w:sz w:val="28"/>
          <w:szCs w:val="28"/>
          <w14:textFill>
            <w14:solidFill>
              <w14:schemeClr w14:val="tx1"/>
            </w14:solidFill>
          </w14:textFill>
        </w:rPr>
        <w:t>年协议期2024年6月19日至202</w:t>
      </w:r>
      <w:r>
        <w:rPr>
          <w:rFonts w:hint="eastAsia" w:ascii="Times New Roman" w:hAnsi="Times New Roman" w:eastAsia="仿宋" w:cs="Times New Roman"/>
          <w:color w:val="000000" w:themeColor="text1"/>
          <w:spacing w:val="-10"/>
          <w:sz w:val="28"/>
          <w:szCs w:val="28"/>
          <w14:textFill>
            <w14:solidFill>
              <w14:schemeClr w14:val="tx1"/>
            </w14:solidFill>
          </w14:textFill>
        </w:rPr>
        <w:t>5</w:t>
      </w:r>
      <w:r>
        <w:rPr>
          <w:rFonts w:ascii="Times New Roman" w:hAnsi="Times New Roman" w:eastAsia="仿宋" w:cs="Times New Roman"/>
          <w:color w:val="000000" w:themeColor="text1"/>
          <w:spacing w:val="-10"/>
          <w:sz w:val="28"/>
          <w:szCs w:val="28"/>
          <w14:textFill>
            <w14:solidFill>
              <w14:schemeClr w14:val="tx1"/>
            </w14:solidFill>
          </w14:textFill>
        </w:rPr>
        <w:t>年</w:t>
      </w:r>
      <w:r>
        <w:rPr>
          <w:rFonts w:hint="eastAsia" w:ascii="Times New Roman" w:hAnsi="Times New Roman" w:eastAsia="仿宋" w:cs="Times New Roman"/>
          <w:color w:val="000000" w:themeColor="text1"/>
          <w:spacing w:val="-10"/>
          <w:sz w:val="28"/>
          <w:szCs w:val="28"/>
          <w14:textFill>
            <w14:solidFill>
              <w14:schemeClr w14:val="tx1"/>
            </w14:solidFill>
          </w14:textFill>
        </w:rPr>
        <w:t>6</w:t>
      </w:r>
      <w:r>
        <w:rPr>
          <w:rFonts w:ascii="Times New Roman" w:hAnsi="Times New Roman" w:eastAsia="仿宋" w:cs="Times New Roman"/>
          <w:color w:val="000000" w:themeColor="text1"/>
          <w:spacing w:val="-10"/>
          <w:sz w:val="28"/>
          <w:szCs w:val="28"/>
          <w14:textFill>
            <w14:solidFill>
              <w14:schemeClr w14:val="tx1"/>
            </w14:solidFill>
          </w14:textFill>
        </w:rPr>
        <w:t>月18日，结余资金-990,972.95元。</w:t>
      </w:r>
    </w:p>
    <w:p w14:paraId="364E2B8F">
      <w:pPr>
        <w:spacing w:line="570" w:lineRule="exact"/>
        <w:ind w:right="-6" w:rightChars="-3"/>
        <w:rPr>
          <w:rFonts w:ascii="仿宋" w:hAnsi="仿宋" w:eastAsia="仿宋" w:cs="Times New Roman"/>
          <w:b/>
          <w:sz w:val="28"/>
          <w:szCs w:val="28"/>
        </w:rPr>
      </w:pPr>
      <w:r>
        <w:rPr>
          <w:rFonts w:hint="eastAsia" w:ascii="仿宋" w:hAnsi="仿宋" w:eastAsia="仿宋" w:cs="Times New Roman"/>
          <w:b/>
          <w:sz w:val="28"/>
          <w:szCs w:val="28"/>
        </w:rPr>
        <w:t>十、存在问题</w:t>
      </w:r>
    </w:p>
    <w:p w14:paraId="218D4837">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㈠本评估期存在问题及建议</w:t>
      </w:r>
    </w:p>
    <w:p w14:paraId="44182F69">
      <w:pPr>
        <w:spacing w:line="570" w:lineRule="exact"/>
        <w:ind w:firstLine="56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审核发现，个别费用支出未严格按照承接机构制定的《财务报销制度及报销流程》进行审批，具体如下：</w:t>
      </w:r>
    </w:p>
    <w:tbl>
      <w:tblPr>
        <w:tblStyle w:val="9"/>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79"/>
        <w:gridCol w:w="989"/>
        <w:gridCol w:w="2382"/>
        <w:gridCol w:w="1107"/>
        <w:gridCol w:w="2837"/>
      </w:tblGrid>
      <w:tr w14:paraId="4D77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6EDFA948">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szCs w:val="20"/>
                <w14:textFill>
                  <w14:solidFill>
                    <w14:schemeClr w14:val="tx1"/>
                  </w14:solidFill>
                </w14:textFill>
              </w:rPr>
              <w:t>序号</w:t>
            </w:r>
          </w:p>
        </w:tc>
        <w:tc>
          <w:tcPr>
            <w:tcW w:w="1300" w:type="dxa"/>
            <w:vAlign w:val="center"/>
          </w:tcPr>
          <w:p w14:paraId="156E1CB4">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14:textFill>
                  <w14:solidFill>
                    <w14:schemeClr w14:val="tx1"/>
                  </w14:solidFill>
                </w14:textFill>
              </w:rPr>
              <w:t>日  期</w:t>
            </w:r>
          </w:p>
        </w:tc>
        <w:tc>
          <w:tcPr>
            <w:tcW w:w="993" w:type="dxa"/>
            <w:vAlign w:val="center"/>
          </w:tcPr>
          <w:p w14:paraId="3C4FEE72">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14:textFill>
                  <w14:solidFill>
                    <w14:schemeClr w14:val="tx1"/>
                  </w14:solidFill>
                </w14:textFill>
              </w:rPr>
              <w:t>凭证号</w:t>
            </w:r>
          </w:p>
        </w:tc>
        <w:tc>
          <w:tcPr>
            <w:tcW w:w="2427" w:type="dxa"/>
            <w:vAlign w:val="center"/>
          </w:tcPr>
          <w:p w14:paraId="617B6913">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14:textFill>
                  <w14:solidFill>
                    <w14:schemeClr w14:val="tx1"/>
                  </w14:solidFill>
                </w14:textFill>
              </w:rPr>
              <w:t>摘　　　要</w:t>
            </w:r>
          </w:p>
        </w:tc>
        <w:tc>
          <w:tcPr>
            <w:tcW w:w="1082" w:type="dxa"/>
            <w:vAlign w:val="center"/>
          </w:tcPr>
          <w:p w14:paraId="567AD9B0">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14:textFill>
                  <w14:solidFill>
                    <w14:schemeClr w14:val="tx1"/>
                  </w14:solidFill>
                </w14:textFill>
              </w:rPr>
              <w:t>金  额</w:t>
            </w:r>
          </w:p>
        </w:tc>
        <w:tc>
          <w:tcPr>
            <w:tcW w:w="2887" w:type="dxa"/>
            <w:vAlign w:val="center"/>
          </w:tcPr>
          <w:p w14:paraId="41FE2255">
            <w:pPr>
              <w:spacing w:line="240" w:lineRule="atLeast"/>
              <w:jc w:val="center"/>
              <w:rPr>
                <w:rFonts w:ascii="Times New Roman" w:hAnsi="Times New Roman" w:eastAsia="仿宋" w:cs="Times New Roman"/>
                <w:b/>
                <w:color w:val="000000" w:themeColor="text1"/>
                <w:sz w:val="20"/>
                <w:szCs w:val="28"/>
                <w14:textFill>
                  <w14:solidFill>
                    <w14:schemeClr w14:val="tx1"/>
                  </w14:solidFill>
                </w14:textFill>
              </w:rPr>
            </w:pPr>
            <w:r>
              <w:rPr>
                <w:rFonts w:ascii="Times New Roman" w:hAnsi="Times New Roman" w:eastAsia="仿宋" w:cs="Times New Roman"/>
                <w:b/>
                <w:color w:val="000000" w:themeColor="text1"/>
                <w:sz w:val="20"/>
                <w14:textFill>
                  <w14:solidFill>
                    <w14:schemeClr w14:val="tx1"/>
                  </w14:solidFill>
                </w14:textFill>
              </w:rPr>
              <w:t>审　批　情　况</w:t>
            </w:r>
          </w:p>
        </w:tc>
      </w:tr>
      <w:tr w14:paraId="5E35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0E7A0796">
            <w:pPr>
              <w:spacing w:line="280" w:lineRule="exact"/>
              <w:jc w:val="center"/>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0"/>
                <w14:textFill>
                  <w14:solidFill>
                    <w14:schemeClr w14:val="tx1"/>
                  </w14:solidFill>
                </w14:textFill>
              </w:rPr>
              <w:t>1</w:t>
            </w:r>
          </w:p>
        </w:tc>
        <w:tc>
          <w:tcPr>
            <w:tcW w:w="1300" w:type="dxa"/>
            <w:vAlign w:val="center"/>
          </w:tcPr>
          <w:p w14:paraId="7A81C268">
            <w:pPr>
              <w:spacing w:line="280" w:lineRule="exact"/>
              <w:jc w:val="center"/>
              <w:rPr>
                <w:rFonts w:ascii="Times New Roman" w:hAnsi="Times New Roman" w:eastAsia="仿宋" w:cs="Times New Roman"/>
                <w:color w:val="000000" w:themeColor="text1"/>
                <w:sz w:val="20"/>
                <w14:textFill>
                  <w14:solidFill>
                    <w14:schemeClr w14:val="tx1"/>
                  </w14:solidFill>
                </w14:textFill>
              </w:rPr>
            </w:pPr>
            <w:r>
              <w:rPr>
                <w:rFonts w:ascii="Times New Roman" w:hAnsi="Times New Roman" w:eastAsia="仿宋" w:cs="Times New Roman"/>
                <w:color w:val="000000" w:themeColor="text1"/>
                <w:sz w:val="20"/>
                <w14:textFill>
                  <w14:solidFill>
                    <w14:schemeClr w14:val="tx1"/>
                  </w14:solidFill>
                </w14:textFill>
              </w:rPr>
              <w:t>2024-12-31</w:t>
            </w:r>
          </w:p>
        </w:tc>
        <w:tc>
          <w:tcPr>
            <w:tcW w:w="993" w:type="dxa"/>
            <w:vAlign w:val="center"/>
          </w:tcPr>
          <w:p w14:paraId="5F0C0378">
            <w:pPr>
              <w:spacing w:line="280" w:lineRule="exact"/>
              <w:jc w:val="center"/>
              <w:rPr>
                <w:rFonts w:ascii="Times New Roman" w:hAnsi="Times New Roman" w:eastAsia="仿宋" w:cs="Times New Roman"/>
                <w:color w:val="000000" w:themeColor="text1"/>
                <w:sz w:val="20"/>
                <w14:textFill>
                  <w14:solidFill>
                    <w14:schemeClr w14:val="tx1"/>
                  </w14:solidFill>
                </w14:textFill>
              </w:rPr>
            </w:pPr>
            <w:r>
              <w:rPr>
                <w:rFonts w:ascii="Times New Roman" w:hAnsi="Times New Roman" w:eastAsia="仿宋" w:cs="Times New Roman"/>
                <w:color w:val="000000" w:themeColor="text1"/>
                <w:sz w:val="20"/>
                <w14:textFill>
                  <w14:solidFill>
                    <w14:schemeClr w14:val="tx1"/>
                  </w14:solidFill>
                </w14:textFill>
              </w:rPr>
              <w:t>记-0097</w:t>
            </w:r>
          </w:p>
        </w:tc>
        <w:tc>
          <w:tcPr>
            <w:tcW w:w="2427" w:type="dxa"/>
            <w:vAlign w:val="center"/>
          </w:tcPr>
          <w:p w14:paraId="6AEDFDD0">
            <w:pPr>
              <w:spacing w:line="280" w:lineRule="exact"/>
              <w:ind w:right="-67" w:rightChars="-32"/>
              <w:rPr>
                <w:rFonts w:ascii="Times New Roman" w:hAnsi="Times New Roman" w:eastAsia="仿宋" w:cs="Times New Roman"/>
                <w:color w:val="000000" w:themeColor="text1"/>
                <w:sz w:val="20"/>
                <w14:textFill>
                  <w14:solidFill>
                    <w14:schemeClr w14:val="tx1"/>
                  </w14:solidFill>
                </w14:textFill>
              </w:rPr>
            </w:pPr>
            <w:r>
              <w:rPr>
                <w:rFonts w:ascii="Times New Roman" w:hAnsi="Times New Roman" w:eastAsia="仿宋" w:cs="Times New Roman"/>
                <w:color w:val="000000" w:themeColor="text1"/>
                <w:sz w:val="20"/>
                <w14:textFill>
                  <w14:solidFill>
                    <w14:schemeClr w14:val="tx1"/>
                  </w14:solidFill>
                </w14:textFill>
              </w:rPr>
              <w:t>打印机租金_南村家综</w:t>
            </w:r>
          </w:p>
        </w:tc>
        <w:tc>
          <w:tcPr>
            <w:tcW w:w="1082" w:type="dxa"/>
            <w:vAlign w:val="center"/>
          </w:tcPr>
          <w:p w14:paraId="472F11FE">
            <w:pPr>
              <w:spacing w:line="280" w:lineRule="exact"/>
              <w:jc w:val="right"/>
              <w:rPr>
                <w:rFonts w:ascii="Times New Roman" w:hAnsi="Times New Roman" w:eastAsia="仿宋" w:cs="Times New Roman"/>
                <w:color w:val="000000" w:themeColor="text1"/>
                <w:sz w:val="20"/>
                <w:szCs w:val="21"/>
                <w14:textFill>
                  <w14:solidFill>
                    <w14:schemeClr w14:val="tx1"/>
                  </w14:solidFill>
                </w14:textFill>
              </w:rPr>
            </w:pPr>
            <w:r>
              <w:rPr>
                <w:rFonts w:ascii="Times New Roman" w:hAnsi="Times New Roman" w:eastAsia="仿宋" w:cs="Times New Roman"/>
                <w:color w:val="000000" w:themeColor="text1"/>
                <w:sz w:val="20"/>
                <w:szCs w:val="21"/>
                <w14:textFill>
                  <w14:solidFill>
                    <w14:schemeClr w14:val="tx1"/>
                  </w14:solidFill>
                </w14:textFill>
              </w:rPr>
              <w:t>1,400.00</w:t>
            </w:r>
          </w:p>
        </w:tc>
        <w:tc>
          <w:tcPr>
            <w:tcW w:w="2887" w:type="dxa"/>
            <w:vAlign w:val="center"/>
          </w:tcPr>
          <w:p w14:paraId="73D219CF">
            <w:pPr>
              <w:spacing w:line="280" w:lineRule="exact"/>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8"/>
                <w14:textFill>
                  <w14:solidFill>
                    <w14:schemeClr w14:val="tx1"/>
                  </w14:solidFill>
                </w14:textFill>
              </w:rPr>
              <w:t>费用报销单、请示区域总监/行政总监未签名</w:t>
            </w:r>
          </w:p>
        </w:tc>
      </w:tr>
      <w:tr w14:paraId="0E7B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12EBFBB7">
            <w:pPr>
              <w:spacing w:line="280" w:lineRule="exact"/>
              <w:jc w:val="center"/>
              <w:rPr>
                <w:rFonts w:ascii="Times New Roman" w:hAnsi="Times New Roman" w:eastAsia="仿宋" w:cs="Times New Roman"/>
                <w:color w:val="000000" w:themeColor="text1"/>
                <w:sz w:val="20"/>
                <w:szCs w:val="20"/>
                <w14:textFill>
                  <w14:solidFill>
                    <w14:schemeClr w14:val="tx1"/>
                  </w14:solidFill>
                </w14:textFill>
              </w:rPr>
            </w:pPr>
            <w:r>
              <w:rPr>
                <w:rFonts w:ascii="Times New Roman" w:hAnsi="Times New Roman" w:eastAsia="仿宋" w:cs="Times New Roman"/>
                <w:color w:val="000000" w:themeColor="text1"/>
                <w:sz w:val="20"/>
                <w:szCs w:val="20"/>
                <w14:textFill>
                  <w14:solidFill>
                    <w14:schemeClr w14:val="tx1"/>
                  </w14:solidFill>
                </w14:textFill>
              </w:rPr>
              <w:t>2</w:t>
            </w:r>
          </w:p>
        </w:tc>
        <w:tc>
          <w:tcPr>
            <w:tcW w:w="1300" w:type="dxa"/>
            <w:vAlign w:val="center"/>
          </w:tcPr>
          <w:p w14:paraId="02245481">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2025.02.28</w:t>
            </w:r>
          </w:p>
        </w:tc>
        <w:tc>
          <w:tcPr>
            <w:tcW w:w="993" w:type="dxa"/>
            <w:vAlign w:val="center"/>
          </w:tcPr>
          <w:p w14:paraId="46CA951B">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记-0020</w:t>
            </w:r>
          </w:p>
        </w:tc>
        <w:tc>
          <w:tcPr>
            <w:tcW w:w="2427" w:type="dxa"/>
            <w:vAlign w:val="center"/>
          </w:tcPr>
          <w:p w14:paraId="64C70826">
            <w:pPr>
              <w:widowControl/>
              <w:rPr>
                <w:rFonts w:ascii="Times New Roman" w:hAnsi="Times New Roman" w:eastAsia="仿宋" w:cs="Times New Roman"/>
                <w:kern w:val="0"/>
                <w:sz w:val="20"/>
                <w:szCs w:val="20"/>
              </w:rPr>
            </w:pPr>
            <w:r>
              <w:rPr>
                <w:rFonts w:ascii="Times New Roman" w:hAnsi="Times New Roman" w:eastAsia="仿宋" w:cs="Times New Roman"/>
                <w:sz w:val="20"/>
                <w:szCs w:val="20"/>
              </w:rPr>
              <w:t>春节开工红包_南村家综</w:t>
            </w:r>
          </w:p>
        </w:tc>
        <w:tc>
          <w:tcPr>
            <w:tcW w:w="1082" w:type="dxa"/>
            <w:vAlign w:val="center"/>
          </w:tcPr>
          <w:p w14:paraId="42907465">
            <w:pPr>
              <w:spacing w:line="280" w:lineRule="exact"/>
              <w:jc w:val="right"/>
              <w:rPr>
                <w:rFonts w:ascii="Times New Roman" w:hAnsi="Times New Roman" w:eastAsia="仿宋" w:cs="Times New Roman"/>
                <w:sz w:val="20"/>
                <w:szCs w:val="20"/>
              </w:rPr>
            </w:pPr>
            <w:r>
              <w:rPr>
                <w:rFonts w:ascii="Times New Roman" w:hAnsi="Times New Roman" w:eastAsia="仿宋" w:cs="Times New Roman"/>
                <w:sz w:val="20"/>
                <w:szCs w:val="20"/>
              </w:rPr>
              <w:t>2,100.00</w:t>
            </w:r>
          </w:p>
        </w:tc>
        <w:tc>
          <w:tcPr>
            <w:tcW w:w="2887" w:type="dxa"/>
          </w:tcPr>
          <w:p w14:paraId="3ACE1152">
            <w:pPr>
              <w:spacing w:line="280" w:lineRule="exact"/>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8"/>
                <w14:textFill>
                  <w14:solidFill>
                    <w14:schemeClr w14:val="tx1"/>
                  </w14:solidFill>
                </w14:textFill>
              </w:rPr>
              <w:t>费用报销单区域总监或行政总监、理事会/总干事未签名</w:t>
            </w:r>
          </w:p>
        </w:tc>
      </w:tr>
      <w:tr w14:paraId="63E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10E43601">
            <w:pPr>
              <w:spacing w:line="280" w:lineRule="exact"/>
              <w:jc w:val="center"/>
              <w:rPr>
                <w:rFonts w:ascii="Times New Roman" w:hAnsi="Times New Roman" w:eastAsia="仿宋" w:cs="Times New Roman"/>
                <w:color w:val="000000" w:themeColor="text1"/>
                <w:sz w:val="20"/>
                <w:szCs w:val="20"/>
                <w14:textFill>
                  <w14:solidFill>
                    <w14:schemeClr w14:val="tx1"/>
                  </w14:solidFill>
                </w14:textFill>
              </w:rPr>
            </w:pPr>
            <w:r>
              <w:rPr>
                <w:rFonts w:ascii="Times New Roman" w:hAnsi="Times New Roman" w:eastAsia="仿宋" w:cs="Times New Roman"/>
                <w:color w:val="000000" w:themeColor="text1"/>
                <w:sz w:val="20"/>
                <w:szCs w:val="20"/>
                <w14:textFill>
                  <w14:solidFill>
                    <w14:schemeClr w14:val="tx1"/>
                  </w14:solidFill>
                </w14:textFill>
              </w:rPr>
              <w:t>3</w:t>
            </w:r>
          </w:p>
        </w:tc>
        <w:tc>
          <w:tcPr>
            <w:tcW w:w="1300" w:type="dxa"/>
            <w:vAlign w:val="center"/>
          </w:tcPr>
          <w:p w14:paraId="1DF87A2A">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2025.02.28</w:t>
            </w:r>
          </w:p>
        </w:tc>
        <w:tc>
          <w:tcPr>
            <w:tcW w:w="993" w:type="dxa"/>
            <w:vAlign w:val="center"/>
          </w:tcPr>
          <w:p w14:paraId="607360C4">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记-0023</w:t>
            </w:r>
          </w:p>
        </w:tc>
        <w:tc>
          <w:tcPr>
            <w:tcW w:w="2427" w:type="dxa"/>
            <w:vAlign w:val="center"/>
          </w:tcPr>
          <w:p w14:paraId="4554324B">
            <w:pPr>
              <w:widowControl/>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交增值税附加_南村家综</w:t>
            </w:r>
          </w:p>
        </w:tc>
        <w:tc>
          <w:tcPr>
            <w:tcW w:w="1082" w:type="dxa"/>
            <w:vAlign w:val="center"/>
          </w:tcPr>
          <w:p w14:paraId="4A1A4116">
            <w:pPr>
              <w:spacing w:line="280" w:lineRule="exact"/>
              <w:jc w:val="right"/>
              <w:rPr>
                <w:rFonts w:ascii="Times New Roman" w:hAnsi="Times New Roman" w:eastAsia="仿宋" w:cs="Times New Roman"/>
                <w:sz w:val="20"/>
                <w:szCs w:val="20"/>
              </w:rPr>
            </w:pPr>
            <w:r>
              <w:rPr>
                <w:rFonts w:ascii="Times New Roman" w:hAnsi="Times New Roman" w:eastAsia="仿宋" w:cs="Times New Roman"/>
                <w:sz w:val="20"/>
                <w:szCs w:val="20"/>
              </w:rPr>
              <w:t>1,467.17</w:t>
            </w:r>
          </w:p>
        </w:tc>
        <w:tc>
          <w:tcPr>
            <w:tcW w:w="2887" w:type="dxa"/>
          </w:tcPr>
          <w:p w14:paraId="6C3FBAA9">
            <w:pPr>
              <w:spacing w:line="280" w:lineRule="exact"/>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8"/>
                <w14:textFill>
                  <w14:solidFill>
                    <w14:schemeClr w14:val="tx1"/>
                  </w14:solidFill>
                </w14:textFill>
              </w:rPr>
              <w:t>费用报销单、</w:t>
            </w:r>
            <w:bookmarkStart w:id="10" w:name="_Hlk204867787"/>
            <w:r>
              <w:rPr>
                <w:rFonts w:ascii="Times New Roman" w:hAnsi="Times New Roman" w:eastAsia="仿宋" w:cs="Times New Roman"/>
                <w:color w:val="000000" w:themeColor="text1"/>
                <w:sz w:val="20"/>
                <w:szCs w:val="28"/>
                <w14:textFill>
                  <w14:solidFill>
                    <w14:schemeClr w14:val="tx1"/>
                  </w14:solidFill>
                </w14:textFill>
              </w:rPr>
              <w:t>请示理事会/总干事未签名</w:t>
            </w:r>
            <w:bookmarkEnd w:id="10"/>
          </w:p>
        </w:tc>
      </w:tr>
      <w:tr w14:paraId="5013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6E14B171">
            <w:pPr>
              <w:spacing w:line="280" w:lineRule="exact"/>
              <w:jc w:val="center"/>
              <w:rPr>
                <w:rFonts w:ascii="Times New Roman" w:hAnsi="Times New Roman" w:eastAsia="仿宋" w:cs="Times New Roman"/>
                <w:color w:val="000000" w:themeColor="text1"/>
                <w:sz w:val="20"/>
                <w:szCs w:val="20"/>
                <w14:textFill>
                  <w14:solidFill>
                    <w14:schemeClr w14:val="tx1"/>
                  </w14:solidFill>
                </w14:textFill>
              </w:rPr>
            </w:pPr>
            <w:r>
              <w:rPr>
                <w:rFonts w:ascii="Times New Roman" w:hAnsi="Times New Roman" w:eastAsia="仿宋" w:cs="Times New Roman"/>
                <w:color w:val="000000" w:themeColor="text1"/>
                <w:sz w:val="20"/>
                <w:szCs w:val="20"/>
                <w14:textFill>
                  <w14:solidFill>
                    <w14:schemeClr w14:val="tx1"/>
                  </w14:solidFill>
                </w14:textFill>
              </w:rPr>
              <w:t>4</w:t>
            </w:r>
          </w:p>
        </w:tc>
        <w:tc>
          <w:tcPr>
            <w:tcW w:w="1300" w:type="dxa"/>
            <w:vAlign w:val="center"/>
          </w:tcPr>
          <w:p w14:paraId="2AE83390">
            <w:pPr>
              <w:widowControl/>
              <w:jc w:val="center"/>
              <w:rPr>
                <w:rFonts w:ascii="Times New Roman" w:hAnsi="Times New Roman" w:eastAsia="仿宋" w:cs="Times New Roman"/>
                <w:sz w:val="20"/>
                <w:szCs w:val="20"/>
              </w:rPr>
            </w:pPr>
            <w:r>
              <w:rPr>
                <w:rFonts w:ascii="Times New Roman" w:hAnsi="Times New Roman" w:eastAsia="仿宋" w:cs="Times New Roman"/>
                <w:sz w:val="20"/>
                <w:szCs w:val="20"/>
              </w:rPr>
              <w:t>2025.5.31</w:t>
            </w:r>
          </w:p>
        </w:tc>
        <w:tc>
          <w:tcPr>
            <w:tcW w:w="993" w:type="dxa"/>
            <w:vAlign w:val="center"/>
          </w:tcPr>
          <w:p w14:paraId="290EEA5D">
            <w:pPr>
              <w:widowControl/>
              <w:jc w:val="center"/>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记-0080</w:t>
            </w:r>
          </w:p>
        </w:tc>
        <w:tc>
          <w:tcPr>
            <w:tcW w:w="2427" w:type="dxa"/>
            <w:vAlign w:val="center"/>
          </w:tcPr>
          <w:p w14:paraId="3C41BD77">
            <w:pPr>
              <w:widowControl/>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水电费_南村家综</w:t>
            </w:r>
          </w:p>
        </w:tc>
        <w:tc>
          <w:tcPr>
            <w:tcW w:w="1082" w:type="dxa"/>
            <w:vAlign w:val="center"/>
          </w:tcPr>
          <w:p w14:paraId="410E433D">
            <w:pPr>
              <w:spacing w:line="280" w:lineRule="exact"/>
              <w:jc w:val="right"/>
              <w:rPr>
                <w:rFonts w:ascii="Times New Roman" w:hAnsi="Times New Roman" w:eastAsia="仿宋" w:cs="Times New Roman"/>
                <w:sz w:val="20"/>
                <w:szCs w:val="20"/>
              </w:rPr>
            </w:pPr>
            <w:r>
              <w:rPr>
                <w:rFonts w:ascii="Times New Roman" w:hAnsi="Times New Roman" w:eastAsia="仿宋" w:cs="Times New Roman"/>
                <w:sz w:val="20"/>
                <w:szCs w:val="20"/>
              </w:rPr>
              <w:t>1,061.00</w:t>
            </w:r>
          </w:p>
        </w:tc>
        <w:tc>
          <w:tcPr>
            <w:tcW w:w="2887" w:type="dxa"/>
          </w:tcPr>
          <w:p w14:paraId="5B36602A">
            <w:pPr>
              <w:spacing w:line="280" w:lineRule="exact"/>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8"/>
                <w14:textFill>
                  <w14:solidFill>
                    <w14:schemeClr w14:val="tx1"/>
                  </w14:solidFill>
                </w14:textFill>
              </w:rPr>
              <w:t>费用报销单、请示区域总监/行政总监未签名</w:t>
            </w:r>
          </w:p>
        </w:tc>
      </w:tr>
      <w:tr w14:paraId="778A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Align w:val="center"/>
          </w:tcPr>
          <w:p w14:paraId="7CBCEF2F">
            <w:pPr>
              <w:spacing w:line="280" w:lineRule="exact"/>
              <w:jc w:val="center"/>
              <w:rPr>
                <w:rFonts w:ascii="Times New Roman" w:hAnsi="Times New Roman" w:eastAsia="仿宋" w:cs="Times New Roman"/>
                <w:color w:val="000000" w:themeColor="text1"/>
                <w:sz w:val="20"/>
                <w:szCs w:val="20"/>
                <w14:textFill>
                  <w14:solidFill>
                    <w14:schemeClr w14:val="tx1"/>
                  </w14:solidFill>
                </w14:textFill>
              </w:rPr>
            </w:pPr>
            <w:r>
              <w:rPr>
                <w:rFonts w:ascii="Times New Roman" w:hAnsi="Times New Roman" w:eastAsia="仿宋" w:cs="Times New Roman"/>
                <w:color w:val="000000" w:themeColor="text1"/>
                <w:sz w:val="20"/>
                <w:szCs w:val="20"/>
                <w14:textFill>
                  <w14:solidFill>
                    <w14:schemeClr w14:val="tx1"/>
                  </w14:solidFill>
                </w14:textFill>
              </w:rPr>
              <w:t>5</w:t>
            </w:r>
          </w:p>
        </w:tc>
        <w:tc>
          <w:tcPr>
            <w:tcW w:w="1300" w:type="dxa"/>
            <w:vAlign w:val="center"/>
          </w:tcPr>
          <w:p w14:paraId="7730E910">
            <w:pPr>
              <w:widowControl/>
              <w:jc w:val="center"/>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2025.05.31</w:t>
            </w:r>
          </w:p>
        </w:tc>
        <w:tc>
          <w:tcPr>
            <w:tcW w:w="993" w:type="dxa"/>
            <w:vAlign w:val="center"/>
          </w:tcPr>
          <w:p w14:paraId="2A6A08EB">
            <w:pPr>
              <w:widowControl/>
              <w:jc w:val="center"/>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记-0091</w:t>
            </w:r>
          </w:p>
        </w:tc>
        <w:tc>
          <w:tcPr>
            <w:tcW w:w="2427" w:type="dxa"/>
            <w:vAlign w:val="center"/>
          </w:tcPr>
          <w:p w14:paraId="40E4EDD2">
            <w:pPr>
              <w:widowControl/>
              <w:rPr>
                <w:rFonts w:ascii="Times New Roman" w:hAnsi="Times New Roman" w:eastAsia="仿宋" w:cs="Times New Roman"/>
                <w:color w:val="000000"/>
                <w:kern w:val="0"/>
                <w:sz w:val="20"/>
                <w:szCs w:val="20"/>
              </w:rPr>
            </w:pPr>
            <w:r>
              <w:rPr>
                <w:rFonts w:ascii="Times New Roman" w:hAnsi="Times New Roman" w:eastAsia="仿宋" w:cs="Times New Roman"/>
                <w:color w:val="000000"/>
                <w:sz w:val="20"/>
                <w:szCs w:val="20"/>
              </w:rPr>
              <w:t>误餐费_南村家综</w:t>
            </w:r>
          </w:p>
        </w:tc>
        <w:tc>
          <w:tcPr>
            <w:tcW w:w="1082" w:type="dxa"/>
            <w:vAlign w:val="center"/>
          </w:tcPr>
          <w:p w14:paraId="298471F3">
            <w:pPr>
              <w:spacing w:line="280" w:lineRule="exact"/>
              <w:jc w:val="right"/>
              <w:rPr>
                <w:rFonts w:ascii="Times New Roman" w:hAnsi="Times New Roman" w:eastAsia="仿宋" w:cs="Times New Roman"/>
                <w:sz w:val="20"/>
                <w:szCs w:val="20"/>
              </w:rPr>
            </w:pPr>
            <w:r>
              <w:rPr>
                <w:rFonts w:ascii="Times New Roman" w:hAnsi="Times New Roman" w:eastAsia="仿宋" w:cs="Times New Roman"/>
                <w:sz w:val="20"/>
                <w:szCs w:val="20"/>
              </w:rPr>
              <w:t>390.00</w:t>
            </w:r>
          </w:p>
        </w:tc>
        <w:tc>
          <w:tcPr>
            <w:tcW w:w="2887" w:type="dxa"/>
          </w:tcPr>
          <w:p w14:paraId="591436E4">
            <w:pPr>
              <w:spacing w:line="280" w:lineRule="exact"/>
              <w:rPr>
                <w:rFonts w:ascii="Times New Roman" w:hAnsi="Times New Roman" w:eastAsia="仿宋" w:cs="Times New Roman"/>
                <w:color w:val="000000" w:themeColor="text1"/>
                <w:sz w:val="20"/>
                <w:szCs w:val="28"/>
                <w14:textFill>
                  <w14:solidFill>
                    <w14:schemeClr w14:val="tx1"/>
                  </w14:solidFill>
                </w14:textFill>
              </w:rPr>
            </w:pPr>
            <w:r>
              <w:rPr>
                <w:rFonts w:ascii="Times New Roman" w:hAnsi="Times New Roman" w:eastAsia="仿宋" w:cs="Times New Roman"/>
                <w:color w:val="000000" w:themeColor="text1"/>
                <w:sz w:val="20"/>
                <w:szCs w:val="28"/>
                <w14:textFill>
                  <w14:solidFill>
                    <w14:schemeClr w14:val="tx1"/>
                  </w14:solidFill>
                </w14:textFill>
              </w:rPr>
              <w:t>费用报销单区域总监或行政总监未签名</w:t>
            </w:r>
          </w:p>
        </w:tc>
      </w:tr>
    </w:tbl>
    <w:p w14:paraId="7F8E0E72">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㈡上期问题整改情况</w:t>
      </w:r>
    </w:p>
    <w:p w14:paraId="07CD282C">
      <w:pPr>
        <w:spacing w:line="57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根据“业会专审</w:t>
      </w:r>
      <w:r>
        <w:rPr>
          <w:rFonts w:ascii="Times New Roman" w:hAnsi="Times New Roman" w:eastAsia="仿宋" w:cs="Times New Roman"/>
          <w:color w:val="000000"/>
          <w:sz w:val="28"/>
          <w:szCs w:val="28"/>
        </w:rPr>
        <w:t>[202</w:t>
      </w:r>
      <w:r>
        <w:rPr>
          <w:rFonts w:hint="eastAsia" w:ascii="Times New Roman" w:hAnsi="Times New Roman" w:eastAsia="仿宋" w:cs="Times New Roman"/>
          <w:color w:val="000000"/>
          <w:sz w:val="28"/>
          <w:szCs w:val="28"/>
        </w:rPr>
        <w:t>5</w:t>
      </w:r>
      <w:r>
        <w:rPr>
          <w:rFonts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rPr>
        <w:t>023</w:t>
      </w:r>
      <w:r>
        <w:rPr>
          <w:rFonts w:ascii="Times New Roman" w:hAnsi="Times New Roman" w:eastAsia="仿宋" w:cs="Times New Roman"/>
          <w:color w:val="000000" w:themeColor="text1"/>
          <w:sz w:val="28"/>
          <w:szCs w:val="28"/>
          <w14:textFill>
            <w14:solidFill>
              <w14:schemeClr w14:val="tx1"/>
            </w14:solidFill>
          </w14:textFill>
        </w:rPr>
        <w:t>号”财务管理情况评估报告，上一评估期（202</w:t>
      </w:r>
      <w:r>
        <w:rPr>
          <w:rFonts w:hint="eastAsia"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年</w:t>
      </w:r>
      <w:r>
        <w:rPr>
          <w:rFonts w:hint="eastAsia" w:ascii="Times New Roman" w:hAnsi="Times New Roman" w:eastAsia="仿宋" w:cs="Times New Roman"/>
          <w:color w:val="000000" w:themeColor="text1"/>
          <w:sz w:val="28"/>
          <w:szCs w:val="28"/>
          <w14:textFill>
            <w14:solidFill>
              <w14:schemeClr w14:val="tx1"/>
            </w14:solidFill>
          </w14:textFill>
        </w:rPr>
        <w:t>6</w:t>
      </w:r>
      <w:r>
        <w:rPr>
          <w:rFonts w:ascii="Times New Roman" w:hAnsi="Times New Roman" w:eastAsia="仿宋" w:cs="Times New Roman"/>
          <w:color w:val="000000" w:themeColor="text1"/>
          <w:sz w:val="28"/>
          <w:szCs w:val="28"/>
          <w14:textFill>
            <w14:solidFill>
              <w14:schemeClr w14:val="tx1"/>
            </w14:solidFill>
          </w14:textFill>
        </w:rPr>
        <w:t>月1</w:t>
      </w:r>
      <w:r>
        <w:rPr>
          <w:rFonts w:hint="eastAsia" w:ascii="Times New Roman" w:hAnsi="Times New Roman" w:eastAsia="仿宋" w:cs="Times New Roman"/>
          <w:color w:val="000000" w:themeColor="text1"/>
          <w:sz w:val="28"/>
          <w:szCs w:val="28"/>
          <w14:textFill>
            <w14:solidFill>
              <w14:schemeClr w14:val="tx1"/>
            </w14:solidFill>
          </w14:textFill>
        </w:rPr>
        <w:t>9</w:t>
      </w:r>
      <w:r>
        <w:rPr>
          <w:rFonts w:ascii="Times New Roman" w:hAnsi="Times New Roman" w:eastAsia="仿宋" w:cs="Times New Roman"/>
          <w:color w:val="000000" w:themeColor="text1"/>
          <w:sz w:val="28"/>
          <w:szCs w:val="28"/>
          <w14:textFill>
            <w14:solidFill>
              <w14:schemeClr w14:val="tx1"/>
            </w14:solidFill>
          </w14:textFill>
        </w:rPr>
        <w:t>日至202</w:t>
      </w:r>
      <w:r>
        <w:rPr>
          <w:rFonts w:hint="eastAsia"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年</w:t>
      </w:r>
      <w:r>
        <w:rPr>
          <w:rFonts w:hint="eastAsia" w:ascii="Times New Roman" w:hAnsi="Times New Roman" w:eastAsia="仿宋" w:cs="Times New Roman"/>
          <w:color w:val="000000" w:themeColor="text1"/>
          <w:sz w:val="28"/>
          <w:szCs w:val="28"/>
          <w14:textFill>
            <w14:solidFill>
              <w14:schemeClr w14:val="tx1"/>
            </w14:solidFill>
          </w14:textFill>
        </w:rPr>
        <w:t>12</w:t>
      </w:r>
      <w:r>
        <w:rPr>
          <w:rFonts w:ascii="Times New Roman" w:hAnsi="Times New Roman" w:eastAsia="仿宋" w:cs="Times New Roman"/>
          <w:color w:val="000000" w:themeColor="text1"/>
          <w:sz w:val="28"/>
          <w:szCs w:val="28"/>
          <w14:textFill>
            <w14:solidFill>
              <w14:schemeClr w14:val="tx1"/>
            </w14:solidFill>
          </w14:textFill>
        </w:rPr>
        <w:t>月18日）存在“个别费用支出未严格按照承接机构制定的《财务报销制度及报销流程》进行审批，如：2024年</w:t>
      </w:r>
      <w:r>
        <w:rPr>
          <w:rFonts w:hint="eastAsia" w:ascii="Times New Roman" w:hAnsi="Times New Roman" w:eastAsia="仿宋" w:cs="Times New Roman"/>
          <w:color w:val="000000" w:themeColor="text1"/>
          <w:sz w:val="28"/>
          <w:szCs w:val="28"/>
          <w14:textFill>
            <w14:solidFill>
              <w14:schemeClr w14:val="tx1"/>
            </w14:solidFill>
          </w14:textFill>
        </w:rPr>
        <w:t>6</w:t>
      </w:r>
      <w:r>
        <w:rPr>
          <w:rFonts w:ascii="Times New Roman" w:hAnsi="Times New Roman" w:eastAsia="仿宋" w:cs="Times New Roman"/>
          <w:color w:val="000000" w:themeColor="text1"/>
          <w:sz w:val="28"/>
          <w:szCs w:val="28"/>
          <w14:textFill>
            <w14:solidFill>
              <w14:schemeClr w14:val="tx1"/>
            </w14:solidFill>
          </w14:textFill>
        </w:rPr>
        <w:t>月</w:t>
      </w:r>
      <w:r>
        <w:rPr>
          <w:rFonts w:hint="eastAsia" w:ascii="Times New Roman" w:hAnsi="Times New Roman" w:eastAsia="仿宋" w:cs="Times New Roman"/>
          <w:color w:val="000000" w:themeColor="text1"/>
          <w:sz w:val="28"/>
          <w:szCs w:val="28"/>
          <w14:textFill>
            <w14:solidFill>
              <w14:schemeClr w14:val="tx1"/>
            </w14:solidFill>
          </w14:textFill>
        </w:rPr>
        <w:t>30</w:t>
      </w:r>
      <w:r>
        <w:rPr>
          <w:rFonts w:ascii="Times New Roman" w:hAnsi="Times New Roman" w:eastAsia="仿宋" w:cs="Times New Roman"/>
          <w:color w:val="000000" w:themeColor="text1"/>
          <w:sz w:val="28"/>
          <w:szCs w:val="28"/>
          <w14:textFill>
            <w14:solidFill>
              <w14:schemeClr w14:val="tx1"/>
            </w14:solidFill>
          </w14:textFill>
        </w:rPr>
        <w:t>号凭证</w:t>
      </w:r>
      <w:r>
        <w:rPr>
          <w:rFonts w:hint="eastAsia" w:ascii="Times New Roman" w:hAnsi="Times New Roman" w:eastAsia="仿宋" w:cs="Times New Roman"/>
          <w:color w:val="000000" w:themeColor="text1"/>
          <w:sz w:val="28"/>
          <w:szCs w:val="28"/>
          <w14:textFill>
            <w14:solidFill>
              <w14:schemeClr w14:val="tx1"/>
            </w14:solidFill>
          </w14:textFill>
        </w:rPr>
        <w:t>洗手间防水-南村家综3</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600</w:t>
      </w:r>
      <w:r>
        <w:rPr>
          <w:rFonts w:ascii="Times New Roman" w:hAnsi="Times New Roman" w:eastAsia="仿宋" w:cs="Times New Roman"/>
          <w:color w:val="000000" w:themeColor="text1"/>
          <w:sz w:val="28"/>
          <w:szCs w:val="28"/>
          <w14:textFill>
            <w14:solidFill>
              <w14:schemeClr w14:val="tx1"/>
            </w14:solidFill>
          </w14:textFill>
        </w:rPr>
        <w:t>.00元，后附</w:t>
      </w:r>
      <w:r>
        <w:rPr>
          <w:rFonts w:hint="eastAsia" w:ascii="Times New Roman" w:hAnsi="Times New Roman" w:eastAsia="仿宋" w:cs="Times New Roman"/>
          <w:color w:val="000000" w:themeColor="text1"/>
          <w:sz w:val="28"/>
          <w:szCs w:val="28"/>
          <w14:textFill>
            <w14:solidFill>
              <w14:schemeClr w14:val="tx1"/>
            </w14:solidFill>
          </w14:textFill>
        </w:rPr>
        <w:t>请示理事会/总干事未签名</w:t>
      </w:r>
      <w:r>
        <w:rPr>
          <w:rFonts w:ascii="Times New Roman" w:hAnsi="Times New Roman" w:eastAsia="仿宋" w:cs="Times New Roman"/>
          <w:color w:val="000000" w:themeColor="text1"/>
          <w:sz w:val="28"/>
          <w:szCs w:val="28"/>
          <w14:textFill>
            <w14:solidFill>
              <w14:schemeClr w14:val="tx1"/>
            </w14:solidFill>
          </w14:textFill>
        </w:rPr>
        <w:t>。经审核，本评估期内南村东片社工站已对上述问题进行整改，但在审核发现本评估期内仍存在上述问题。</w:t>
      </w:r>
    </w:p>
    <w:p w14:paraId="61587857">
      <w:pPr>
        <w:spacing w:line="570" w:lineRule="exact"/>
        <w:ind w:right="-6" w:rightChars="-3"/>
        <w:rPr>
          <w:rFonts w:ascii="仿宋" w:hAnsi="仿宋" w:eastAsia="仿宋" w:cs="Times New Roman"/>
          <w:b/>
          <w:sz w:val="28"/>
          <w:szCs w:val="28"/>
        </w:rPr>
      </w:pPr>
      <w:r>
        <w:rPr>
          <w:rFonts w:hint="eastAsia" w:ascii="仿宋" w:hAnsi="仿宋" w:eastAsia="仿宋" w:cs="Times New Roman"/>
          <w:b/>
          <w:sz w:val="28"/>
          <w:szCs w:val="28"/>
        </w:rPr>
        <w:t>十一、</w:t>
      </w:r>
      <w:r>
        <w:rPr>
          <w:rFonts w:ascii="仿宋" w:hAnsi="仿宋" w:eastAsia="仿宋" w:cs="Times New Roman"/>
          <w:b/>
          <w:sz w:val="28"/>
          <w:szCs w:val="28"/>
        </w:rPr>
        <w:t>评估结论</w:t>
      </w:r>
    </w:p>
    <w:p w14:paraId="1A0D9B97">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经上述审核</w:t>
      </w:r>
      <w:r>
        <w:rPr>
          <w:rFonts w:hint="eastAsia" w:ascii="Times New Roman" w:hAnsi="Times New Roman" w:eastAsia="仿宋" w:cs="Times New Roman"/>
          <w:sz w:val="28"/>
          <w:szCs w:val="28"/>
        </w:rPr>
        <w:t>评估</w:t>
      </w:r>
      <w:r>
        <w:rPr>
          <w:rFonts w:ascii="Times New Roman" w:hAnsi="Times New Roman" w:eastAsia="仿宋" w:cs="Times New Roman"/>
          <w:sz w:val="28"/>
          <w:szCs w:val="28"/>
        </w:rPr>
        <w:t>，我们认为</w:t>
      </w:r>
      <w:bookmarkStart w:id="11" w:name="_Hlk204869060"/>
      <w:r>
        <w:rPr>
          <w:rFonts w:hint="eastAsia" w:ascii="Times New Roman" w:hAnsi="Times New Roman" w:eastAsia="仿宋" w:cs="Times New Roman"/>
          <w:sz w:val="28"/>
          <w:szCs w:val="28"/>
        </w:rPr>
        <w:t>广州市番禺区南村镇东片社工服务站</w:t>
      </w:r>
      <w:bookmarkEnd w:id="11"/>
      <w:r>
        <w:rPr>
          <w:rFonts w:ascii="Times New Roman" w:hAnsi="Times New Roman" w:eastAsia="仿宋" w:cs="Times New Roman"/>
          <w:sz w:val="28"/>
          <w:szCs w:val="28"/>
        </w:rPr>
        <w:t>本次财务评估等级为：合格。</w:t>
      </w:r>
    </w:p>
    <w:p w14:paraId="1716BE9C">
      <w:pPr>
        <w:spacing w:line="570" w:lineRule="exact"/>
        <w:ind w:right="-6" w:rightChars="-3"/>
        <w:rPr>
          <w:rFonts w:ascii="仿宋" w:hAnsi="仿宋" w:eastAsia="仿宋" w:cs="Times New Roman"/>
          <w:b/>
          <w:sz w:val="28"/>
          <w:szCs w:val="28"/>
        </w:rPr>
      </w:pPr>
      <w:r>
        <w:rPr>
          <w:rFonts w:hint="eastAsia" w:ascii="仿宋" w:hAnsi="仿宋" w:eastAsia="仿宋" w:cs="Times New Roman"/>
          <w:b/>
          <w:sz w:val="28"/>
          <w:szCs w:val="28"/>
        </w:rPr>
        <w:t>十一</w:t>
      </w:r>
      <w:r>
        <w:rPr>
          <w:rFonts w:ascii="仿宋" w:hAnsi="仿宋" w:eastAsia="仿宋" w:cs="Times New Roman"/>
          <w:b/>
          <w:sz w:val="28"/>
          <w:szCs w:val="28"/>
        </w:rPr>
        <w:t>、其他事项</w:t>
      </w:r>
    </w:p>
    <w:p w14:paraId="5E9B1679">
      <w:pPr>
        <w:spacing w:line="57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本报告仅供本次委托目的，即对南村东片社工站财务评估使用，本事务所及本注册会计师不对运用本报告于其他目的造成的经济后果负责</w:t>
      </w:r>
      <w:r>
        <w:rPr>
          <w:rFonts w:ascii="Times New Roman" w:hAnsi="Times New Roman" w:eastAsia="仿宋" w:cs="Times New Roman"/>
          <w:color w:val="000000" w:themeColor="text1"/>
          <w:sz w:val="28"/>
          <w:szCs w:val="28"/>
          <w14:textFill>
            <w14:solidFill>
              <w14:schemeClr w14:val="tx1"/>
            </w14:solidFill>
          </w14:textFill>
        </w:rPr>
        <w:t>。</w:t>
      </w:r>
    </w:p>
    <w:p w14:paraId="44C9DE11">
      <w:pPr>
        <w:spacing w:line="570" w:lineRule="exact"/>
        <w:ind w:left="850" w:leftChars="405"/>
        <w:rPr>
          <w:rFonts w:ascii="Times New Roman" w:hAnsi="Times New Roman" w:eastAsia="仿宋_GB2312" w:cs="Times New Roman"/>
          <w:sz w:val="28"/>
          <w:szCs w:val="28"/>
        </w:rPr>
      </w:pPr>
    </w:p>
    <w:p w14:paraId="533F0528">
      <w:pPr>
        <w:spacing w:line="570" w:lineRule="exact"/>
        <w:ind w:left="850" w:leftChars="405"/>
        <w:rPr>
          <w:rFonts w:ascii="Times New Roman" w:hAnsi="Times New Roman" w:eastAsia="仿宋_GB2312" w:cs="Times New Roman"/>
          <w:sz w:val="28"/>
          <w:szCs w:val="28"/>
        </w:rPr>
      </w:pPr>
    </w:p>
    <w:tbl>
      <w:tblPr>
        <w:tblStyle w:val="8"/>
        <w:tblW w:w="9346" w:type="dxa"/>
        <w:tblInd w:w="122" w:type="dxa"/>
        <w:tblLayout w:type="autofit"/>
        <w:tblCellMar>
          <w:top w:w="0" w:type="dxa"/>
          <w:left w:w="108" w:type="dxa"/>
          <w:bottom w:w="0" w:type="dxa"/>
          <w:right w:w="108" w:type="dxa"/>
        </w:tblCellMar>
      </w:tblPr>
      <w:tblGrid>
        <w:gridCol w:w="4482"/>
        <w:gridCol w:w="246"/>
        <w:gridCol w:w="4618"/>
      </w:tblGrid>
      <w:tr w14:paraId="04B89FD7">
        <w:tblPrEx>
          <w:tblCellMar>
            <w:top w:w="0" w:type="dxa"/>
            <w:left w:w="108" w:type="dxa"/>
            <w:bottom w:w="0" w:type="dxa"/>
            <w:right w:w="108" w:type="dxa"/>
          </w:tblCellMar>
        </w:tblPrEx>
        <w:tc>
          <w:tcPr>
            <w:tcW w:w="4482" w:type="dxa"/>
          </w:tcPr>
          <w:p w14:paraId="6A6843C4">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30"/>
                <w14:textFill>
                  <w14:solidFill>
                    <w14:schemeClr w14:val="tx1"/>
                  </w14:solidFill>
                </w14:textFill>
              </w:rPr>
              <w:t>广州业勤会计师事务所有限公司</w:t>
            </w:r>
          </w:p>
          <w:p w14:paraId="3CFCAE63">
            <w:pPr>
              <w:spacing w:line="320" w:lineRule="exact"/>
              <w:rPr>
                <w:rFonts w:ascii="Times New Roman" w:hAnsi="Times New Roman" w:eastAsia="华文新魏" w:cs="Times New Roman"/>
                <w:b/>
                <w:color w:val="000000" w:themeColor="text1"/>
                <w:sz w:val="30"/>
                <w14:textFill>
                  <w14:solidFill>
                    <w14:schemeClr w14:val="tx1"/>
                  </w14:solidFill>
                </w14:textFill>
              </w:rPr>
            </w:pPr>
          </w:p>
          <w:p w14:paraId="44BAF34A">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广州·番禺</w:t>
            </w:r>
          </w:p>
          <w:p w14:paraId="53144A3A">
            <w:pPr>
              <w:spacing w:line="320" w:lineRule="exact"/>
              <w:rPr>
                <w:rFonts w:ascii="Times New Roman" w:hAnsi="Times New Roman" w:eastAsia="华文新魏" w:cs="Times New Roman"/>
                <w:b/>
                <w:color w:val="000000" w:themeColor="text1"/>
                <w:sz w:val="30"/>
                <w14:textFill>
                  <w14:solidFill>
                    <w14:schemeClr w14:val="tx1"/>
                  </w14:solidFill>
                </w14:textFill>
              </w:rPr>
            </w:pPr>
          </w:p>
          <w:p w14:paraId="4C7085EF">
            <w:pPr>
              <w:spacing w:line="320" w:lineRule="exact"/>
              <w:ind w:right="-6"/>
              <w:jc w:val="center"/>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二</w:t>
            </w:r>
            <w:r>
              <w:rPr>
                <w:rFonts w:hint="eastAsia" w:ascii="宋体" w:hAnsi="宋体" w:eastAsia="宋体" w:cs="宋体"/>
                <w:b/>
                <w:color w:val="000000" w:themeColor="text1"/>
                <w:sz w:val="28"/>
                <w14:textFill>
                  <w14:solidFill>
                    <w14:schemeClr w14:val="tx1"/>
                  </w14:solidFill>
                </w14:textFill>
              </w:rPr>
              <w:t>〇</w:t>
            </w:r>
            <w:r>
              <w:rPr>
                <w:rFonts w:ascii="Times New Roman" w:hAnsi="Times New Roman" w:eastAsia="华文新魏" w:cs="Times New Roman"/>
                <w:b/>
                <w:color w:val="000000" w:themeColor="text1"/>
                <w:sz w:val="28"/>
                <w14:textFill>
                  <w14:solidFill>
                    <w14:schemeClr w14:val="tx1"/>
                  </w14:solidFill>
                </w14:textFill>
              </w:rPr>
              <w:t>二</w:t>
            </w:r>
            <w:r>
              <w:rPr>
                <w:rFonts w:hint="eastAsia" w:ascii="Times New Roman" w:hAnsi="Times New Roman" w:eastAsia="华文新魏" w:cs="Times New Roman"/>
                <w:b/>
                <w:color w:val="000000" w:themeColor="text1"/>
                <w:sz w:val="28"/>
                <w14:textFill>
                  <w14:solidFill>
                    <w14:schemeClr w14:val="tx1"/>
                  </w14:solidFill>
                </w14:textFill>
              </w:rPr>
              <w:t>五</w:t>
            </w:r>
            <w:r>
              <w:rPr>
                <w:rFonts w:ascii="Times New Roman" w:hAnsi="Times New Roman" w:eastAsia="华文新魏" w:cs="Times New Roman"/>
                <w:b/>
                <w:color w:val="000000" w:themeColor="text1"/>
                <w:sz w:val="28"/>
                <w14:textFill>
                  <w14:solidFill>
                    <w14:schemeClr w14:val="tx1"/>
                  </w14:solidFill>
                </w14:textFill>
              </w:rPr>
              <w:t>年</w:t>
            </w:r>
            <w:r>
              <w:rPr>
                <w:rFonts w:hint="eastAsia" w:ascii="Times New Roman" w:hAnsi="Times New Roman" w:eastAsia="华文新魏" w:cs="Times New Roman"/>
                <w:b/>
                <w:color w:val="000000" w:themeColor="text1"/>
                <w:sz w:val="28"/>
                <w14:textFill>
                  <w14:solidFill>
                    <w14:schemeClr w14:val="tx1"/>
                  </w14:solidFill>
                </w14:textFill>
              </w:rPr>
              <w:t>十</w:t>
            </w:r>
            <w:r>
              <w:rPr>
                <w:rFonts w:ascii="Times New Roman" w:hAnsi="Times New Roman" w:eastAsia="华文新魏" w:cs="Times New Roman"/>
                <w:b/>
                <w:color w:val="000000" w:themeColor="text1"/>
                <w:sz w:val="28"/>
                <w14:textFill>
                  <w14:solidFill>
                    <w14:schemeClr w14:val="tx1"/>
                  </w14:solidFill>
                </w14:textFill>
              </w:rPr>
              <w:t>月二十</w:t>
            </w:r>
            <w:r>
              <w:rPr>
                <w:rFonts w:hint="eastAsia" w:ascii="Times New Roman" w:hAnsi="Times New Roman" w:eastAsia="华文新魏" w:cs="Times New Roman"/>
                <w:b/>
                <w:color w:val="000000" w:themeColor="text1"/>
                <w:sz w:val="28"/>
                <w14:textFill>
                  <w14:solidFill>
                    <w14:schemeClr w14:val="tx1"/>
                  </w14:solidFill>
                </w14:textFill>
              </w:rPr>
              <w:t>一</w:t>
            </w:r>
            <w:r>
              <w:rPr>
                <w:rFonts w:ascii="Times New Roman" w:hAnsi="Times New Roman" w:eastAsia="华文新魏" w:cs="Times New Roman"/>
                <w:b/>
                <w:color w:val="000000" w:themeColor="text1"/>
                <w:sz w:val="28"/>
                <w14:textFill>
                  <w14:solidFill>
                    <w14:schemeClr w14:val="tx1"/>
                  </w14:solidFill>
                </w14:textFill>
              </w:rPr>
              <w:t>日</w:t>
            </w:r>
          </w:p>
        </w:tc>
        <w:tc>
          <w:tcPr>
            <w:tcW w:w="246" w:type="dxa"/>
          </w:tcPr>
          <w:p w14:paraId="13CF0D20">
            <w:pPr>
              <w:spacing w:line="560" w:lineRule="exact"/>
              <w:ind w:right="-6"/>
              <w:rPr>
                <w:rFonts w:ascii="Times New Roman" w:hAnsi="Times New Roman" w:eastAsia="华文新魏" w:cs="Times New Roman"/>
                <w:sz w:val="28"/>
                <w:szCs w:val="28"/>
              </w:rPr>
            </w:pPr>
          </w:p>
        </w:tc>
        <w:tc>
          <w:tcPr>
            <w:tcW w:w="4618" w:type="dxa"/>
          </w:tcPr>
          <w:p w14:paraId="09373C4D">
            <w:pPr>
              <w:spacing w:line="320" w:lineRule="exact"/>
              <w:rPr>
                <w:rFonts w:ascii="Times New Roman" w:hAnsi="Times New Roman"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p w14:paraId="271107E0">
            <w:pPr>
              <w:spacing w:line="320" w:lineRule="exact"/>
              <w:ind w:left="3513" w:hanging="3512"/>
              <w:rPr>
                <w:rFonts w:ascii="Times New Roman" w:hAnsi="Times New Roman" w:eastAsia="华文新魏" w:cs="Times New Roman"/>
                <w:b/>
                <w:color w:val="000000" w:themeColor="text1"/>
                <w:sz w:val="28"/>
                <w:szCs w:val="28"/>
                <w14:textFill>
                  <w14:solidFill>
                    <w14:schemeClr w14:val="tx1"/>
                  </w14:solidFill>
                </w14:textFill>
              </w:rPr>
            </w:pPr>
            <w:r>
              <w:rPr>
                <w:rFonts w:ascii="Times New Roman" w:hAnsi="Times New Roman" w:eastAsia="仿宋" w:cs="Times New Roman"/>
                <w:b/>
                <w:color w:val="000000" w:themeColor="text1"/>
                <w:sz w:val="28"/>
                <w:szCs w:val="28"/>
                <w14:textFill>
                  <w14:solidFill>
                    <w14:schemeClr w14:val="tx1"/>
                  </w14:solidFill>
                </w14:textFill>
              </w:rPr>
              <w:t>（</w:t>
            </w:r>
            <w:r>
              <w:rPr>
                <w:rFonts w:ascii="Times New Roman" w:hAnsi="Times New Roman" w:eastAsia="华文新魏" w:cs="Times New Roman"/>
                <w:b/>
                <w:color w:val="000000" w:themeColor="text1"/>
                <w:sz w:val="28"/>
                <w:szCs w:val="28"/>
                <w14:textFill>
                  <w14:solidFill>
                    <w14:schemeClr w14:val="tx1"/>
                  </w14:solidFill>
                </w14:textFill>
              </w:rPr>
              <w:t>项目负责人</w:t>
            </w:r>
            <w:r>
              <w:rPr>
                <w:rFonts w:ascii="Times New Roman" w:hAnsi="Times New Roman" w:eastAsia="仿宋" w:cs="Times New Roman"/>
                <w:b/>
                <w:color w:val="000000" w:themeColor="text1"/>
                <w:sz w:val="28"/>
                <w:szCs w:val="28"/>
                <w14:textFill>
                  <w14:solidFill>
                    <w14:schemeClr w14:val="tx1"/>
                  </w14:solidFill>
                </w14:textFill>
              </w:rPr>
              <w:t>）</w:t>
            </w:r>
          </w:p>
          <w:p w14:paraId="5367F52A">
            <w:pPr>
              <w:spacing w:line="320" w:lineRule="exact"/>
              <w:ind w:left="3513" w:hanging="3512"/>
              <w:rPr>
                <w:rFonts w:ascii="Times New Roman" w:hAnsi="Times New Roman" w:eastAsia="华文新魏" w:cs="Times New Roman"/>
                <w:b/>
                <w:color w:val="000000" w:themeColor="text1"/>
                <w:sz w:val="30"/>
                <w14:textFill>
                  <w14:solidFill>
                    <w14:schemeClr w14:val="tx1"/>
                  </w14:solidFill>
                </w14:textFill>
              </w:rPr>
            </w:pPr>
          </w:p>
          <w:p w14:paraId="56352F76">
            <w:pPr>
              <w:spacing w:line="320" w:lineRule="exact"/>
              <w:ind w:left="84"/>
              <w:rPr>
                <w:rFonts w:ascii="Times New Roman" w:hAnsi="Times New Roman" w:eastAsia="华文新魏" w:cs="Times New Roman"/>
                <w:b/>
                <w:color w:val="000000" w:themeColor="text1"/>
                <w:sz w:val="30"/>
                <w14:textFill>
                  <w14:solidFill>
                    <w14:schemeClr w14:val="tx1"/>
                  </w14:solidFill>
                </w14:textFill>
              </w:rPr>
            </w:pPr>
          </w:p>
          <w:p w14:paraId="516AAE96">
            <w:pPr>
              <w:spacing w:line="320" w:lineRule="exact"/>
              <w:ind w:right="-6"/>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tc>
      </w:tr>
    </w:tbl>
    <w:p w14:paraId="39D8AB6F">
      <w:pPr>
        <w:spacing w:line="20" w:lineRule="exact"/>
        <w:rPr>
          <w:rFonts w:ascii="Times New Roman" w:hAnsi="Times New Roman" w:eastAsia="仿宋_GB2312" w:cs="Times New Roman"/>
          <w:sz w:val="28"/>
          <w:szCs w:val="28"/>
        </w:rPr>
      </w:pP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公文小&lt;">
    <w:panose1 w:val="02010609010101010101"/>
    <w:charset w:val="86"/>
    <w:family w:val="auto"/>
    <w:pitch w:val="default"/>
    <w:sig w:usb0="00000000" w:usb1="00000000" w:usb2="00000000" w:usb3="00000000" w:csb0="20160004" w:csb1="001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0580798">
        <w:pPr>
          <w:pStyle w:val="5"/>
          <w:jc w:val="center"/>
        </w:pPr>
        <w:r>
          <w:fldChar w:fldCharType="begin"/>
        </w:r>
        <w:r>
          <w:instrText xml:space="preserve">PAGE   \* MERGEFORMAT</w:instrText>
        </w:r>
        <w:r>
          <w:fldChar w:fldCharType="separate"/>
        </w:r>
        <w:r>
          <w:rPr>
            <w:lang w:val="zh-CN"/>
          </w:rPr>
          <w:t>10</w:t>
        </w:r>
        <w:r>
          <w:fldChar w:fldCharType="end"/>
        </w:r>
      </w:p>
    </w:sdtContent>
  </w:sdt>
  <w:p w14:paraId="0C281B6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B"/>
    <w:rsid w:val="00001862"/>
    <w:rsid w:val="000023AC"/>
    <w:rsid w:val="0000408A"/>
    <w:rsid w:val="00006800"/>
    <w:rsid w:val="00011010"/>
    <w:rsid w:val="00011264"/>
    <w:rsid w:val="00014F76"/>
    <w:rsid w:val="000222C6"/>
    <w:rsid w:val="00024603"/>
    <w:rsid w:val="0002755A"/>
    <w:rsid w:val="000317CE"/>
    <w:rsid w:val="00041B6A"/>
    <w:rsid w:val="00043872"/>
    <w:rsid w:val="000456F4"/>
    <w:rsid w:val="00052C8E"/>
    <w:rsid w:val="00055B05"/>
    <w:rsid w:val="00061411"/>
    <w:rsid w:val="0006463F"/>
    <w:rsid w:val="00064B63"/>
    <w:rsid w:val="00065A6C"/>
    <w:rsid w:val="00066116"/>
    <w:rsid w:val="00070663"/>
    <w:rsid w:val="00071FB1"/>
    <w:rsid w:val="00086152"/>
    <w:rsid w:val="00090625"/>
    <w:rsid w:val="00097DB9"/>
    <w:rsid w:val="000B0008"/>
    <w:rsid w:val="000B5517"/>
    <w:rsid w:val="000B62CD"/>
    <w:rsid w:val="000C70EF"/>
    <w:rsid w:val="000C7A2A"/>
    <w:rsid w:val="000E0E6A"/>
    <w:rsid w:val="000E68BE"/>
    <w:rsid w:val="000F0440"/>
    <w:rsid w:val="00102433"/>
    <w:rsid w:val="00107705"/>
    <w:rsid w:val="00110769"/>
    <w:rsid w:val="0012230B"/>
    <w:rsid w:val="00133E77"/>
    <w:rsid w:val="001370D5"/>
    <w:rsid w:val="00141B82"/>
    <w:rsid w:val="001514FA"/>
    <w:rsid w:val="001524AE"/>
    <w:rsid w:val="0015779A"/>
    <w:rsid w:val="0016124C"/>
    <w:rsid w:val="00164A86"/>
    <w:rsid w:val="0016508D"/>
    <w:rsid w:val="00171040"/>
    <w:rsid w:val="00172280"/>
    <w:rsid w:val="0017382F"/>
    <w:rsid w:val="001839F4"/>
    <w:rsid w:val="00185C33"/>
    <w:rsid w:val="00191F3C"/>
    <w:rsid w:val="00193C33"/>
    <w:rsid w:val="00195E4D"/>
    <w:rsid w:val="001973EB"/>
    <w:rsid w:val="001A13FC"/>
    <w:rsid w:val="001A70D8"/>
    <w:rsid w:val="001A795B"/>
    <w:rsid w:val="001B0C80"/>
    <w:rsid w:val="001C7C94"/>
    <w:rsid w:val="001D5937"/>
    <w:rsid w:val="001D5C17"/>
    <w:rsid w:val="001E0431"/>
    <w:rsid w:val="001E2299"/>
    <w:rsid w:val="001E6903"/>
    <w:rsid w:val="001F6520"/>
    <w:rsid w:val="00200AB0"/>
    <w:rsid w:val="002046F9"/>
    <w:rsid w:val="002146CD"/>
    <w:rsid w:val="002169A2"/>
    <w:rsid w:val="0021767A"/>
    <w:rsid w:val="00224B1C"/>
    <w:rsid w:val="00225676"/>
    <w:rsid w:val="00237B72"/>
    <w:rsid w:val="00247BD1"/>
    <w:rsid w:val="00262365"/>
    <w:rsid w:val="002626C2"/>
    <w:rsid w:val="00265F2A"/>
    <w:rsid w:val="00266944"/>
    <w:rsid w:val="002701F9"/>
    <w:rsid w:val="00273696"/>
    <w:rsid w:val="00273BCE"/>
    <w:rsid w:val="0028532D"/>
    <w:rsid w:val="002868E8"/>
    <w:rsid w:val="00290A8E"/>
    <w:rsid w:val="002A000C"/>
    <w:rsid w:val="002A1692"/>
    <w:rsid w:val="002A6A1C"/>
    <w:rsid w:val="002A7C06"/>
    <w:rsid w:val="002C19B9"/>
    <w:rsid w:val="002C6261"/>
    <w:rsid w:val="002E00A9"/>
    <w:rsid w:val="002E0308"/>
    <w:rsid w:val="002E1BD7"/>
    <w:rsid w:val="002E4330"/>
    <w:rsid w:val="002F2E52"/>
    <w:rsid w:val="002F43BA"/>
    <w:rsid w:val="0030480B"/>
    <w:rsid w:val="00304ECF"/>
    <w:rsid w:val="0030717C"/>
    <w:rsid w:val="003112E3"/>
    <w:rsid w:val="003113FB"/>
    <w:rsid w:val="00312000"/>
    <w:rsid w:val="00323877"/>
    <w:rsid w:val="003318A3"/>
    <w:rsid w:val="00331E35"/>
    <w:rsid w:val="00331E74"/>
    <w:rsid w:val="00344B95"/>
    <w:rsid w:val="00346BF5"/>
    <w:rsid w:val="00352068"/>
    <w:rsid w:val="0035269F"/>
    <w:rsid w:val="003627BA"/>
    <w:rsid w:val="0036444F"/>
    <w:rsid w:val="00364F01"/>
    <w:rsid w:val="00367BDD"/>
    <w:rsid w:val="00374A71"/>
    <w:rsid w:val="003831A6"/>
    <w:rsid w:val="00387479"/>
    <w:rsid w:val="003908E0"/>
    <w:rsid w:val="0039097A"/>
    <w:rsid w:val="00391295"/>
    <w:rsid w:val="003C5C85"/>
    <w:rsid w:val="003D1B10"/>
    <w:rsid w:val="003D2799"/>
    <w:rsid w:val="003E49EB"/>
    <w:rsid w:val="003E516E"/>
    <w:rsid w:val="003E56B4"/>
    <w:rsid w:val="003F2D93"/>
    <w:rsid w:val="003F32B8"/>
    <w:rsid w:val="003F51F0"/>
    <w:rsid w:val="003F5F49"/>
    <w:rsid w:val="00415C4F"/>
    <w:rsid w:val="00417C33"/>
    <w:rsid w:val="00433012"/>
    <w:rsid w:val="004356BB"/>
    <w:rsid w:val="00441B0C"/>
    <w:rsid w:val="00446547"/>
    <w:rsid w:val="00446BD8"/>
    <w:rsid w:val="00447EC3"/>
    <w:rsid w:val="00456A81"/>
    <w:rsid w:val="00467250"/>
    <w:rsid w:val="00467F29"/>
    <w:rsid w:val="004727E9"/>
    <w:rsid w:val="00473792"/>
    <w:rsid w:val="00474D25"/>
    <w:rsid w:val="00481251"/>
    <w:rsid w:val="00486EC6"/>
    <w:rsid w:val="0048700C"/>
    <w:rsid w:val="004919B0"/>
    <w:rsid w:val="004958E5"/>
    <w:rsid w:val="004B2146"/>
    <w:rsid w:val="004B266C"/>
    <w:rsid w:val="004B2C79"/>
    <w:rsid w:val="004B69E8"/>
    <w:rsid w:val="004B7044"/>
    <w:rsid w:val="004C2255"/>
    <w:rsid w:val="004C6CE1"/>
    <w:rsid w:val="004D6846"/>
    <w:rsid w:val="004E2951"/>
    <w:rsid w:val="004E46BF"/>
    <w:rsid w:val="0050140C"/>
    <w:rsid w:val="005030FC"/>
    <w:rsid w:val="0050530B"/>
    <w:rsid w:val="00510E05"/>
    <w:rsid w:val="00516189"/>
    <w:rsid w:val="00521B04"/>
    <w:rsid w:val="00525CAD"/>
    <w:rsid w:val="0052700D"/>
    <w:rsid w:val="0053650F"/>
    <w:rsid w:val="005442C3"/>
    <w:rsid w:val="0054626A"/>
    <w:rsid w:val="00546E36"/>
    <w:rsid w:val="00550D9E"/>
    <w:rsid w:val="00553BCA"/>
    <w:rsid w:val="00553F55"/>
    <w:rsid w:val="00556B91"/>
    <w:rsid w:val="00563632"/>
    <w:rsid w:val="005708A7"/>
    <w:rsid w:val="00572760"/>
    <w:rsid w:val="0057312B"/>
    <w:rsid w:val="00574BFF"/>
    <w:rsid w:val="00583524"/>
    <w:rsid w:val="005855F9"/>
    <w:rsid w:val="00590D9F"/>
    <w:rsid w:val="00594D45"/>
    <w:rsid w:val="005978DA"/>
    <w:rsid w:val="005A7A9C"/>
    <w:rsid w:val="005B1BE8"/>
    <w:rsid w:val="005C2D02"/>
    <w:rsid w:val="005C6036"/>
    <w:rsid w:val="005C6C0F"/>
    <w:rsid w:val="005C7CB0"/>
    <w:rsid w:val="005D1D72"/>
    <w:rsid w:val="005E06D8"/>
    <w:rsid w:val="005E48DD"/>
    <w:rsid w:val="005F0478"/>
    <w:rsid w:val="005F164C"/>
    <w:rsid w:val="005F25B7"/>
    <w:rsid w:val="005F35CE"/>
    <w:rsid w:val="005F47FA"/>
    <w:rsid w:val="005F4B47"/>
    <w:rsid w:val="005F52F8"/>
    <w:rsid w:val="005F5FE2"/>
    <w:rsid w:val="005F69DA"/>
    <w:rsid w:val="005F6D4D"/>
    <w:rsid w:val="005F74CF"/>
    <w:rsid w:val="00602725"/>
    <w:rsid w:val="00606513"/>
    <w:rsid w:val="00610693"/>
    <w:rsid w:val="00613CD6"/>
    <w:rsid w:val="00625937"/>
    <w:rsid w:val="00632C66"/>
    <w:rsid w:val="006335C1"/>
    <w:rsid w:val="00636218"/>
    <w:rsid w:val="00641CFD"/>
    <w:rsid w:val="006450A8"/>
    <w:rsid w:val="00653318"/>
    <w:rsid w:val="00655B2F"/>
    <w:rsid w:val="00674980"/>
    <w:rsid w:val="00675A60"/>
    <w:rsid w:val="006774D6"/>
    <w:rsid w:val="00682678"/>
    <w:rsid w:val="00683341"/>
    <w:rsid w:val="006845F1"/>
    <w:rsid w:val="0069024E"/>
    <w:rsid w:val="00692A32"/>
    <w:rsid w:val="00692F38"/>
    <w:rsid w:val="0069342F"/>
    <w:rsid w:val="00695489"/>
    <w:rsid w:val="00696135"/>
    <w:rsid w:val="006964B2"/>
    <w:rsid w:val="006B0BCE"/>
    <w:rsid w:val="006B51FD"/>
    <w:rsid w:val="006C489D"/>
    <w:rsid w:val="006C5DF6"/>
    <w:rsid w:val="006D0434"/>
    <w:rsid w:val="006D07E8"/>
    <w:rsid w:val="006D4950"/>
    <w:rsid w:val="006E21E8"/>
    <w:rsid w:val="006E4926"/>
    <w:rsid w:val="006F3914"/>
    <w:rsid w:val="007032DF"/>
    <w:rsid w:val="00703AFF"/>
    <w:rsid w:val="0070572C"/>
    <w:rsid w:val="0070772F"/>
    <w:rsid w:val="00710A61"/>
    <w:rsid w:val="0071348C"/>
    <w:rsid w:val="007173BB"/>
    <w:rsid w:val="00730957"/>
    <w:rsid w:val="007317A3"/>
    <w:rsid w:val="007324C3"/>
    <w:rsid w:val="007340D0"/>
    <w:rsid w:val="0073489C"/>
    <w:rsid w:val="0073697E"/>
    <w:rsid w:val="0074347B"/>
    <w:rsid w:val="00745A2F"/>
    <w:rsid w:val="00746338"/>
    <w:rsid w:val="00747433"/>
    <w:rsid w:val="0075106F"/>
    <w:rsid w:val="0075737E"/>
    <w:rsid w:val="00771D21"/>
    <w:rsid w:val="007827B3"/>
    <w:rsid w:val="007837C4"/>
    <w:rsid w:val="007926ED"/>
    <w:rsid w:val="007927E1"/>
    <w:rsid w:val="007A047D"/>
    <w:rsid w:val="007A394C"/>
    <w:rsid w:val="007A5A98"/>
    <w:rsid w:val="007B5343"/>
    <w:rsid w:val="007B7796"/>
    <w:rsid w:val="007C3F15"/>
    <w:rsid w:val="007D7166"/>
    <w:rsid w:val="007E00FC"/>
    <w:rsid w:val="007E372B"/>
    <w:rsid w:val="007F0CBA"/>
    <w:rsid w:val="0080471D"/>
    <w:rsid w:val="00804C2D"/>
    <w:rsid w:val="00805291"/>
    <w:rsid w:val="00807BA7"/>
    <w:rsid w:val="00807BE3"/>
    <w:rsid w:val="00810A07"/>
    <w:rsid w:val="00824AE7"/>
    <w:rsid w:val="008321FE"/>
    <w:rsid w:val="008442E0"/>
    <w:rsid w:val="008443BD"/>
    <w:rsid w:val="00846A06"/>
    <w:rsid w:val="00852D37"/>
    <w:rsid w:val="008548A1"/>
    <w:rsid w:val="00855127"/>
    <w:rsid w:val="00856883"/>
    <w:rsid w:val="0086051F"/>
    <w:rsid w:val="00876674"/>
    <w:rsid w:val="00876894"/>
    <w:rsid w:val="00883C29"/>
    <w:rsid w:val="00883F3E"/>
    <w:rsid w:val="008942DD"/>
    <w:rsid w:val="00896102"/>
    <w:rsid w:val="00897C30"/>
    <w:rsid w:val="00897D40"/>
    <w:rsid w:val="008A2A7D"/>
    <w:rsid w:val="008A5ADF"/>
    <w:rsid w:val="008B7EF7"/>
    <w:rsid w:val="008C31CE"/>
    <w:rsid w:val="008C3543"/>
    <w:rsid w:val="008C56DE"/>
    <w:rsid w:val="008C7615"/>
    <w:rsid w:val="008C76FB"/>
    <w:rsid w:val="008C7B77"/>
    <w:rsid w:val="008D477E"/>
    <w:rsid w:val="008D549A"/>
    <w:rsid w:val="008D6EC1"/>
    <w:rsid w:val="008E6127"/>
    <w:rsid w:val="008F0960"/>
    <w:rsid w:val="008F21DD"/>
    <w:rsid w:val="008F388D"/>
    <w:rsid w:val="008F7669"/>
    <w:rsid w:val="009005D9"/>
    <w:rsid w:val="00903490"/>
    <w:rsid w:val="00905374"/>
    <w:rsid w:val="009064EB"/>
    <w:rsid w:val="0090676E"/>
    <w:rsid w:val="0091586D"/>
    <w:rsid w:val="0092697D"/>
    <w:rsid w:val="00926A47"/>
    <w:rsid w:val="00933BCB"/>
    <w:rsid w:val="00933CB6"/>
    <w:rsid w:val="0093436E"/>
    <w:rsid w:val="009367AD"/>
    <w:rsid w:val="009377DB"/>
    <w:rsid w:val="00937EFB"/>
    <w:rsid w:val="009429FA"/>
    <w:rsid w:val="009439B4"/>
    <w:rsid w:val="0094449E"/>
    <w:rsid w:val="00952099"/>
    <w:rsid w:val="00953A03"/>
    <w:rsid w:val="0095423D"/>
    <w:rsid w:val="00954BA9"/>
    <w:rsid w:val="0095703D"/>
    <w:rsid w:val="009613FE"/>
    <w:rsid w:val="0096190D"/>
    <w:rsid w:val="00967CAA"/>
    <w:rsid w:val="00971132"/>
    <w:rsid w:val="009759AE"/>
    <w:rsid w:val="009923A1"/>
    <w:rsid w:val="00993572"/>
    <w:rsid w:val="0099451A"/>
    <w:rsid w:val="00997A15"/>
    <w:rsid w:val="00997BCF"/>
    <w:rsid w:val="009A0C80"/>
    <w:rsid w:val="009A2387"/>
    <w:rsid w:val="009A2C4F"/>
    <w:rsid w:val="009A7747"/>
    <w:rsid w:val="009C3790"/>
    <w:rsid w:val="009C5083"/>
    <w:rsid w:val="009C6946"/>
    <w:rsid w:val="009D62EE"/>
    <w:rsid w:val="00A013BE"/>
    <w:rsid w:val="00A02405"/>
    <w:rsid w:val="00A02EAF"/>
    <w:rsid w:val="00A05AB5"/>
    <w:rsid w:val="00A122AB"/>
    <w:rsid w:val="00A15DDD"/>
    <w:rsid w:val="00A21C64"/>
    <w:rsid w:val="00A22E5F"/>
    <w:rsid w:val="00A26AE8"/>
    <w:rsid w:val="00A411A4"/>
    <w:rsid w:val="00A411C8"/>
    <w:rsid w:val="00A43D5E"/>
    <w:rsid w:val="00A44649"/>
    <w:rsid w:val="00A52B4F"/>
    <w:rsid w:val="00A5538A"/>
    <w:rsid w:val="00A579C3"/>
    <w:rsid w:val="00A67D24"/>
    <w:rsid w:val="00A9361A"/>
    <w:rsid w:val="00A94714"/>
    <w:rsid w:val="00A96497"/>
    <w:rsid w:val="00AA275E"/>
    <w:rsid w:val="00AA681D"/>
    <w:rsid w:val="00AB62F2"/>
    <w:rsid w:val="00AB66C4"/>
    <w:rsid w:val="00AC43F4"/>
    <w:rsid w:val="00AC58BD"/>
    <w:rsid w:val="00AC65FD"/>
    <w:rsid w:val="00AD1307"/>
    <w:rsid w:val="00AD7854"/>
    <w:rsid w:val="00AE18D0"/>
    <w:rsid w:val="00AE258D"/>
    <w:rsid w:val="00AE285D"/>
    <w:rsid w:val="00AE3C3E"/>
    <w:rsid w:val="00AE3E25"/>
    <w:rsid w:val="00AF0139"/>
    <w:rsid w:val="00AF7E6A"/>
    <w:rsid w:val="00B039B9"/>
    <w:rsid w:val="00B14FE4"/>
    <w:rsid w:val="00B22C29"/>
    <w:rsid w:val="00B27A0F"/>
    <w:rsid w:val="00B30307"/>
    <w:rsid w:val="00B3292D"/>
    <w:rsid w:val="00B3504E"/>
    <w:rsid w:val="00B3745A"/>
    <w:rsid w:val="00B41190"/>
    <w:rsid w:val="00B41E70"/>
    <w:rsid w:val="00B45DD2"/>
    <w:rsid w:val="00B45FAC"/>
    <w:rsid w:val="00B47376"/>
    <w:rsid w:val="00B55A3F"/>
    <w:rsid w:val="00B61767"/>
    <w:rsid w:val="00B63132"/>
    <w:rsid w:val="00B634BC"/>
    <w:rsid w:val="00B63E4B"/>
    <w:rsid w:val="00B66EF3"/>
    <w:rsid w:val="00B67620"/>
    <w:rsid w:val="00B73D8A"/>
    <w:rsid w:val="00B77275"/>
    <w:rsid w:val="00B86605"/>
    <w:rsid w:val="00B94C44"/>
    <w:rsid w:val="00BA4475"/>
    <w:rsid w:val="00BA44ED"/>
    <w:rsid w:val="00BA6D3E"/>
    <w:rsid w:val="00BC27F3"/>
    <w:rsid w:val="00BC46BE"/>
    <w:rsid w:val="00BC51F3"/>
    <w:rsid w:val="00BC7ED9"/>
    <w:rsid w:val="00BD2F47"/>
    <w:rsid w:val="00BD4167"/>
    <w:rsid w:val="00BD6113"/>
    <w:rsid w:val="00BD68EF"/>
    <w:rsid w:val="00BE0C0E"/>
    <w:rsid w:val="00BE226B"/>
    <w:rsid w:val="00BE22A5"/>
    <w:rsid w:val="00BE37CD"/>
    <w:rsid w:val="00BE4354"/>
    <w:rsid w:val="00BE4B22"/>
    <w:rsid w:val="00BF09E9"/>
    <w:rsid w:val="00C0224E"/>
    <w:rsid w:val="00C03042"/>
    <w:rsid w:val="00C033D6"/>
    <w:rsid w:val="00C10D35"/>
    <w:rsid w:val="00C2086D"/>
    <w:rsid w:val="00C218B8"/>
    <w:rsid w:val="00C22583"/>
    <w:rsid w:val="00C30E9A"/>
    <w:rsid w:val="00C36F86"/>
    <w:rsid w:val="00C41DD8"/>
    <w:rsid w:val="00C46491"/>
    <w:rsid w:val="00C50F29"/>
    <w:rsid w:val="00C617D2"/>
    <w:rsid w:val="00C741BB"/>
    <w:rsid w:val="00C802F7"/>
    <w:rsid w:val="00C81C71"/>
    <w:rsid w:val="00C859B4"/>
    <w:rsid w:val="00C97ADE"/>
    <w:rsid w:val="00CA4F02"/>
    <w:rsid w:val="00CA75CB"/>
    <w:rsid w:val="00CC094B"/>
    <w:rsid w:val="00CC7FE9"/>
    <w:rsid w:val="00CD1FA3"/>
    <w:rsid w:val="00CD2143"/>
    <w:rsid w:val="00CD408C"/>
    <w:rsid w:val="00CD60B2"/>
    <w:rsid w:val="00CD62D5"/>
    <w:rsid w:val="00CE08B9"/>
    <w:rsid w:val="00CE0EDA"/>
    <w:rsid w:val="00CF688E"/>
    <w:rsid w:val="00D02C2C"/>
    <w:rsid w:val="00D0409C"/>
    <w:rsid w:val="00D10308"/>
    <w:rsid w:val="00D12947"/>
    <w:rsid w:val="00D144A2"/>
    <w:rsid w:val="00D20F7F"/>
    <w:rsid w:val="00D21D72"/>
    <w:rsid w:val="00D22C6A"/>
    <w:rsid w:val="00D24776"/>
    <w:rsid w:val="00D275F8"/>
    <w:rsid w:val="00D32C3A"/>
    <w:rsid w:val="00D348FD"/>
    <w:rsid w:val="00D3535F"/>
    <w:rsid w:val="00D36FFE"/>
    <w:rsid w:val="00D40ACE"/>
    <w:rsid w:val="00D41BF1"/>
    <w:rsid w:val="00D428F3"/>
    <w:rsid w:val="00D44BFD"/>
    <w:rsid w:val="00D47C2A"/>
    <w:rsid w:val="00D51A02"/>
    <w:rsid w:val="00D53B78"/>
    <w:rsid w:val="00D71A89"/>
    <w:rsid w:val="00D752C9"/>
    <w:rsid w:val="00D76704"/>
    <w:rsid w:val="00D82197"/>
    <w:rsid w:val="00D86161"/>
    <w:rsid w:val="00D867E3"/>
    <w:rsid w:val="00D93807"/>
    <w:rsid w:val="00D945A2"/>
    <w:rsid w:val="00D97736"/>
    <w:rsid w:val="00DA6E0C"/>
    <w:rsid w:val="00DA734D"/>
    <w:rsid w:val="00DA7CF1"/>
    <w:rsid w:val="00DB02C4"/>
    <w:rsid w:val="00DD1039"/>
    <w:rsid w:val="00DD1165"/>
    <w:rsid w:val="00DD4EA7"/>
    <w:rsid w:val="00DE17DF"/>
    <w:rsid w:val="00DE2776"/>
    <w:rsid w:val="00DE38B1"/>
    <w:rsid w:val="00DE69C7"/>
    <w:rsid w:val="00E02FFD"/>
    <w:rsid w:val="00E030EF"/>
    <w:rsid w:val="00E05AAB"/>
    <w:rsid w:val="00E1694E"/>
    <w:rsid w:val="00E21B1D"/>
    <w:rsid w:val="00E2471E"/>
    <w:rsid w:val="00E27762"/>
    <w:rsid w:val="00E31E66"/>
    <w:rsid w:val="00E370F4"/>
    <w:rsid w:val="00E42764"/>
    <w:rsid w:val="00E53F9C"/>
    <w:rsid w:val="00E54144"/>
    <w:rsid w:val="00E57618"/>
    <w:rsid w:val="00E57C7F"/>
    <w:rsid w:val="00E60080"/>
    <w:rsid w:val="00E70D75"/>
    <w:rsid w:val="00E728DD"/>
    <w:rsid w:val="00E72E37"/>
    <w:rsid w:val="00E804DC"/>
    <w:rsid w:val="00E81B1E"/>
    <w:rsid w:val="00E86E25"/>
    <w:rsid w:val="00EA50ED"/>
    <w:rsid w:val="00EA6D64"/>
    <w:rsid w:val="00EA6F18"/>
    <w:rsid w:val="00EB3CBE"/>
    <w:rsid w:val="00EB5B64"/>
    <w:rsid w:val="00EC0150"/>
    <w:rsid w:val="00EC0A2B"/>
    <w:rsid w:val="00EC54BC"/>
    <w:rsid w:val="00EC6F93"/>
    <w:rsid w:val="00ED03C6"/>
    <w:rsid w:val="00ED03D7"/>
    <w:rsid w:val="00ED0421"/>
    <w:rsid w:val="00ED04A3"/>
    <w:rsid w:val="00ED09EE"/>
    <w:rsid w:val="00ED5017"/>
    <w:rsid w:val="00ED55AD"/>
    <w:rsid w:val="00EF35A0"/>
    <w:rsid w:val="00EF6B55"/>
    <w:rsid w:val="00EF718F"/>
    <w:rsid w:val="00EF7ACF"/>
    <w:rsid w:val="00F03E25"/>
    <w:rsid w:val="00F055B8"/>
    <w:rsid w:val="00F07270"/>
    <w:rsid w:val="00F07276"/>
    <w:rsid w:val="00F12621"/>
    <w:rsid w:val="00F14556"/>
    <w:rsid w:val="00F1624D"/>
    <w:rsid w:val="00F1758F"/>
    <w:rsid w:val="00F25686"/>
    <w:rsid w:val="00F279E8"/>
    <w:rsid w:val="00F31B05"/>
    <w:rsid w:val="00F34660"/>
    <w:rsid w:val="00F358B8"/>
    <w:rsid w:val="00F36B85"/>
    <w:rsid w:val="00F45D94"/>
    <w:rsid w:val="00F549A2"/>
    <w:rsid w:val="00F64BA3"/>
    <w:rsid w:val="00F66AC5"/>
    <w:rsid w:val="00F7459C"/>
    <w:rsid w:val="00F74874"/>
    <w:rsid w:val="00F76A72"/>
    <w:rsid w:val="00F779B6"/>
    <w:rsid w:val="00F801CF"/>
    <w:rsid w:val="00F82D47"/>
    <w:rsid w:val="00F852C5"/>
    <w:rsid w:val="00F92DD8"/>
    <w:rsid w:val="00FA1C78"/>
    <w:rsid w:val="00FB3AFF"/>
    <w:rsid w:val="00FB6DAA"/>
    <w:rsid w:val="00FB7387"/>
    <w:rsid w:val="00FC1BDA"/>
    <w:rsid w:val="00FC3FE6"/>
    <w:rsid w:val="00FD0554"/>
    <w:rsid w:val="00FD3E88"/>
    <w:rsid w:val="00FD45C2"/>
    <w:rsid w:val="00FD7A30"/>
    <w:rsid w:val="00FE21FE"/>
    <w:rsid w:val="00FE3173"/>
    <w:rsid w:val="00FE6811"/>
    <w:rsid w:val="00FF0E1A"/>
    <w:rsid w:val="00FF5841"/>
    <w:rsid w:val="00FF5B5B"/>
    <w:rsid w:val="04DE21B6"/>
    <w:rsid w:val="0B30303F"/>
    <w:rsid w:val="117D28DD"/>
    <w:rsid w:val="19834C82"/>
    <w:rsid w:val="1CC950A2"/>
    <w:rsid w:val="23294AEC"/>
    <w:rsid w:val="25FC2044"/>
    <w:rsid w:val="29D357B2"/>
    <w:rsid w:val="2B877B57"/>
    <w:rsid w:val="31D200FD"/>
    <w:rsid w:val="33953AD8"/>
    <w:rsid w:val="35374E47"/>
    <w:rsid w:val="36E56B24"/>
    <w:rsid w:val="3C37397E"/>
    <w:rsid w:val="3DB159B2"/>
    <w:rsid w:val="441D78FE"/>
    <w:rsid w:val="44727C49"/>
    <w:rsid w:val="47AD71EA"/>
    <w:rsid w:val="53AC5AB9"/>
    <w:rsid w:val="5511700B"/>
    <w:rsid w:val="58EB1921"/>
    <w:rsid w:val="5A8B6F17"/>
    <w:rsid w:val="5AA601F5"/>
    <w:rsid w:val="5CB309A7"/>
    <w:rsid w:val="5FC353A5"/>
    <w:rsid w:val="6109503A"/>
    <w:rsid w:val="61882403"/>
    <w:rsid w:val="670F7122"/>
    <w:rsid w:val="6E1A6AD8"/>
    <w:rsid w:val="727B1B10"/>
    <w:rsid w:val="7A2111EE"/>
    <w:rsid w:val="7FDF77F2"/>
    <w:rsid w:val="FBB30037"/>
    <w:rsid w:val="FDB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link w:val="15"/>
    <w:qFormat/>
    <w:uiPriority w:val="0"/>
    <w:pPr>
      <w:spacing w:line="240" w:lineRule="exact"/>
      <w:ind w:left="1050" w:leftChars="500"/>
    </w:pPr>
    <w:rPr>
      <w:rFonts w:ascii="Times New Roman" w:hAnsi="Times New Roman" w:eastAsia="宋体" w:cs="Times New Roman"/>
      <w:sz w:val="18"/>
    </w:rPr>
  </w:style>
  <w:style w:type="paragraph" w:styleId="4">
    <w:name w:val="Balloon Text"/>
    <w:basedOn w:val="1"/>
    <w:link w:val="19"/>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styleId="12">
    <w:name w:val="List Paragraph"/>
    <w:basedOn w:val="1"/>
    <w:qFormat/>
    <w:uiPriority w:val="99"/>
    <w:pPr>
      <w:ind w:firstLine="420" w:firstLineChars="200"/>
    </w:pPr>
  </w:style>
  <w:style w:type="character" w:customStyle="1" w:styleId="13">
    <w:name w:val="页眉 Char"/>
    <w:basedOn w:val="10"/>
    <w:link w:val="6"/>
    <w:qFormat/>
    <w:uiPriority w:val="99"/>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正文文本缩进 Char"/>
    <w:basedOn w:val="10"/>
    <w:link w:val="3"/>
    <w:qFormat/>
    <w:uiPriority w:val="0"/>
    <w:rPr>
      <w:kern w:val="2"/>
      <w:sz w:val="18"/>
      <w:szCs w:val="24"/>
    </w:rPr>
  </w:style>
  <w:style w:type="character" w:customStyle="1" w:styleId="16">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7"/>
    <w:qFormat/>
    <w:uiPriority w:val="0"/>
    <w:rPr>
      <w:rFonts w:asciiTheme="minorHAnsi" w:hAnsiTheme="minorHAnsi" w:eastAsiaTheme="minorEastAsia" w:cstheme="minorBidi"/>
      <w:b/>
      <w:bCs/>
      <w:kern w:val="2"/>
      <w:sz w:val="21"/>
      <w:szCs w:val="24"/>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9402A-E50D-4204-940D-E5EC2179ECB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983</Words>
  <Characters>5606</Characters>
  <Lines>46</Lines>
  <Paragraphs>13</Paragraphs>
  <TotalTime>575</TotalTime>
  <ScaleCrop>false</ScaleCrop>
  <LinksUpToDate>false</LinksUpToDate>
  <CharactersWithSpaces>6576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2022-09-20T19:38:00Z</dcterms:created>
  <dc:creator>Dumpling</dc:creator>
  <cp:lastModifiedBy>局办公室（公文审核）</cp:lastModifiedBy>
  <cp:lastPrinted>2025-10-22T22:53:00Z</cp:lastPrinted>
  <dcterms:modified xsi:type="dcterms:W3CDTF">2025-10-28T14:25:31Z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DBDAA557E3AB4E19815F85778EA03EFE</vt:lpwstr>
  </property>
  <property fmtid="{D5CDD505-2E9C-101B-9397-08002B2CF9AE}" pid="4" name="KSOTemplateDocerSaveRecord">
    <vt:lpwstr>eyJoZGlkIjoiNDBlMTk3MWMyYTJhM2JiZWEwODcyNGRhNWQyMDM4MmIiLCJ1c2VySWQiOiI2MTIxNDE5OTUifQ==</vt:lpwstr>
  </property>
</Properties>
</file>