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20" w:lineRule="exact"/>
        <w:ind w:right="1280"/>
        <w:rPr>
          <w:rFonts w:hint="eastAsia" w:eastAsia="黑体"/>
          <w:color w:val="000000"/>
          <w:szCs w:val="32"/>
          <w:lang w:val="en-US" w:eastAsia="zh-CN"/>
        </w:rPr>
      </w:pPr>
      <w:r>
        <w:rPr>
          <w:rFonts w:hint="eastAsia" w:eastAsia="黑体" w:cs="宋体"/>
          <w:color w:val="000000"/>
          <w:kern w:val="0"/>
          <w:sz w:val="32"/>
          <w:szCs w:val="32"/>
        </w:rPr>
        <w:t>附件</w:t>
      </w:r>
      <w:r>
        <w:rPr>
          <w:rFonts w:hint="eastAsia" w:eastAsia="黑体" w:cs="宋体"/>
          <w:color w:val="000000"/>
          <w:kern w:val="0"/>
          <w:sz w:val="32"/>
          <w:szCs w:val="32"/>
          <w:lang w:val="en-US" w:eastAsia="zh-CN"/>
        </w:rPr>
        <w:t>4</w:t>
      </w:r>
      <w:bookmarkStart w:id="0" w:name="_GoBack"/>
      <w:bookmarkEnd w:id="0"/>
    </w:p>
    <w:p>
      <w:pPr>
        <w:jc w:val="center"/>
        <w:rPr>
          <w:rFonts w:ascii="仿宋_GB2312" w:eastAsia="仿宋_GB2312"/>
          <w:b/>
          <w:sz w:val="44"/>
          <w:szCs w:val="44"/>
        </w:rPr>
      </w:pPr>
      <w:r>
        <w:rPr>
          <w:rFonts w:hint="eastAsia" w:ascii="仿宋_GB2312" w:eastAsia="仿宋_GB2312"/>
          <w:b/>
          <w:sz w:val="44"/>
          <w:szCs w:val="44"/>
        </w:rPr>
        <w:t>2021年番禺区教师资格认定体检注意事项</w:t>
      </w:r>
    </w:p>
    <w:p>
      <w:pPr>
        <w:jc w:val="center"/>
        <w:rPr>
          <w:rFonts w:ascii="仿宋_GB2312" w:eastAsia="仿宋_GB2312"/>
          <w:b/>
          <w:sz w:val="44"/>
          <w:szCs w:val="44"/>
        </w:rPr>
      </w:pPr>
    </w:p>
    <w:p>
      <w:pPr>
        <w:rPr>
          <w:rFonts w:ascii="仿宋_GB2312" w:eastAsia="仿宋_GB2312"/>
          <w:color w:val="FF0000"/>
          <w:sz w:val="32"/>
          <w:szCs w:val="32"/>
        </w:rPr>
      </w:pPr>
      <w:r>
        <w:rPr>
          <w:rFonts w:hint="eastAsia" w:ascii="仿宋_GB2312" w:eastAsia="仿宋_GB2312"/>
          <w:sz w:val="32"/>
          <w:szCs w:val="32"/>
        </w:rPr>
        <w:t>一、</w:t>
      </w:r>
      <w:r>
        <w:rPr>
          <w:rFonts w:hint="eastAsia" w:ascii="仿宋_GB2312" w:eastAsia="仿宋_GB2312"/>
          <w:color w:val="FF0000"/>
          <w:sz w:val="32"/>
          <w:szCs w:val="32"/>
        </w:rPr>
        <w:t>必须携带本人身份证参加体检（要求实体身份证件，非电子身份证）。因需要读卡器读取体检者身份信息入系统才能体检，电子身份证是无法读取的。</w:t>
      </w:r>
    </w:p>
    <w:p>
      <w:pPr>
        <w:rPr>
          <w:rFonts w:ascii="仿宋_GB2312" w:eastAsia="仿宋_GB2312"/>
          <w:color w:val="000000"/>
          <w:sz w:val="32"/>
          <w:szCs w:val="32"/>
        </w:rPr>
      </w:pPr>
      <w:r>
        <w:rPr>
          <w:rFonts w:hint="eastAsia" w:ascii="仿宋_GB2312" w:eastAsia="仿宋_GB2312"/>
          <w:sz w:val="32"/>
          <w:szCs w:val="32"/>
        </w:rPr>
        <w:t>二、体检时间：10月9日至10月20日，</w:t>
      </w:r>
      <w:r>
        <w:rPr>
          <w:rFonts w:hint="eastAsia" w:ascii="仿宋_GB2312" w:eastAsia="仿宋_GB2312"/>
          <w:color w:val="000000"/>
          <w:sz w:val="32"/>
          <w:szCs w:val="32"/>
        </w:rPr>
        <w:t>上午8：00-11：30。</w:t>
      </w:r>
    </w:p>
    <w:p>
      <w:pPr>
        <w:ind w:left="1"/>
        <w:rPr>
          <w:rFonts w:ascii="仿宋_GB2312" w:eastAsia="仿宋_GB2312"/>
          <w:sz w:val="32"/>
          <w:szCs w:val="32"/>
        </w:rPr>
      </w:pPr>
      <w:r>
        <w:rPr>
          <w:rFonts w:hint="eastAsia" w:ascii="仿宋_GB2312" w:eastAsia="仿宋_GB2312"/>
          <w:sz w:val="32"/>
          <w:szCs w:val="32"/>
        </w:rPr>
        <w:t>三、体检地点：广州市</w:t>
      </w:r>
      <w:r>
        <w:rPr>
          <w:rFonts w:hint="eastAsia" w:ascii="仿宋_GB2312" w:eastAsia="仿宋_GB2312"/>
          <w:color w:val="000000"/>
          <w:sz w:val="32"/>
          <w:szCs w:val="32"/>
        </w:rPr>
        <w:t>番禺区何贤纪念医院体检中心</w:t>
      </w:r>
      <w:r>
        <w:rPr>
          <w:rFonts w:hint="eastAsia" w:ascii="仿宋_GB2312" w:eastAsia="仿宋_GB2312"/>
          <w:sz w:val="32"/>
          <w:szCs w:val="32"/>
        </w:rPr>
        <w:t>（保健大楼二楼）。</w:t>
      </w:r>
    </w:p>
    <w:p>
      <w:pPr>
        <w:ind w:left="1"/>
        <w:rPr>
          <w:rFonts w:ascii="仿宋_GB2312" w:eastAsia="仿宋_GB2312"/>
          <w:sz w:val="32"/>
          <w:szCs w:val="32"/>
        </w:rPr>
      </w:pPr>
      <w:r>
        <w:rPr>
          <w:rFonts w:ascii="仿宋_GB2312" w:eastAsia="仿宋_GB2312"/>
          <w:sz w:val="32"/>
          <w:szCs w:val="32"/>
        </w:rPr>
        <w:pict>
          <v:shape id="_x0000_s1028" o:spid="_x0000_s1028" o:spt="32" type="#_x0000_t32" style="position:absolute;left:0pt;margin-left:223.35pt;margin-top:111.3pt;height:0pt;width:23.15pt;z-index:251660288;mso-width-relative:page;mso-height-relative:page;" o:connectortype="straight" filled="f" coordsize="21600,21600">
            <v:path arrowok="t"/>
            <v:fill on="f" focussize="0,0"/>
            <v:stroke endarrow="block"/>
            <v:imagedata o:title=""/>
            <o:lock v:ext="edit"/>
          </v:shape>
        </w:pict>
      </w:r>
      <w:r>
        <w:rPr>
          <w:rFonts w:ascii="仿宋_GB2312" w:eastAsia="仿宋_GB2312"/>
          <w:sz w:val="32"/>
          <w:szCs w:val="32"/>
        </w:rPr>
        <w:pict>
          <v:shape id="_x0000_s1029" o:spid="_x0000_s1029" o:spt="32" type="#_x0000_t32" style="position:absolute;left:0pt;margin-left:310.35pt;margin-top:111.3pt;height:0pt;width:24.45pt;z-index:251661312;mso-width-relative:page;mso-height-relative:page;" o:connectortype="straight" filled="f" coordsize="21600,21600">
            <v:path arrowok="t"/>
            <v:fill on="f" focussize="0,0"/>
            <v:stroke endarrow="block"/>
            <v:imagedata o:title=""/>
            <o:lock v:ext="edit"/>
          </v:shape>
        </w:pict>
      </w:r>
      <w:r>
        <w:rPr>
          <w:rFonts w:ascii="仿宋_GB2312" w:eastAsia="仿宋_GB2312"/>
          <w:sz w:val="32"/>
          <w:szCs w:val="32"/>
        </w:rPr>
        <w:pict>
          <v:shape id="_x0000_s1032" o:spid="_x0000_s1032" o:spt="32" type="#_x0000_t32" style="position:absolute;left:0pt;flip:y;margin-left:414.3pt;margin-top:111.4pt;height:0.05pt;width:25.65pt;z-index:251662336;mso-width-relative:page;mso-height-relative:page;" o:connectortype="straight" filled="f" coordsize="21600,21600">
            <v:path arrowok="t"/>
            <v:fill on="f" focussize="0,0"/>
            <v:stroke endarrow="block"/>
            <v:imagedata o:title=""/>
            <o:lock v:ext="edit"/>
          </v:shape>
        </w:pict>
      </w:r>
      <w:r>
        <w:rPr>
          <w:rFonts w:ascii="仿宋_GB2312" w:eastAsia="仿宋_GB2312"/>
          <w:sz w:val="32"/>
          <w:szCs w:val="32"/>
        </w:rPr>
        <w:pict>
          <v:shape id="_x0000_s1033" o:spid="_x0000_s1033" o:spt="32" type="#_x0000_t32" style="position:absolute;left:0pt;margin-left:118.2pt;margin-top:140.85pt;height:0.6pt;width:24.4pt;z-index:251663360;mso-width-relative:page;mso-height-relative:page;" o:connectortype="straight" filled="f" coordsize="21600,21600">
            <v:path arrowok="t"/>
            <v:fill on="f" focussize="0,0"/>
            <v:stroke endarrow="block"/>
            <v:imagedata o:title=""/>
            <o:lock v:ext="edit"/>
          </v:shape>
        </w:pict>
      </w:r>
      <w:r>
        <w:rPr>
          <w:rFonts w:ascii="仿宋_GB2312" w:eastAsia="仿宋_GB2312"/>
          <w:sz w:val="32"/>
          <w:szCs w:val="32"/>
        </w:rPr>
        <w:pict>
          <v:shape id="_x0000_s1034" o:spid="_x0000_s1034" o:spt="32" type="#_x0000_t32" style="position:absolute;left:0pt;margin-left:220.2pt;margin-top:142.05pt;height:0pt;width:21.95pt;z-index:251664384;mso-width-relative:page;mso-height-relative:page;" o:connectortype="straight" filled="f" coordsize="21600,21600">
            <v:path arrowok="t"/>
            <v:fill on="f" focussize="0,0"/>
            <v:stroke endarrow="block"/>
            <v:imagedata o:title=""/>
            <o:lock v:ext="edit"/>
          </v:shape>
        </w:pict>
      </w:r>
      <w:r>
        <w:rPr>
          <w:rFonts w:ascii="仿宋_GB2312" w:eastAsia="仿宋_GB2312"/>
          <w:sz w:val="32"/>
          <w:szCs w:val="32"/>
        </w:rPr>
        <w:pict>
          <v:shape id="_x0000_s1026" o:spid="_x0000_s1026" o:spt="32" type="#_x0000_t32" style="position:absolute;left:0pt;margin-left:392.45pt;margin-top:78.6pt;height:0.05pt;width:28.15pt;z-index:251659264;mso-width-relative:page;mso-height-relative:page;" o:connectortype="straight" filled="f" coordsize="21600,21600">
            <v:path arrowok="t"/>
            <v:fill on="f" focussize="0,0"/>
            <v:stroke endarrow="block"/>
            <v:imagedata o:title=""/>
            <o:lock v:ext="edit"/>
          </v:shape>
        </w:pict>
      </w:r>
      <w:r>
        <w:rPr>
          <w:rFonts w:hint="eastAsia" w:ascii="仿宋_GB2312" w:eastAsia="仿宋_GB2312"/>
          <w:sz w:val="32"/>
          <w:szCs w:val="32"/>
        </w:rPr>
        <w:t>四、为了做好疫情期间的防控工作，减少人员聚集，实行分时段体检，体检人员必须预约挂号体检。预约挂号流程如下：关注“广州市番禺区何贤纪念医院”微信公众号(见下图)，进入预约挂号    选择“何贤院区（市桥清河东路2号）”    体检科     教师体检    选择日期及时间并确认    0元支付     挂号成功并截图保存，体检时出示给工作人员。</w:t>
      </w:r>
    </w:p>
    <w:p>
      <w:pPr>
        <w:ind w:left="1"/>
        <w:rPr>
          <w:rFonts w:ascii="仿宋_GB2312" w:eastAsia="仿宋_GB2312"/>
          <w:color w:val="FF0000"/>
          <w:sz w:val="32"/>
          <w:szCs w:val="32"/>
        </w:rPr>
      </w:pPr>
      <w:r>
        <w:rPr>
          <w:rFonts w:hint="eastAsia" w:ascii="仿宋_GB2312" w:eastAsia="仿宋_GB2312"/>
          <w:color w:val="FF0000"/>
          <w:sz w:val="32"/>
          <w:szCs w:val="32"/>
        </w:rPr>
        <w:t>五、必须按规定预约日期及时间段参加体检，提前或者延后将不受理体检！预约挂号成功后，可以取消挂号。如30日内爽约两次（预约挂号成功而没有就诊或者没有取消挂号）的，将暂停你微信挂号服务90天！</w:t>
      </w:r>
    </w:p>
    <w:p>
      <w:pPr>
        <w:ind w:left="1"/>
        <w:rPr>
          <w:rFonts w:ascii="仿宋_GB2312" w:eastAsia="仿宋_GB2312"/>
          <w:color w:val="000000" w:themeColor="text1"/>
          <w:sz w:val="32"/>
          <w:szCs w:val="32"/>
        </w:rPr>
      </w:pPr>
      <w:r>
        <w:rPr>
          <w:rFonts w:hint="eastAsia" w:ascii="仿宋_GB2312" w:eastAsia="仿宋_GB2312"/>
          <w:color w:val="000000" w:themeColor="text1"/>
          <w:sz w:val="32"/>
          <w:szCs w:val="32"/>
        </w:rPr>
        <w:t>六、疫情期间需要出示穗康码及流行病学调查表截图（在保健大楼一楼入口预检分诊处设有流行病学调查二维码，扫码线上填写，就诊号一栏没有的统一输入0000000（7个“0”）），两码绿码才能参加体检。体检时全程佩戴好口罩，保持一米间距，全程服从现场工作人员指挥，对违反防疫要求或者不服从现场工作人员指挥导致有交叉感染风险者，</w:t>
      </w:r>
      <w:r>
        <w:rPr>
          <w:rFonts w:hint="eastAsia" w:ascii="仿宋_GB2312" w:eastAsia="仿宋_GB2312"/>
          <w:sz w:val="32"/>
          <w:szCs w:val="32"/>
        </w:rPr>
        <w:t>何贤纪念医院</w:t>
      </w:r>
      <w:r>
        <w:rPr>
          <w:rFonts w:hint="eastAsia" w:ascii="仿宋_GB2312" w:eastAsia="仿宋_GB2312"/>
          <w:color w:val="000000" w:themeColor="text1"/>
          <w:sz w:val="32"/>
          <w:szCs w:val="32"/>
        </w:rPr>
        <w:t>将不为其提供体检服务并通报给教师资格认定办公室。</w:t>
      </w:r>
    </w:p>
    <w:p>
      <w:pPr>
        <w:ind w:left="480" w:hanging="480" w:hangingChars="150"/>
        <w:rPr>
          <w:rFonts w:ascii="仿宋_GB2312" w:eastAsia="仿宋_GB2312"/>
          <w:sz w:val="32"/>
          <w:szCs w:val="32"/>
        </w:rPr>
      </w:pPr>
      <w:r>
        <w:rPr>
          <w:rFonts w:hint="eastAsia" w:ascii="仿宋_GB2312" w:eastAsia="仿宋_GB2312"/>
          <w:sz w:val="32"/>
          <w:szCs w:val="32"/>
        </w:rPr>
        <w:t>七、体检前一天不能剧烈运动，前一晚清淡饮食， 22：00 后禁食,</w:t>
      </w:r>
    </w:p>
    <w:p>
      <w:pPr>
        <w:ind w:left="480" w:hanging="480" w:hangingChars="150"/>
        <w:rPr>
          <w:rFonts w:ascii="仿宋_GB2312" w:eastAsia="仿宋_GB2312"/>
          <w:sz w:val="32"/>
          <w:szCs w:val="32"/>
        </w:rPr>
      </w:pPr>
      <w:r>
        <w:rPr>
          <w:rFonts w:hint="eastAsia" w:ascii="仿宋_GB2312" w:eastAsia="仿宋_GB2312"/>
          <w:sz w:val="32"/>
          <w:szCs w:val="32"/>
        </w:rPr>
        <w:t>体检当天上午抽血前需要空腹。</w:t>
      </w:r>
    </w:p>
    <w:p>
      <w:pPr>
        <w:rPr>
          <w:rFonts w:ascii="仿宋_GB2312" w:eastAsia="仿宋_GB2312"/>
          <w:sz w:val="32"/>
          <w:szCs w:val="32"/>
        </w:rPr>
      </w:pPr>
      <w:r>
        <w:rPr>
          <w:rFonts w:hint="eastAsia" w:ascii="仿宋_GB2312" w:eastAsia="仿宋_GB2312"/>
          <w:sz w:val="32"/>
          <w:szCs w:val="32"/>
        </w:rPr>
        <w:t>八、女性体检根据体检时间避开月经期（需要检查尿常规及申请幼师资格的需要作白带检查）。体检时为月经期的，可以先做其他检查，后补尿常规及白带检查。</w:t>
      </w:r>
    </w:p>
    <w:p>
      <w:pPr>
        <w:rPr>
          <w:rFonts w:ascii="仿宋_GB2312" w:eastAsia="仿宋_GB2312"/>
          <w:sz w:val="32"/>
          <w:szCs w:val="32"/>
        </w:rPr>
      </w:pPr>
      <w:r>
        <w:rPr>
          <w:rFonts w:hint="eastAsia" w:ascii="仿宋_GB2312" w:eastAsia="仿宋_GB2312"/>
          <w:sz w:val="32"/>
          <w:szCs w:val="32"/>
        </w:rPr>
        <w:t>九、有怀孕不能照胸部X光检查的（需要出示怀孕报告如B超结果等）。</w:t>
      </w:r>
    </w:p>
    <w:p>
      <w:pPr>
        <w:rPr>
          <w:rFonts w:ascii="仿宋_GB2312" w:eastAsia="仿宋_GB2312"/>
          <w:sz w:val="32"/>
          <w:szCs w:val="32"/>
        </w:rPr>
      </w:pPr>
      <w:r>
        <w:rPr>
          <w:rFonts w:hint="eastAsia" w:ascii="仿宋_GB2312" w:eastAsia="仿宋_GB2312"/>
          <w:sz w:val="32"/>
          <w:szCs w:val="32"/>
        </w:rPr>
        <w:t>十、体检费用：幼师资格认定体检223元/人，其他人员认定体检186元/人，复检项目按实际物价收费标准收费。</w:t>
      </w:r>
    </w:p>
    <w:p>
      <w:pPr>
        <w:rPr>
          <w:rFonts w:ascii="仿宋_GB2312" w:eastAsia="仿宋_GB2312"/>
          <w:sz w:val="32"/>
          <w:szCs w:val="32"/>
        </w:rPr>
      </w:pPr>
      <w:r>
        <w:rPr>
          <w:rFonts w:hint="eastAsia" w:ascii="仿宋_GB2312" w:eastAsia="仿宋_GB2312"/>
          <w:sz w:val="32"/>
          <w:szCs w:val="32"/>
        </w:rPr>
        <w:t>十一、广州市番禺区何贤纪念医院体检中心地址：番禺区市桥街清河东路2号，保健大楼二楼，体检中心咨询电话：39152269</w:t>
      </w:r>
    </w:p>
    <w:p>
      <w:pPr>
        <w:tabs>
          <w:tab w:val="left" w:pos="6440"/>
        </w:tabs>
        <w:rPr>
          <w:rFonts w:ascii="仿宋_GB2312" w:eastAsia="仿宋_GB2312"/>
          <w:sz w:val="32"/>
          <w:szCs w:val="32"/>
        </w:rPr>
      </w:pPr>
      <w:r>
        <w:rPr>
          <w:rFonts w:hint="eastAsia" w:ascii="仿宋_GB2312" w:eastAsia="仿宋_GB2312"/>
          <w:sz w:val="32"/>
          <w:szCs w:val="32"/>
        </w:rPr>
        <w:tab/>
      </w:r>
    </w:p>
    <w:p>
      <w:pPr>
        <w:tabs>
          <w:tab w:val="left" w:pos="6440"/>
        </w:tabs>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drawing>
          <wp:inline distT="0" distB="0" distL="0" distR="0">
            <wp:extent cx="2355215" cy="2355215"/>
            <wp:effectExtent l="0" t="0" r="0" b="0"/>
            <wp:docPr id="3" name="图片 1" descr="C:\Users\Administrator\Desktop\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公众号二维码.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362936" cy="2362936"/>
                    </a:xfrm>
                    <a:prstGeom prst="rect">
                      <a:avLst/>
                    </a:prstGeom>
                    <a:noFill/>
                    <a:ln>
                      <a:noFill/>
                    </a:ln>
                  </pic:spPr>
                </pic:pic>
              </a:graphicData>
            </a:graphic>
          </wp:inline>
        </w:drawing>
      </w: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“广州市番禺区何贤纪念医院”公众号</w:t>
      </w:r>
    </w:p>
    <w:p>
      <w:pPr>
        <w:tabs>
          <w:tab w:val="left" w:pos="6440"/>
        </w:tabs>
        <w:rPr>
          <w:rFonts w:ascii="仿宋_GB2312" w:eastAsia="仿宋_GB2312"/>
          <w:sz w:val="32"/>
          <w:szCs w:val="32"/>
        </w:rPr>
      </w:pPr>
    </w:p>
    <w:p>
      <w:pPr>
        <w:tabs>
          <w:tab w:val="left" w:pos="6440"/>
        </w:tabs>
        <w:rPr>
          <w:rFonts w:ascii="仿宋_GB2312" w:eastAsia="仿宋_GB2312"/>
          <w:sz w:val="32"/>
          <w:szCs w:val="32"/>
        </w:rPr>
      </w:pPr>
    </w:p>
    <w:p>
      <w:pPr>
        <w:tabs>
          <w:tab w:val="left" w:pos="6440"/>
        </w:tabs>
        <w:rPr>
          <w:rFonts w:ascii="仿宋_GB2312" w:eastAsia="仿宋_GB2312"/>
          <w:sz w:val="32"/>
          <w:szCs w:val="32"/>
        </w:rPr>
      </w:pPr>
    </w:p>
    <w:p>
      <w:pPr>
        <w:tabs>
          <w:tab w:val="left" w:pos="6440"/>
        </w:tabs>
        <w:rPr>
          <w:rFonts w:ascii="仿宋_GB2312" w:eastAsia="仿宋_GB2312"/>
          <w:sz w:val="32"/>
          <w:szCs w:val="32"/>
        </w:rPr>
      </w:pPr>
    </w:p>
    <w:p>
      <w:pPr>
        <w:jc w:val="center"/>
        <w:rPr>
          <w:rFonts w:ascii="宋体" w:hAnsi="宋体"/>
          <w:b/>
          <w:sz w:val="44"/>
          <w:szCs w:val="44"/>
        </w:rPr>
      </w:pPr>
      <w:r>
        <w:rPr>
          <w:rFonts w:hint="eastAsia"/>
          <w:b/>
          <w:sz w:val="44"/>
          <w:szCs w:val="44"/>
        </w:rPr>
        <w:t xml:space="preserve"> 教师资格认定体检</w:t>
      </w:r>
      <w:r>
        <w:rPr>
          <w:rFonts w:hint="eastAsia" w:ascii="宋体" w:hAnsi="宋体"/>
          <w:b/>
          <w:sz w:val="44"/>
          <w:szCs w:val="44"/>
        </w:rPr>
        <w:t>流程</w:t>
      </w:r>
    </w:p>
    <w:p>
      <w:pPr>
        <w:ind w:left="480" w:hanging="480" w:hangingChars="150"/>
        <w:jc w:val="left"/>
        <w:rPr>
          <w:sz w:val="32"/>
          <w:szCs w:val="32"/>
        </w:rPr>
      </w:pPr>
      <w:r>
        <w:rPr>
          <w:rFonts w:hint="eastAsia"/>
          <w:sz w:val="32"/>
          <w:szCs w:val="32"/>
        </w:rPr>
        <w:t>预约成功后，凭身份证体检前台报到，出示穗康码及流调截图，信息录入领取体检指引单、抽血条码并缴费（微信或支付宝缴费）</w:t>
      </w:r>
    </w:p>
    <w:p>
      <w:pPr>
        <w:tabs>
          <w:tab w:val="left" w:pos="6740"/>
        </w:tabs>
        <w:ind w:firstLine="4496" w:firstLineChars="1249"/>
        <w:jc w:val="left"/>
        <w:rPr>
          <w:sz w:val="36"/>
          <w:szCs w:val="36"/>
        </w:rPr>
      </w:pPr>
      <w:r>
        <w:rPr>
          <w:rFonts w:hint="eastAsia"/>
          <w:sz w:val="36"/>
          <w:szCs w:val="36"/>
        </w:rPr>
        <w:t>↓</w:t>
      </w:r>
    </w:p>
    <w:p>
      <w:pPr>
        <w:tabs>
          <w:tab w:val="left" w:pos="6740"/>
        </w:tabs>
        <w:ind w:firstLine="1242" w:firstLineChars="345"/>
        <w:jc w:val="left"/>
        <w:rPr>
          <w:sz w:val="36"/>
          <w:szCs w:val="36"/>
        </w:rPr>
      </w:pPr>
      <w:r>
        <w:rPr>
          <w:rFonts w:hint="eastAsia"/>
          <w:sz w:val="36"/>
          <w:szCs w:val="36"/>
        </w:rPr>
        <w:t>测量身高、体重、血压、视力（身高体重视力室）</w:t>
      </w:r>
    </w:p>
    <w:p>
      <w:pPr>
        <w:tabs>
          <w:tab w:val="left" w:pos="6740"/>
        </w:tabs>
        <w:ind w:firstLine="4496" w:firstLineChars="1249"/>
        <w:jc w:val="left"/>
        <w:rPr>
          <w:sz w:val="36"/>
          <w:szCs w:val="36"/>
        </w:rPr>
      </w:pPr>
      <w:r>
        <w:rPr>
          <w:rFonts w:hint="eastAsia"/>
          <w:sz w:val="36"/>
          <w:szCs w:val="36"/>
        </w:rPr>
        <w:t>↓</w:t>
      </w:r>
    </w:p>
    <w:p>
      <w:pPr>
        <w:tabs>
          <w:tab w:val="left" w:pos="6740"/>
        </w:tabs>
        <w:ind w:firstLine="3581" w:firstLineChars="995"/>
        <w:jc w:val="left"/>
        <w:rPr>
          <w:sz w:val="36"/>
          <w:szCs w:val="36"/>
        </w:rPr>
      </w:pPr>
      <w:r>
        <w:rPr>
          <w:rFonts w:hint="eastAsia"/>
          <w:sz w:val="36"/>
          <w:szCs w:val="36"/>
        </w:rPr>
        <w:t xml:space="preserve">抽血（抽血室） </w:t>
      </w:r>
    </w:p>
    <w:p>
      <w:pPr>
        <w:tabs>
          <w:tab w:val="left" w:pos="6740"/>
        </w:tabs>
        <w:ind w:firstLine="4503" w:firstLineChars="1251"/>
        <w:jc w:val="left"/>
        <w:rPr>
          <w:sz w:val="36"/>
          <w:szCs w:val="36"/>
        </w:rPr>
      </w:pPr>
      <w:r>
        <w:rPr>
          <w:rFonts w:hint="eastAsia"/>
          <w:sz w:val="36"/>
          <w:szCs w:val="36"/>
        </w:rPr>
        <w:t>↓</w:t>
      </w:r>
    </w:p>
    <w:p>
      <w:pPr>
        <w:tabs>
          <w:tab w:val="left" w:pos="6740"/>
        </w:tabs>
        <w:ind w:firstLine="3225" w:firstLineChars="896"/>
        <w:jc w:val="left"/>
        <w:rPr>
          <w:sz w:val="36"/>
          <w:szCs w:val="36"/>
        </w:rPr>
      </w:pPr>
      <w:r>
        <w:rPr>
          <w:rFonts w:hint="eastAsia"/>
          <w:sz w:val="36"/>
          <w:szCs w:val="36"/>
        </w:rPr>
        <w:t>内外科（2号诊室）</w:t>
      </w:r>
    </w:p>
    <w:p>
      <w:pPr>
        <w:tabs>
          <w:tab w:val="left" w:pos="6740"/>
        </w:tabs>
        <w:ind w:firstLine="4496" w:firstLineChars="1249"/>
        <w:jc w:val="left"/>
        <w:rPr>
          <w:sz w:val="36"/>
          <w:szCs w:val="36"/>
        </w:rPr>
      </w:pPr>
      <w:r>
        <w:rPr>
          <w:rFonts w:hint="eastAsia"/>
          <w:sz w:val="36"/>
          <w:szCs w:val="36"/>
        </w:rPr>
        <w:t>↓</w:t>
      </w:r>
    </w:p>
    <w:p>
      <w:pPr>
        <w:tabs>
          <w:tab w:val="left" w:pos="6740"/>
        </w:tabs>
        <w:ind w:firstLine="2322" w:firstLineChars="645"/>
        <w:jc w:val="left"/>
        <w:rPr>
          <w:sz w:val="36"/>
          <w:szCs w:val="36"/>
        </w:rPr>
      </w:pPr>
      <w:r>
        <w:rPr>
          <w:rFonts w:hint="eastAsia"/>
          <w:sz w:val="36"/>
          <w:szCs w:val="36"/>
        </w:rPr>
        <w:t>五官科、听力、色觉（3号诊室）</w:t>
      </w:r>
    </w:p>
    <w:p>
      <w:pPr>
        <w:tabs>
          <w:tab w:val="left" w:pos="6740"/>
        </w:tabs>
        <w:ind w:firstLine="4496" w:firstLineChars="1249"/>
        <w:jc w:val="left"/>
        <w:rPr>
          <w:sz w:val="36"/>
          <w:szCs w:val="36"/>
        </w:rPr>
      </w:pPr>
      <w:r>
        <w:rPr>
          <w:rFonts w:hint="eastAsia"/>
          <w:sz w:val="36"/>
          <w:szCs w:val="36"/>
        </w:rPr>
        <w:t>↓</w:t>
      </w:r>
    </w:p>
    <w:p>
      <w:pPr>
        <w:tabs>
          <w:tab w:val="left" w:pos="6740"/>
        </w:tabs>
        <w:ind w:left="3784" w:leftChars="602" w:hanging="2520" w:hangingChars="700"/>
        <w:jc w:val="left"/>
        <w:rPr>
          <w:sz w:val="36"/>
          <w:szCs w:val="36"/>
        </w:rPr>
      </w:pPr>
      <w:r>
        <w:rPr>
          <w:rFonts w:hint="eastAsia"/>
          <w:sz w:val="36"/>
          <w:szCs w:val="36"/>
        </w:rPr>
        <w:t>留小便标本（体检科厕所，留取试管2/3量并把试管放置试管架上）</w:t>
      </w:r>
    </w:p>
    <w:p>
      <w:pPr>
        <w:tabs>
          <w:tab w:val="left" w:pos="6740"/>
        </w:tabs>
        <w:ind w:firstLine="4496" w:firstLineChars="1249"/>
        <w:jc w:val="left"/>
        <w:rPr>
          <w:sz w:val="36"/>
          <w:szCs w:val="36"/>
        </w:rPr>
      </w:pPr>
      <w:r>
        <w:rPr>
          <w:rFonts w:hint="eastAsia"/>
          <w:sz w:val="36"/>
          <w:szCs w:val="36"/>
        </w:rPr>
        <w:t>↓</w:t>
      </w:r>
    </w:p>
    <w:p>
      <w:pPr>
        <w:tabs>
          <w:tab w:val="left" w:pos="6740"/>
        </w:tabs>
        <w:ind w:firstLine="2689" w:firstLineChars="747"/>
        <w:jc w:val="left"/>
        <w:rPr>
          <w:sz w:val="36"/>
          <w:szCs w:val="36"/>
        </w:rPr>
      </w:pPr>
      <w:r>
        <w:rPr>
          <w:rFonts w:hint="eastAsia"/>
          <w:sz w:val="36"/>
          <w:szCs w:val="36"/>
        </w:rPr>
        <w:t>取白带（限幼师：女检1室）</w:t>
      </w:r>
    </w:p>
    <w:p>
      <w:pPr>
        <w:tabs>
          <w:tab w:val="left" w:pos="6740"/>
        </w:tabs>
        <w:ind w:firstLine="4496" w:firstLineChars="1249"/>
        <w:jc w:val="left"/>
        <w:rPr>
          <w:sz w:val="36"/>
          <w:szCs w:val="36"/>
        </w:rPr>
      </w:pPr>
      <w:r>
        <w:rPr>
          <w:rFonts w:hint="eastAsia"/>
          <w:sz w:val="36"/>
          <w:szCs w:val="36"/>
        </w:rPr>
        <w:t>↓</w:t>
      </w:r>
    </w:p>
    <w:p>
      <w:pPr>
        <w:tabs>
          <w:tab w:val="left" w:pos="6740"/>
        </w:tabs>
        <w:ind w:firstLine="1440" w:firstLineChars="400"/>
        <w:jc w:val="left"/>
        <w:rPr>
          <w:sz w:val="36"/>
          <w:szCs w:val="36"/>
        </w:rPr>
      </w:pPr>
      <w:r>
        <w:rPr>
          <w:rFonts w:hint="eastAsia"/>
          <w:sz w:val="36"/>
          <w:szCs w:val="36"/>
        </w:rPr>
        <w:t>X光（胸部DR）何贤医院门诊一楼放射科</w:t>
      </w:r>
    </w:p>
    <w:p>
      <w:pPr>
        <w:tabs>
          <w:tab w:val="left" w:pos="6740"/>
        </w:tabs>
        <w:ind w:firstLine="4496" w:firstLineChars="1249"/>
        <w:jc w:val="left"/>
        <w:rPr>
          <w:sz w:val="36"/>
          <w:szCs w:val="36"/>
        </w:rPr>
      </w:pPr>
      <w:r>
        <w:rPr>
          <w:rFonts w:hint="eastAsia"/>
          <w:sz w:val="36"/>
          <w:szCs w:val="36"/>
        </w:rPr>
        <w:t>↓</w:t>
      </w:r>
    </w:p>
    <w:p>
      <w:pPr>
        <w:tabs>
          <w:tab w:val="left" w:pos="6740"/>
        </w:tabs>
        <w:ind w:firstLine="1260" w:firstLineChars="350"/>
        <w:jc w:val="left"/>
        <w:rPr>
          <w:sz w:val="36"/>
          <w:szCs w:val="36"/>
        </w:rPr>
      </w:pPr>
      <w:r>
        <w:rPr>
          <w:rFonts w:hint="eastAsia"/>
          <w:sz w:val="36"/>
          <w:szCs w:val="36"/>
        </w:rPr>
        <w:t>以上项目完成后由X光医生收取体检指引单</w:t>
      </w:r>
    </w:p>
    <w:p>
      <w:pPr>
        <w:tabs>
          <w:tab w:val="left" w:pos="6740"/>
        </w:tabs>
        <w:ind w:firstLine="4521" w:firstLineChars="1256"/>
        <w:jc w:val="left"/>
        <w:rPr>
          <w:sz w:val="36"/>
          <w:szCs w:val="36"/>
        </w:rPr>
      </w:pPr>
      <w:r>
        <w:rPr>
          <w:rFonts w:hint="eastAsia"/>
          <w:sz w:val="36"/>
          <w:szCs w:val="36"/>
        </w:rPr>
        <w:t>↓</w:t>
      </w:r>
    </w:p>
    <w:p>
      <w:pPr>
        <w:ind w:right="-382" w:rightChars="-182"/>
        <w:jc w:val="left"/>
        <w:rPr>
          <w:sz w:val="36"/>
          <w:szCs w:val="36"/>
        </w:rPr>
      </w:pPr>
      <w:r>
        <w:rPr>
          <w:rFonts w:hint="eastAsia"/>
          <w:sz w:val="36"/>
          <w:szCs w:val="36"/>
        </w:rPr>
        <w:t>体检结果：由医院提供给区教师资格认定办，无需体检者领取</w:t>
      </w:r>
    </w:p>
    <w:p>
      <w:pPr>
        <w:ind w:right="-382" w:rightChars="-182" w:firstLine="349" w:firstLineChars="97"/>
        <w:jc w:val="left"/>
      </w:pPr>
      <w:r>
        <w:rPr>
          <w:rFonts w:hint="eastAsia"/>
          <w:sz w:val="36"/>
          <w:szCs w:val="36"/>
        </w:rPr>
        <w:t xml:space="preserve"> （体检者可以通过“穗好办”APP查询个人体检结果）</w:t>
      </w:r>
    </w:p>
    <w:sectPr>
      <w:pgSz w:w="11906" w:h="16838"/>
      <w:pgMar w:top="1440" w:right="1080" w:bottom="779"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5E97"/>
    <w:rsid w:val="00025987"/>
    <w:rsid w:val="00047836"/>
    <w:rsid w:val="000A4B24"/>
    <w:rsid w:val="000C1D53"/>
    <w:rsid w:val="000C7864"/>
    <w:rsid w:val="000D3B85"/>
    <w:rsid w:val="0011751C"/>
    <w:rsid w:val="00120930"/>
    <w:rsid w:val="00184C96"/>
    <w:rsid w:val="002550D1"/>
    <w:rsid w:val="00263136"/>
    <w:rsid w:val="00280FD1"/>
    <w:rsid w:val="00331522"/>
    <w:rsid w:val="0043319E"/>
    <w:rsid w:val="00463BE1"/>
    <w:rsid w:val="00484BE6"/>
    <w:rsid w:val="004C4611"/>
    <w:rsid w:val="00623E01"/>
    <w:rsid w:val="00806FBE"/>
    <w:rsid w:val="008923EE"/>
    <w:rsid w:val="008B5E97"/>
    <w:rsid w:val="008D243E"/>
    <w:rsid w:val="00A026CB"/>
    <w:rsid w:val="00A832E1"/>
    <w:rsid w:val="00AC7F23"/>
    <w:rsid w:val="00AC7F73"/>
    <w:rsid w:val="00AE4108"/>
    <w:rsid w:val="00B91092"/>
    <w:rsid w:val="00CC5502"/>
    <w:rsid w:val="00D2237A"/>
    <w:rsid w:val="00E95186"/>
    <w:rsid w:val="00EE176F"/>
    <w:rsid w:val="00F051DF"/>
    <w:rsid w:val="00F17256"/>
    <w:rsid w:val="00F45367"/>
    <w:rsid w:val="00F60AE3"/>
    <w:rsid w:val="00FC4FAD"/>
    <w:rsid w:val="00FD391E"/>
    <w:rsid w:val="06F258EE"/>
    <w:rsid w:val="1BC804F1"/>
    <w:rsid w:val="21CC428E"/>
    <w:rsid w:val="25631265"/>
    <w:rsid w:val="31970FD5"/>
    <w:rsid w:val="34DC159C"/>
    <w:rsid w:val="5BDD3DA8"/>
    <w:rsid w:val="74392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8"/>
        <o:r id="V:Rule3" type="connector" idref="#_x0000_s1029"/>
        <o:r id="V:Rule4" type="connector" idref="#_x0000_s1032"/>
        <o:r id="V:Rule5" type="connector" idref="#_x0000_s1033"/>
        <o:r id="V:Rule6" type="connector" idref="#_x0000_s10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2"/>
    <customShpInfo spid="_x0000_s1033"/>
    <customShpInfo spid="_x0000_s103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185</Words>
  <Characters>1061</Characters>
  <Lines>8</Lines>
  <Paragraphs>2</Paragraphs>
  <TotalTime>8</TotalTime>
  <ScaleCrop>false</ScaleCrop>
  <LinksUpToDate>false</LinksUpToDate>
  <CharactersWithSpaces>1244</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2021-09-20T02:38:00Z</dcterms:created>
  <dc:creator>01</dc:creator>
  <cp:lastModifiedBy>南国移民</cp:lastModifiedBy>
  <cp:lastPrinted>2021-06-28T03:21:00Z</cp:lastPrinted>
  <dcterms:modified xsi:type="dcterms:W3CDTF">2021-09-26T08:25:10Z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A36C834519FB4F319E7C1440C4F61E8B</vt:lpwstr>
  </property>
</Properties>
</file>