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600" w:lineRule="exact"/>
        <w:jc w:val="left"/>
        <w:rPr>
          <w:rFonts w:hint="eastAsia" w:ascii="方正黑体_GBK" w:hAnsi="方正黑体_GBK" w:eastAsia="方正黑体_GBK" w:cs="方正黑体_GBK"/>
          <w:b w:val="0"/>
          <w:bCs w:val="0"/>
          <w:color w:val="auto"/>
          <w:kern w:val="2"/>
          <w:sz w:val="32"/>
          <w:szCs w:val="32"/>
          <w:highlight w:val="none"/>
          <w:lang w:val="en-US" w:eastAsia="zh-CN"/>
        </w:rPr>
      </w:pPr>
      <w:r>
        <w:rPr>
          <w:rFonts w:hint="eastAsia" w:ascii="方正黑体_GBK" w:hAnsi="方正黑体_GBK" w:eastAsia="方正黑体_GBK" w:cs="方正黑体_GBK"/>
          <w:b w:val="0"/>
          <w:bCs w:val="0"/>
          <w:color w:val="auto"/>
          <w:kern w:val="2"/>
          <w:sz w:val="32"/>
          <w:szCs w:val="32"/>
          <w:highlight w:val="none"/>
          <w:lang w:val="en-US" w:eastAsia="zh-CN"/>
        </w:rPr>
        <w:t>附件1</w:t>
      </w:r>
    </w:p>
    <w:p>
      <w:pPr>
        <w:pStyle w:val="16"/>
        <w:spacing w:line="600" w:lineRule="exact"/>
        <w:jc w:val="left"/>
        <w:rPr>
          <w:rFonts w:hint="default" w:ascii="方正黑体_GBK" w:hAnsi="方正黑体_GBK" w:eastAsia="方正黑体_GBK" w:cs="方正黑体_GBK"/>
          <w:b w:val="0"/>
          <w:bCs w:val="0"/>
          <w:color w:val="auto"/>
          <w:kern w:val="2"/>
          <w:sz w:val="32"/>
          <w:szCs w:val="32"/>
          <w:highlight w:val="yellow"/>
          <w:lang w:val="en-US" w:eastAsia="zh-CN"/>
        </w:rPr>
      </w:pPr>
    </w:p>
    <w:p>
      <w:pPr>
        <w:pStyle w:val="16"/>
        <w:spacing w:line="600" w:lineRule="exact"/>
        <w:jc w:val="center"/>
        <w:rPr>
          <w:rFonts w:hint="eastAsia" w:ascii="方正小标宋_GBK" w:hAnsi="方正小标宋_GBK" w:eastAsia="方正小标宋_GBK" w:cs="方正小标宋_GBK"/>
          <w:color w:val="auto"/>
          <w:sz w:val="44"/>
          <w:szCs w:val="44"/>
          <w:highlight w:val="none"/>
          <w:lang w:eastAsia="zh-CN"/>
        </w:rPr>
      </w:pPr>
    </w:p>
    <w:p>
      <w:pPr>
        <w:pStyle w:val="16"/>
        <w:spacing w:line="600" w:lineRule="exact"/>
        <w:jc w:val="center"/>
        <w:rPr>
          <w:rFonts w:hint="eastAsia" w:ascii="方正小标宋_GBK" w:hAnsi="方正小标宋_GBK" w:eastAsia="方正小标宋_GBK" w:cs="方正小标宋_GBK"/>
          <w:color w:val="auto"/>
          <w:sz w:val="44"/>
          <w:szCs w:val="44"/>
          <w:highlight w:val="none"/>
          <w:lang w:eastAsia="zh-CN"/>
        </w:rPr>
      </w:pPr>
    </w:p>
    <w:p>
      <w:pPr>
        <w:pStyle w:val="16"/>
        <w:spacing w:line="600" w:lineRule="exact"/>
        <w:jc w:val="center"/>
        <w:rPr>
          <w:rFonts w:hint="eastAsia" w:ascii="方正小标宋_GBK" w:hAnsi="方正小标宋_GBK" w:eastAsia="方正小标宋_GBK" w:cs="方正小标宋_GBK"/>
          <w:color w:val="auto"/>
          <w:sz w:val="44"/>
          <w:szCs w:val="44"/>
          <w:highlight w:val="none"/>
          <w:lang w:eastAsia="zh-CN"/>
        </w:rPr>
      </w:pPr>
    </w:p>
    <w:p>
      <w:pPr>
        <w:pStyle w:val="16"/>
        <w:spacing w:line="600" w:lineRule="exact"/>
        <w:jc w:val="center"/>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lang w:eastAsia="zh-CN"/>
        </w:rPr>
        <w:t>广州市番禺区202</w:t>
      </w:r>
      <w:r>
        <w:rPr>
          <w:rFonts w:hint="eastAsia" w:ascii="方正小标宋_GBK" w:hAnsi="方正小标宋_GBK" w:eastAsia="方正小标宋_GBK" w:cs="方正小标宋_GBK"/>
          <w:color w:val="auto"/>
          <w:sz w:val="44"/>
          <w:szCs w:val="44"/>
          <w:highlight w:val="none"/>
          <w:lang w:val="en-US" w:eastAsia="zh-CN"/>
        </w:rPr>
        <w:t>3</w:t>
      </w:r>
      <w:r>
        <w:rPr>
          <w:rFonts w:hint="eastAsia" w:ascii="方正小标宋_GBK" w:hAnsi="方正小标宋_GBK" w:eastAsia="方正小标宋_GBK" w:cs="方正小标宋_GBK"/>
          <w:color w:val="auto"/>
          <w:sz w:val="44"/>
          <w:szCs w:val="44"/>
          <w:highlight w:val="none"/>
          <w:lang w:eastAsia="zh-CN"/>
        </w:rPr>
        <w:t>年度省促进经济高质量发展专项资金知识产权项目申报指南</w:t>
      </w:r>
    </w:p>
    <w:p>
      <w:pPr>
        <w:pStyle w:val="16"/>
        <w:spacing w:line="600" w:lineRule="exact"/>
        <w:jc w:val="center"/>
        <w:rPr>
          <w:rFonts w:hint="eastAsia" w:ascii="方正小标宋_GBK" w:hAnsi="方正小标宋_GBK" w:eastAsia="方正小标宋_GBK" w:cs="方正小标宋_GBK"/>
          <w:color w:val="auto"/>
          <w:sz w:val="44"/>
          <w:szCs w:val="44"/>
          <w:highlight w:val="none"/>
        </w:rPr>
      </w:pPr>
    </w:p>
    <w:p>
      <w:pPr>
        <w:pStyle w:val="16"/>
        <w:spacing w:line="600" w:lineRule="exact"/>
        <w:rPr>
          <w:rFonts w:hint="default" w:ascii="Times New Roman" w:hAnsi="Times New Roman" w:cs="Times New Roman"/>
          <w:b/>
          <w:color w:val="auto"/>
          <w:sz w:val="44"/>
          <w:highlight w:val="none"/>
        </w:rPr>
      </w:pPr>
    </w:p>
    <w:p>
      <w:pPr>
        <w:pStyle w:val="16"/>
        <w:spacing w:line="600" w:lineRule="exact"/>
        <w:jc w:val="center"/>
        <w:rPr>
          <w:rFonts w:hint="default" w:ascii="Times New Roman" w:hAnsi="Times New Roman" w:eastAsia="方正黑体_GBK" w:cs="Times New Roman"/>
          <w:b w:val="0"/>
          <w:bCs/>
          <w:color w:val="auto"/>
          <w:sz w:val="44"/>
          <w:highlight w:val="none"/>
        </w:rPr>
      </w:pPr>
      <w:r>
        <w:rPr>
          <w:rFonts w:hint="default" w:ascii="Times New Roman" w:hAnsi="Times New Roman" w:eastAsia="方正黑体_GBK" w:cs="Times New Roman"/>
          <w:b w:val="0"/>
          <w:bCs/>
          <w:color w:val="auto"/>
          <w:sz w:val="44"/>
          <w:highlight w:val="none"/>
        </w:rPr>
        <w:t>目  录</w:t>
      </w:r>
    </w:p>
    <w:p>
      <w:pPr>
        <w:pStyle w:val="16"/>
        <w:spacing w:line="600" w:lineRule="exact"/>
        <w:jc w:val="center"/>
        <w:rPr>
          <w:rFonts w:hint="default" w:ascii="Times New Roman" w:hAnsi="Times New Roman" w:eastAsia="方正仿宋_GBK" w:cs="Times New Roman"/>
          <w:b/>
          <w:color w:val="auto"/>
          <w:sz w:val="32"/>
          <w:szCs w:val="32"/>
          <w:highlight w:val="none"/>
        </w:rPr>
      </w:pPr>
    </w:p>
    <w:p>
      <w:pPr>
        <w:pStyle w:val="17"/>
        <w:tabs>
          <w:tab w:val="right" w:leader="dot" w:pos="8732"/>
        </w:tabs>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总  则</w:t>
      </w:r>
      <w:r>
        <w:rPr>
          <w:rFonts w:hint="eastAsia"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eastAsia="zh-CN"/>
        </w:rPr>
        <w:t>）</w:t>
      </w:r>
    </w:p>
    <w:p>
      <w:pPr>
        <w:pStyle w:val="17"/>
        <w:tabs>
          <w:tab w:val="right" w:leader="dot" w:pos="8732"/>
        </w:tabs>
        <w:rPr>
          <w:rFonts w:hint="default" w:ascii="Times New Roman" w:hAnsi="Times New Roman" w:eastAsia="方正仿宋_GBK" w:cs="Times New Roman"/>
          <w:color w:val="auto"/>
          <w:sz w:val="32"/>
          <w:szCs w:val="32"/>
          <w:highlight w:val="none"/>
          <w:lang w:eastAsia="zh-CN"/>
        </w:rPr>
      </w:pP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国家知识产权强县建设试点示范县、园区建设</w:t>
      </w:r>
      <w:r>
        <w:rPr>
          <w:rFonts w:hint="eastAsia" w:eastAsia="方正仿宋_GBK" w:cs="Times New Roman"/>
          <w:color w:val="auto"/>
          <w:sz w:val="32"/>
          <w:szCs w:val="32"/>
          <w:highlight w:val="none"/>
          <w:lang w:eastAsia="zh-CN"/>
        </w:rPr>
        <w:t>项目》</w:t>
      </w:r>
      <w:r>
        <w:rPr>
          <w:rFonts w:hint="eastAsia" w:eastAsia="方正仿宋_GBK" w:cs="Times New Roman"/>
          <w:color w:val="auto"/>
          <w:sz w:val="32"/>
          <w:szCs w:val="32"/>
          <w:highlight w:val="none"/>
          <w:lang w:val="en-US" w:eastAsia="zh-CN"/>
        </w:rPr>
        <w:t>....</w:t>
      </w: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6</w:t>
      </w:r>
      <w:r>
        <w:rPr>
          <w:rFonts w:hint="eastAsia" w:eastAsia="方正仿宋_GBK" w:cs="Times New Roman"/>
          <w:color w:val="auto"/>
          <w:sz w:val="32"/>
          <w:szCs w:val="32"/>
          <w:highlight w:val="none"/>
          <w:lang w:eastAsia="zh-CN"/>
        </w:rPr>
        <w:t>）</w:t>
      </w:r>
    </w:p>
    <w:p>
      <w:pPr>
        <w:pStyle w:val="17"/>
        <w:tabs>
          <w:tab w:val="right" w:leader="dot" w:pos="8732"/>
        </w:tabs>
        <w:rPr>
          <w:rFonts w:hint="eastAsia" w:ascii="仿宋_GB2312" w:hAnsi="仿宋_GB2312" w:eastAsia="仿宋_GB2312" w:cs="仿宋_GB2312"/>
          <w:color w:val="auto"/>
          <w:sz w:val="32"/>
          <w:szCs w:val="32"/>
          <w:lang w:eastAsia="zh-CN"/>
        </w:rPr>
      </w:pP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专利转化实</w:t>
      </w:r>
      <w:bookmarkStart w:id="0" w:name="_GoBack"/>
      <w:bookmarkEnd w:id="0"/>
      <w:r>
        <w:rPr>
          <w:rFonts w:hint="default" w:ascii="Times New Roman" w:hAnsi="Times New Roman" w:eastAsia="方正仿宋_GBK" w:cs="Times New Roman"/>
          <w:color w:val="auto"/>
          <w:sz w:val="32"/>
          <w:szCs w:val="32"/>
          <w:highlight w:val="none"/>
        </w:rPr>
        <w:t>施（含专利开放许可试点）</w:t>
      </w:r>
      <w:r>
        <w:rPr>
          <w:rFonts w:hint="eastAsia" w:eastAsia="方正仿宋_GBK" w:cs="Times New Roman"/>
          <w:color w:val="auto"/>
          <w:sz w:val="32"/>
          <w:szCs w:val="32"/>
          <w:highlight w:val="none"/>
          <w:lang w:eastAsia="zh-CN"/>
        </w:rPr>
        <w:t>项目</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w:t>
      </w:r>
      <w:r>
        <w:rPr>
          <w:rFonts w:hint="eastAsia"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13</w:t>
      </w:r>
      <w:r>
        <w:rPr>
          <w:rFonts w:hint="default" w:ascii="Times New Roman" w:hAnsi="Times New Roman" w:eastAsia="方正仿宋_GBK" w:cs="Times New Roman"/>
          <w:color w:val="auto"/>
          <w:sz w:val="32"/>
          <w:szCs w:val="32"/>
          <w:highlight w:val="none"/>
          <w:lang w:eastAsia="zh-CN"/>
        </w:rPr>
        <w:t>）</w:t>
      </w:r>
    </w:p>
    <w:p>
      <w:pPr>
        <w:ind w:firstLine="640" w:firstLineChars="200"/>
        <w:rPr>
          <w:rFonts w:hint="eastAsia" w:ascii="仿宋_GB2312" w:hAnsi="仿宋_GB2312" w:eastAsia="仿宋_GB2312" w:cs="仿宋_GB2312"/>
          <w:color w:val="auto"/>
          <w:sz w:val="32"/>
          <w:szCs w:val="32"/>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10"/>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黑体_GBK" w:cs="Times New Roman"/>
          <w:b w:val="0"/>
          <w:bCs/>
          <w:color w:val="auto"/>
          <w:sz w:val="44"/>
          <w:szCs w:val="30"/>
          <w:highlight w:val="none"/>
        </w:rPr>
        <w:sectPr>
          <w:pgSz w:w="11906" w:h="16838"/>
          <w:pgMar w:top="1440" w:right="1800" w:bottom="1440" w:left="1800" w:header="851" w:footer="992" w:gutter="0"/>
          <w:cols w:space="720"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黑体_GBK" w:cs="Times New Roman"/>
          <w:b w:val="0"/>
          <w:bCs/>
          <w:color w:val="auto"/>
          <w:sz w:val="44"/>
          <w:szCs w:val="30"/>
          <w:highlight w:val="none"/>
        </w:rPr>
      </w:pPr>
      <w:r>
        <w:rPr>
          <w:rFonts w:hint="default" w:ascii="Times New Roman" w:hAnsi="Times New Roman" w:eastAsia="方正黑体_GBK" w:cs="Times New Roman"/>
          <w:b w:val="0"/>
          <w:bCs/>
          <w:color w:val="auto"/>
          <w:sz w:val="44"/>
          <w:szCs w:val="30"/>
          <w:highlight w:val="none"/>
        </w:rPr>
        <w:t>总  则</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rPr>
      </w:pPr>
    </w:p>
    <w:p>
      <w:pPr>
        <w:pStyle w:val="10"/>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根据《广东省知识产权局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广东省财政厅关于印发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广东省落实专利转化专项计划</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助力中小企业创新发展的实施方案（2021—2023年）</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eastAsia="zh-CN"/>
        </w:rPr>
        <w:t>（粤知〔2021〕31号）、《关于印发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lang w:eastAsia="zh-CN"/>
        </w:rPr>
        <w:t>广东省促进经济高质量发展专项资金（市场监督管理）管理办法</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lang w:eastAsia="zh-CN"/>
        </w:rPr>
        <w:t>的通知》（粤财工〔2019〕122号）和《</w:t>
      </w:r>
      <w:r>
        <w:rPr>
          <w:rFonts w:hint="eastAsia" w:ascii="仿宋_GB2312" w:hAnsi="仿宋_GB2312" w:eastAsia="仿宋_GB2312" w:cs="仿宋_GB2312"/>
          <w:color w:val="auto"/>
          <w:sz w:val="32"/>
          <w:szCs w:val="32"/>
        </w:rPr>
        <w:t>广州市市场监督管理局关于做好2023年度省促进经济高质量发展专项资金（市场监督管理—知识产权创造运用和保护）促进类项目管理工作的通知</w:t>
      </w:r>
      <w:r>
        <w:rPr>
          <w:rFonts w:hint="eastAsia" w:ascii="仿宋_GB2312" w:hAnsi="仿宋_GB2312" w:eastAsia="仿宋_GB2312" w:cs="仿宋_GB2312"/>
          <w:color w:val="auto"/>
          <w:sz w:val="32"/>
          <w:szCs w:val="32"/>
          <w:lang w:eastAsia="zh-CN"/>
        </w:rPr>
        <w:t>》的有关要求，</w:t>
      </w:r>
      <w:r>
        <w:rPr>
          <w:rFonts w:hint="default"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lang w:eastAsia="zh-CN"/>
        </w:rPr>
        <w:t>广州市番禺区202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年度省促进经济高质量发展专项资金知识产权项目申报指南</w:t>
      </w:r>
      <w:r>
        <w:rPr>
          <w:rFonts w:hint="default" w:ascii="仿宋_GB2312" w:hAnsi="仿宋_GB2312" w:eastAsia="仿宋_GB2312" w:cs="仿宋_GB2312"/>
          <w:color w:val="auto"/>
          <w:sz w:val="32"/>
          <w:szCs w:val="32"/>
          <w:lang w:eastAsia="zh-CN"/>
        </w:rPr>
        <w:t>》（简称《申报指南》）。有关申报事项说明如下：</w:t>
      </w:r>
    </w:p>
    <w:p>
      <w:pPr>
        <w:pStyle w:val="11"/>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黑体" w:hAnsi="黑体" w:eastAsia="黑体" w:cs="黑体"/>
          <w:b w:val="0"/>
          <w:bCs w:val="0"/>
          <w:color w:val="auto"/>
          <w:sz w:val="32"/>
          <w:szCs w:val="24"/>
          <w:highlight w:val="none"/>
          <w:lang w:eastAsia="zh-CN"/>
        </w:rPr>
      </w:pPr>
      <w:r>
        <w:rPr>
          <w:rFonts w:hint="default" w:ascii="黑体" w:hAnsi="黑体" w:eastAsia="黑体" w:cs="黑体"/>
          <w:b w:val="0"/>
          <w:bCs w:val="0"/>
          <w:color w:val="auto"/>
          <w:sz w:val="32"/>
          <w:szCs w:val="24"/>
          <w:highlight w:val="none"/>
          <w:lang w:eastAsia="zh-CN"/>
        </w:rPr>
        <w:t>（一）申报时间</w:t>
      </w:r>
    </w:p>
    <w:p>
      <w:pPr>
        <w:pStyle w:val="10"/>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项目申报时间：即日起</w:t>
      </w:r>
      <w:r>
        <w:rPr>
          <w:rFonts w:hint="default" w:ascii="仿宋_GB2312" w:hAnsi="仿宋_GB2312" w:eastAsia="仿宋_GB2312" w:cs="仿宋_GB2312"/>
          <w:color w:val="auto"/>
          <w:sz w:val="32"/>
          <w:szCs w:val="32"/>
          <w:lang w:eastAsia="zh-CN"/>
        </w:rPr>
        <w:t>至202</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24</w:t>
      </w:r>
      <w:r>
        <w:rPr>
          <w:rFonts w:hint="default" w:ascii="仿宋_GB2312" w:hAnsi="仿宋_GB2312" w:eastAsia="仿宋_GB2312" w:cs="仿宋_GB2312"/>
          <w:color w:val="auto"/>
          <w:sz w:val="32"/>
          <w:szCs w:val="32"/>
          <w:lang w:eastAsia="zh-CN"/>
        </w:rPr>
        <w:t>日（星期</w:t>
      </w:r>
      <w:r>
        <w:rPr>
          <w:rFonts w:hint="eastAsia" w:ascii="仿宋_GB2312" w:hAnsi="仿宋_GB2312" w:eastAsia="仿宋_GB2312" w:cs="仿宋_GB2312"/>
          <w:color w:val="auto"/>
          <w:sz w:val="32"/>
          <w:szCs w:val="32"/>
          <w:lang w:eastAsia="zh-CN"/>
        </w:rPr>
        <w:t>五</w:t>
      </w:r>
      <w:r>
        <w:rPr>
          <w:rFonts w:hint="default"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lang w:eastAsia="zh-CN"/>
        </w:rPr>
        <w:t>:00时截止，逾期不再受理。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受理时间：周一至周五，上午</w:t>
      </w:r>
      <w:r>
        <w:rPr>
          <w:rFonts w:hint="eastAsia" w:ascii="仿宋_GB2312" w:hAnsi="仿宋_GB2312" w:eastAsia="仿宋_GB2312" w:cs="仿宋_GB2312"/>
          <w:color w:val="auto"/>
          <w:sz w:val="32"/>
          <w:szCs w:val="32"/>
          <w:lang w:val="en-US" w:eastAsia="zh-CN"/>
        </w:rPr>
        <w:t>9：00-12：00，下午14：00-18：00。</w:t>
      </w:r>
    </w:p>
    <w:p>
      <w:pPr>
        <w:pStyle w:val="11"/>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黑体" w:hAnsi="黑体" w:eastAsia="黑体" w:cs="黑体"/>
          <w:b w:val="0"/>
          <w:bCs w:val="0"/>
          <w:color w:val="auto"/>
          <w:sz w:val="32"/>
          <w:szCs w:val="24"/>
          <w:highlight w:val="none"/>
          <w:lang w:eastAsia="zh-CN"/>
        </w:rPr>
      </w:pPr>
      <w:r>
        <w:rPr>
          <w:rFonts w:hint="default" w:ascii="黑体" w:hAnsi="黑体" w:eastAsia="黑体" w:cs="黑体"/>
          <w:b w:val="0"/>
          <w:bCs w:val="0"/>
          <w:color w:val="auto"/>
          <w:sz w:val="32"/>
          <w:szCs w:val="24"/>
          <w:highlight w:val="none"/>
          <w:lang w:eastAsia="zh-CN"/>
        </w:rPr>
        <w:t>（二）申报要求</w:t>
      </w:r>
    </w:p>
    <w:p>
      <w:pPr>
        <w:pStyle w:val="11"/>
        <w:keepNext w:val="0"/>
        <w:keepLines w:val="0"/>
        <w:pageBreakBefore w:val="0"/>
        <w:widowControl w:val="0"/>
        <w:kinsoku/>
        <w:wordWrap/>
        <w:overflowPunct/>
        <w:topLinePunct w:val="0"/>
        <w:autoSpaceDE/>
        <w:autoSpaceDN/>
        <w:bidi w:val="0"/>
        <w:adjustRightInd/>
        <w:snapToGrid/>
        <w:spacing w:beforeLines="0" w:afterLines="0" w:line="580" w:lineRule="exact"/>
        <w:ind w:firstLine="643" w:firstLineChars="200"/>
        <w:textAlignment w:val="auto"/>
        <w:rPr>
          <w:rFonts w:hint="eastAsia" w:ascii="仿宋_GB2312" w:hAnsi="仿宋_GB2312" w:eastAsia="仿宋_GB2312" w:cs="仿宋_GB2312"/>
          <w:b/>
          <w:bCs/>
          <w:color w:val="auto"/>
          <w:sz w:val="32"/>
          <w:szCs w:val="24"/>
          <w:highlight w:val="none"/>
          <w:lang w:eastAsia="zh-CN"/>
        </w:rPr>
      </w:pPr>
      <w:r>
        <w:rPr>
          <w:rFonts w:hint="eastAsia" w:ascii="仿宋_GB2312" w:hAnsi="仿宋_GB2312" w:eastAsia="仿宋_GB2312" w:cs="仿宋_GB2312"/>
          <w:b/>
          <w:bCs/>
          <w:color w:val="auto"/>
          <w:sz w:val="32"/>
          <w:szCs w:val="24"/>
          <w:highlight w:val="none"/>
          <w:lang w:eastAsia="zh-CN"/>
        </w:rPr>
        <w:t>1.申报主体。</w:t>
      </w:r>
    </w:p>
    <w:p>
      <w:pPr>
        <w:pStyle w:val="10"/>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申报单位应为广州市</w:t>
      </w:r>
      <w:r>
        <w:rPr>
          <w:rFonts w:hint="eastAsia" w:ascii="仿宋_GB2312" w:hAnsi="仿宋_GB2312" w:eastAsia="仿宋_GB2312" w:cs="仿宋_GB2312"/>
          <w:color w:val="auto"/>
          <w:sz w:val="32"/>
          <w:szCs w:val="32"/>
          <w:lang w:eastAsia="zh-CN"/>
        </w:rPr>
        <w:t>番禺区</w:t>
      </w:r>
      <w:r>
        <w:rPr>
          <w:rFonts w:hint="default" w:ascii="仿宋_GB2312" w:hAnsi="仿宋_GB2312" w:eastAsia="仿宋_GB2312" w:cs="仿宋_GB2312"/>
          <w:color w:val="auto"/>
          <w:sz w:val="32"/>
          <w:szCs w:val="32"/>
          <w:lang w:eastAsia="zh-CN"/>
        </w:rPr>
        <w:t>行政区域内的企事业单位、社会团体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知识产权服务机构、</w:t>
      </w:r>
      <w:r>
        <w:rPr>
          <w:rFonts w:hint="default" w:ascii="仿宋_GB2312" w:hAnsi="仿宋_GB2312" w:eastAsia="仿宋_GB2312" w:cs="仿宋_GB2312"/>
          <w:color w:val="auto"/>
          <w:sz w:val="32"/>
          <w:szCs w:val="32"/>
          <w:lang w:eastAsia="zh-CN"/>
        </w:rPr>
        <w:t>法律服务机构等</w:t>
      </w:r>
      <w:r>
        <w:rPr>
          <w:rFonts w:hint="eastAsia" w:ascii="仿宋_GB2312" w:hAnsi="仿宋_GB2312" w:eastAsia="仿宋_GB2312" w:cs="仿宋_GB2312"/>
          <w:color w:val="auto"/>
          <w:sz w:val="32"/>
          <w:szCs w:val="32"/>
          <w:lang w:eastAsia="zh-CN"/>
        </w:rPr>
        <w:t>其他</w:t>
      </w:r>
      <w:r>
        <w:rPr>
          <w:rFonts w:hint="default" w:ascii="仿宋_GB2312" w:hAnsi="仿宋_GB2312" w:eastAsia="仿宋_GB2312" w:cs="仿宋_GB2312"/>
          <w:color w:val="auto"/>
          <w:sz w:val="32"/>
          <w:szCs w:val="32"/>
          <w:lang w:eastAsia="zh-CN"/>
        </w:rPr>
        <w:t>组织。</w:t>
      </w:r>
    </w:p>
    <w:p>
      <w:pPr>
        <w:pStyle w:val="10"/>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申报单位应有良好的社会信誉，经营和财务状况良好，具有健全的核算和会计制度，严格</w:t>
      </w:r>
      <w:r>
        <w:rPr>
          <w:rFonts w:hint="eastAsia" w:ascii="仿宋_GB2312" w:hAnsi="仿宋_GB2312" w:eastAsia="仿宋_GB2312" w:cs="仿宋_GB2312"/>
          <w:color w:val="auto"/>
          <w:sz w:val="32"/>
          <w:szCs w:val="32"/>
          <w:lang w:val="en-US" w:eastAsia="zh-CN"/>
        </w:rPr>
        <w:t>遵守</w:t>
      </w:r>
      <w:r>
        <w:rPr>
          <w:rFonts w:hint="default" w:ascii="仿宋_GB2312" w:hAnsi="仿宋_GB2312" w:eastAsia="仿宋_GB2312" w:cs="仿宋_GB2312"/>
          <w:color w:val="auto"/>
          <w:sz w:val="32"/>
          <w:szCs w:val="32"/>
          <w:lang w:eastAsia="zh-CN"/>
        </w:rPr>
        <w:t>法律法规，未被列入国家、省、市失信联合惩戒名单，符合</w:t>
      </w:r>
      <w:r>
        <w:rPr>
          <w:rFonts w:hint="eastAsia" w:ascii="仿宋_GB2312" w:hAnsi="仿宋_GB2312" w:eastAsia="仿宋_GB2312" w:cs="仿宋_GB2312"/>
          <w:color w:val="auto"/>
          <w:sz w:val="32"/>
          <w:szCs w:val="32"/>
          <w:lang w:eastAsia="zh-CN"/>
        </w:rPr>
        <w:t>《广东省促进经济高质量发展专项资金（市场监督管理）管理办法》、</w:t>
      </w:r>
      <w:r>
        <w:rPr>
          <w:rFonts w:hint="default" w:ascii="仿宋_GB2312" w:hAnsi="仿宋_GB2312" w:eastAsia="仿宋_GB2312" w:cs="仿宋_GB2312"/>
          <w:color w:val="auto"/>
          <w:sz w:val="32"/>
          <w:szCs w:val="32"/>
          <w:lang w:eastAsia="zh-CN"/>
        </w:rPr>
        <w:t>《广州市知识产权工作专项资金管理办法》</w:t>
      </w:r>
      <w:r>
        <w:rPr>
          <w:rFonts w:hint="eastAsia" w:ascii="仿宋_GB2312" w:hAnsi="仿宋_GB2312" w:eastAsia="仿宋_GB2312" w:cs="仿宋_GB2312"/>
          <w:color w:val="auto"/>
          <w:sz w:val="32"/>
          <w:szCs w:val="32"/>
          <w:lang w:eastAsia="zh-CN"/>
        </w:rPr>
        <w:t>以及</w:t>
      </w:r>
      <w:r>
        <w:rPr>
          <w:rFonts w:hint="default" w:ascii="仿宋_GB2312" w:hAnsi="仿宋_GB2312" w:eastAsia="仿宋_GB2312" w:cs="仿宋_GB2312"/>
          <w:color w:val="auto"/>
          <w:sz w:val="32"/>
          <w:szCs w:val="32"/>
          <w:lang w:eastAsia="zh-CN"/>
        </w:rPr>
        <w:t>项目申报指南规定的</w:t>
      </w:r>
      <w:r>
        <w:rPr>
          <w:rFonts w:hint="eastAsia" w:ascii="仿宋_GB2312" w:hAnsi="仿宋_GB2312" w:eastAsia="仿宋_GB2312" w:cs="仿宋_GB2312"/>
          <w:color w:val="auto"/>
          <w:sz w:val="32"/>
          <w:szCs w:val="32"/>
          <w:lang w:eastAsia="zh-CN"/>
        </w:rPr>
        <w:t>条件和</w:t>
      </w:r>
      <w:r>
        <w:rPr>
          <w:rFonts w:hint="default" w:ascii="仿宋_GB2312" w:hAnsi="仿宋_GB2312" w:eastAsia="仿宋_GB2312" w:cs="仿宋_GB2312"/>
          <w:color w:val="auto"/>
          <w:sz w:val="32"/>
          <w:szCs w:val="32"/>
          <w:lang w:eastAsia="zh-CN"/>
        </w:rPr>
        <w:t>要求。</w:t>
      </w:r>
    </w:p>
    <w:p>
      <w:pPr>
        <w:pStyle w:val="11"/>
        <w:keepNext w:val="0"/>
        <w:keepLines w:val="0"/>
        <w:pageBreakBefore w:val="0"/>
        <w:widowControl w:val="0"/>
        <w:kinsoku/>
        <w:wordWrap/>
        <w:overflowPunct/>
        <w:topLinePunct w:val="0"/>
        <w:autoSpaceDE/>
        <w:autoSpaceDN/>
        <w:bidi w:val="0"/>
        <w:adjustRightInd/>
        <w:snapToGrid/>
        <w:spacing w:beforeLines="0" w:afterLines="0" w:line="580" w:lineRule="exact"/>
        <w:ind w:firstLine="643" w:firstLineChars="200"/>
        <w:textAlignment w:val="auto"/>
        <w:rPr>
          <w:rFonts w:hint="default" w:ascii="仿宋_GB2312" w:hAnsi="仿宋_GB2312" w:eastAsia="仿宋_GB2312" w:cs="仿宋_GB2312"/>
          <w:b/>
          <w:bCs/>
          <w:color w:val="auto"/>
          <w:sz w:val="32"/>
          <w:szCs w:val="24"/>
          <w:highlight w:val="none"/>
          <w:lang w:eastAsia="zh-CN"/>
        </w:rPr>
      </w:pPr>
      <w:r>
        <w:rPr>
          <w:rFonts w:hint="eastAsia" w:ascii="仿宋_GB2312" w:hAnsi="仿宋_GB2312" w:eastAsia="仿宋_GB2312" w:cs="仿宋_GB2312"/>
          <w:b/>
          <w:bCs/>
          <w:color w:val="auto"/>
          <w:sz w:val="32"/>
          <w:szCs w:val="24"/>
          <w:highlight w:val="none"/>
          <w:lang w:val="en-US" w:eastAsia="zh-CN"/>
        </w:rPr>
        <w:t>2.</w:t>
      </w:r>
      <w:r>
        <w:rPr>
          <w:rFonts w:hint="default" w:ascii="仿宋_GB2312" w:hAnsi="仿宋_GB2312" w:eastAsia="仿宋_GB2312" w:cs="仿宋_GB2312"/>
          <w:b/>
          <w:bCs/>
          <w:color w:val="auto"/>
          <w:sz w:val="32"/>
          <w:szCs w:val="24"/>
          <w:highlight w:val="none"/>
          <w:lang w:eastAsia="zh-CN"/>
        </w:rPr>
        <w:t>申报材料。</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1" w:firstLineChars="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Cs/>
          <w:color w:val="auto"/>
          <w:sz w:val="32"/>
          <w:lang w:val="en-US" w:eastAsia="zh-CN"/>
        </w:rPr>
        <w:t>申报项目材料同时提交纸质版和电子版，纸质版材料需装订成册，一式</w:t>
      </w:r>
      <w:r>
        <w:rPr>
          <w:rFonts w:hint="eastAsia" w:ascii="仿宋_GB2312" w:hAnsi="仿宋_GB2312" w:eastAsia="仿宋_GB2312" w:cs="仿宋_GB2312"/>
          <w:bCs/>
          <w:color w:val="auto"/>
          <w:sz w:val="32"/>
          <w:lang w:val="en-US" w:eastAsia="zh-CN"/>
        </w:rPr>
        <w:t>2</w:t>
      </w:r>
      <w:r>
        <w:rPr>
          <w:rFonts w:hint="default" w:ascii="仿宋_GB2312" w:hAnsi="仿宋_GB2312" w:eastAsia="仿宋_GB2312" w:cs="仿宋_GB2312"/>
          <w:bCs/>
          <w:color w:val="auto"/>
          <w:sz w:val="32"/>
          <w:lang w:val="en-US" w:eastAsia="zh-CN"/>
        </w:rPr>
        <w:t>份；电子版材料（盖章）制作成彩色PDF文档（项目有特别要求的参见项目具体要求）</w:t>
      </w:r>
      <w:r>
        <w:rPr>
          <w:rFonts w:hint="eastAsia" w:ascii="仿宋_GB2312" w:hAnsi="仿宋_GB2312" w:eastAsia="仿宋_GB2312" w:cs="仿宋_GB2312"/>
          <w:bCs/>
          <w:color w:val="auto"/>
          <w:sz w:val="32"/>
          <w:lang w:val="en-US" w:eastAsia="zh-CN"/>
        </w:rPr>
        <w:t>。</w:t>
      </w:r>
    </w:p>
    <w:p>
      <w:pPr>
        <w:pStyle w:val="18"/>
        <w:keepNext w:val="0"/>
        <w:keepLines w:val="0"/>
        <w:pageBreakBefore w:val="0"/>
        <w:widowControl w:val="0"/>
        <w:kinsoku/>
        <w:wordWrap/>
        <w:overflowPunct/>
        <w:topLinePunct w:val="0"/>
        <w:autoSpaceDE/>
        <w:autoSpaceDN/>
        <w:bidi w:val="0"/>
        <w:adjustRightInd/>
        <w:snapToGrid/>
        <w:spacing w:beforeLines="0" w:afterLines="0" w:line="58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24"/>
          <w:highlight w:val="none"/>
          <w:lang w:val="en-US" w:eastAsia="zh-CN" w:bidi="ar-SA"/>
        </w:rPr>
        <w:t>3.申报限制。</w:t>
      </w:r>
      <w:r>
        <w:rPr>
          <w:rFonts w:hint="eastAsia" w:ascii="仿宋_GB2312" w:hAnsi="仿宋_GB2312" w:eastAsia="仿宋_GB2312" w:cs="仿宋_GB2312"/>
          <w:color w:val="auto"/>
          <w:kern w:val="2"/>
          <w:sz w:val="32"/>
          <w:szCs w:val="32"/>
          <w:lang w:val="en-US" w:eastAsia="zh-CN" w:bidi="ar-SA"/>
        </w:rPr>
        <w:t>同一项目已获得或正在申报区级及以上其他财政专项资金支持的，不得申报本专项资金;同一申请人当年申报本专项资金的前补助项目原则为一次。</w:t>
      </w:r>
    </w:p>
    <w:p>
      <w:pPr>
        <w:pStyle w:val="18"/>
        <w:keepNext w:val="0"/>
        <w:keepLines w:val="0"/>
        <w:pageBreakBefore w:val="0"/>
        <w:widowControl w:val="0"/>
        <w:kinsoku/>
        <w:wordWrap/>
        <w:overflowPunct/>
        <w:topLinePunct w:val="0"/>
        <w:autoSpaceDE/>
        <w:autoSpaceDN/>
        <w:bidi w:val="0"/>
        <w:adjustRightInd/>
        <w:snapToGrid/>
        <w:spacing w:beforeLines="0" w:afterLines="0" w:line="580" w:lineRule="exact"/>
        <w:ind w:firstLine="643"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24"/>
          <w:highlight w:val="none"/>
          <w:lang w:val="en-US" w:eastAsia="zh-CN" w:bidi="ar-SA"/>
        </w:rPr>
        <w:t>4.合法性承诺。</w:t>
      </w:r>
      <w:r>
        <w:rPr>
          <w:rFonts w:hint="eastAsia" w:ascii="仿宋_GB2312" w:hAnsi="仿宋_GB2312" w:eastAsia="仿宋_GB2312" w:cs="仿宋_GB2312"/>
          <w:color w:val="auto"/>
          <w:kern w:val="2"/>
          <w:sz w:val="32"/>
          <w:szCs w:val="32"/>
          <w:lang w:val="en-US" w:eastAsia="zh-CN" w:bidi="ar-SA"/>
        </w:rPr>
        <w:t>申报单位对申报项目和申报材料的真实性、合法性和可行性负责。对申报单位在专项资金申报、管理、使用过程中存在虚报、挤占、挪用等违法违规行为的，依法依规作出严肃处理，追回专项资金，3年内停止其申报专项资金资格，将失信信息纳入社会信用体系实施联合惩戒，并向社会公开。情节严重的，原则上5年内停止其申报</w:t>
      </w:r>
      <w:r>
        <w:rPr>
          <w:rFonts w:hint="default" w:ascii="仿宋_GB2312" w:hAnsi="仿宋_GB2312" w:eastAsia="仿宋_GB2312" w:cs="仿宋_GB2312"/>
          <w:color w:val="auto"/>
          <w:kern w:val="2"/>
          <w:sz w:val="32"/>
          <w:szCs w:val="32"/>
          <w:lang w:val="en-US" w:eastAsia="zh-CN" w:bidi="ar-SA"/>
        </w:rPr>
        <w:t>专项资金资格。</w:t>
      </w:r>
      <w:r>
        <w:rPr>
          <w:rFonts w:hint="eastAsia" w:ascii="仿宋_GB2312" w:hAnsi="仿宋_GB2312" w:eastAsia="仿宋_GB2312" w:cs="仿宋_GB2312"/>
          <w:color w:val="auto"/>
          <w:kern w:val="2"/>
          <w:sz w:val="32"/>
          <w:szCs w:val="32"/>
          <w:lang w:val="en-US" w:eastAsia="zh-CN" w:bidi="ar-SA"/>
        </w:rPr>
        <w:t>涉嫌</w:t>
      </w:r>
      <w:r>
        <w:rPr>
          <w:rFonts w:hint="default" w:ascii="仿宋_GB2312" w:hAnsi="仿宋_GB2312" w:eastAsia="仿宋_GB2312" w:cs="仿宋_GB2312"/>
          <w:color w:val="auto"/>
          <w:kern w:val="2"/>
          <w:sz w:val="32"/>
          <w:szCs w:val="32"/>
          <w:lang w:val="en-US" w:eastAsia="zh-CN" w:bidi="ar-SA"/>
        </w:rPr>
        <w:t>犯罪的，移送司法机关依法</w:t>
      </w:r>
      <w:r>
        <w:rPr>
          <w:rFonts w:hint="eastAsia" w:ascii="仿宋_GB2312" w:hAnsi="仿宋_GB2312" w:eastAsia="仿宋_GB2312" w:cs="仿宋_GB2312"/>
          <w:color w:val="auto"/>
          <w:kern w:val="2"/>
          <w:sz w:val="32"/>
          <w:szCs w:val="32"/>
          <w:lang w:val="en-US" w:eastAsia="zh-CN" w:bidi="ar-SA"/>
        </w:rPr>
        <w:t>处理</w:t>
      </w:r>
      <w:r>
        <w:rPr>
          <w:rFonts w:hint="default" w:ascii="仿宋_GB2312" w:hAnsi="仿宋_GB2312" w:eastAsia="仿宋_GB2312" w:cs="仿宋_GB2312"/>
          <w:color w:val="auto"/>
          <w:kern w:val="2"/>
          <w:sz w:val="32"/>
          <w:szCs w:val="32"/>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beforeLines="0" w:afterLines="0" w:line="580" w:lineRule="exact"/>
        <w:ind w:firstLine="643" w:firstLineChars="200"/>
        <w:textAlignment w:val="auto"/>
        <w:rPr>
          <w:rFonts w:hint="default" w:ascii="仿宋_GB2312" w:hAnsi="仿宋_GB2312" w:eastAsia="仿宋_GB2312" w:cs="仿宋_GB2312"/>
          <w:b/>
          <w:bCs/>
          <w:color w:val="auto"/>
          <w:sz w:val="32"/>
          <w:szCs w:val="24"/>
          <w:highlight w:val="none"/>
          <w:lang w:val="en-US" w:eastAsia="zh-CN"/>
        </w:rPr>
      </w:pPr>
      <w:r>
        <w:rPr>
          <w:rFonts w:hint="eastAsia" w:ascii="仿宋_GB2312" w:hAnsi="仿宋_GB2312" w:eastAsia="仿宋_GB2312" w:cs="仿宋_GB2312"/>
          <w:b/>
          <w:bCs/>
          <w:color w:val="auto"/>
          <w:sz w:val="32"/>
          <w:szCs w:val="24"/>
          <w:highlight w:val="none"/>
          <w:lang w:val="en-US" w:eastAsia="zh-CN"/>
        </w:rPr>
        <w:t>5</w:t>
      </w:r>
      <w:r>
        <w:rPr>
          <w:rFonts w:hint="default" w:ascii="仿宋_GB2312" w:hAnsi="仿宋_GB2312" w:eastAsia="仿宋_GB2312" w:cs="仿宋_GB2312"/>
          <w:b/>
          <w:bCs/>
          <w:color w:val="auto"/>
          <w:sz w:val="32"/>
          <w:szCs w:val="24"/>
          <w:highlight w:val="none"/>
          <w:lang w:val="en-US" w:eastAsia="zh-CN"/>
        </w:rPr>
        <w:t>.申报指南</w:t>
      </w:r>
      <w:r>
        <w:rPr>
          <w:rFonts w:hint="eastAsia" w:ascii="仿宋_GB2312" w:hAnsi="仿宋_GB2312" w:eastAsia="仿宋_GB2312" w:cs="仿宋_GB2312"/>
          <w:b/>
          <w:bCs/>
          <w:color w:val="auto"/>
          <w:sz w:val="32"/>
          <w:szCs w:val="24"/>
          <w:highlight w:val="none"/>
          <w:lang w:val="en-US" w:eastAsia="zh-CN"/>
        </w:rPr>
        <w:t>对</w:t>
      </w:r>
      <w:r>
        <w:rPr>
          <w:rFonts w:hint="default" w:ascii="仿宋_GB2312" w:hAnsi="仿宋_GB2312" w:eastAsia="仿宋_GB2312" w:cs="仿宋_GB2312"/>
          <w:b/>
          <w:bCs/>
          <w:color w:val="auto"/>
          <w:sz w:val="32"/>
          <w:szCs w:val="24"/>
          <w:highlight w:val="none"/>
          <w:lang w:val="en-US" w:eastAsia="zh-CN"/>
        </w:rPr>
        <w:t>具体项目另有要求的</w:t>
      </w:r>
      <w:r>
        <w:rPr>
          <w:rFonts w:hint="eastAsia" w:ascii="仿宋_GB2312" w:hAnsi="仿宋_GB2312" w:eastAsia="仿宋_GB2312" w:cs="仿宋_GB2312"/>
          <w:b/>
          <w:bCs/>
          <w:color w:val="auto"/>
          <w:sz w:val="32"/>
          <w:szCs w:val="24"/>
          <w:highlight w:val="none"/>
          <w:lang w:val="en-US" w:eastAsia="zh-CN"/>
        </w:rPr>
        <w:t>，须</w:t>
      </w:r>
      <w:r>
        <w:rPr>
          <w:rFonts w:hint="default" w:ascii="仿宋_GB2312" w:hAnsi="仿宋_GB2312" w:eastAsia="仿宋_GB2312" w:cs="仿宋_GB2312"/>
          <w:b/>
          <w:bCs/>
          <w:color w:val="auto"/>
          <w:sz w:val="32"/>
          <w:szCs w:val="24"/>
          <w:highlight w:val="none"/>
          <w:lang w:val="en-US" w:eastAsia="zh-CN"/>
        </w:rPr>
        <w:t>一并执行。</w:t>
      </w:r>
    </w:p>
    <w:p>
      <w:pPr>
        <w:pStyle w:val="11"/>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黑体" w:hAnsi="黑体" w:eastAsia="黑体" w:cs="黑体"/>
          <w:b w:val="0"/>
          <w:bCs w:val="0"/>
          <w:color w:val="auto"/>
          <w:sz w:val="32"/>
          <w:szCs w:val="24"/>
          <w:highlight w:val="none"/>
        </w:rPr>
      </w:pPr>
      <w:r>
        <w:rPr>
          <w:rFonts w:hint="eastAsia" w:ascii="黑体" w:hAnsi="黑体" w:eastAsia="黑体" w:cs="黑体"/>
          <w:b w:val="0"/>
          <w:bCs w:val="0"/>
          <w:color w:val="auto"/>
          <w:sz w:val="32"/>
          <w:szCs w:val="24"/>
          <w:highlight w:val="none"/>
        </w:rPr>
        <w:t>（三）申报方式</w:t>
      </w:r>
    </w:p>
    <w:p>
      <w:pPr>
        <w:pStyle w:val="18"/>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申报单位按申报指南的要求填写申报书并加盖单位公章，连同相关附件及证明材料，按顺序装订成册。申报材料纸质件</w:t>
      </w:r>
      <w:r>
        <w:rPr>
          <w:rFonts w:hint="default" w:ascii="仿宋_GB2312" w:hAnsi="仿宋_GB2312" w:eastAsia="仿宋_GB2312" w:cs="仿宋_GB2312"/>
          <w:color w:val="auto"/>
          <w:kern w:val="2"/>
          <w:sz w:val="32"/>
          <w:szCs w:val="32"/>
          <w:lang w:val="en-US" w:eastAsia="zh-CN" w:bidi="ar-SA"/>
        </w:rPr>
        <w:t>一式</w:t>
      </w:r>
      <w:r>
        <w:rPr>
          <w:rFonts w:hint="eastAsia" w:ascii="仿宋_GB2312" w:hAnsi="仿宋_GB2312" w:eastAsia="仿宋_GB2312" w:cs="仿宋_GB2312"/>
          <w:color w:val="auto"/>
          <w:kern w:val="2"/>
          <w:sz w:val="32"/>
          <w:szCs w:val="32"/>
          <w:lang w:val="en-US" w:eastAsia="zh-CN" w:bidi="ar-SA"/>
        </w:rPr>
        <w:t>2</w:t>
      </w:r>
      <w:r>
        <w:rPr>
          <w:rFonts w:hint="default" w:ascii="仿宋_GB2312" w:hAnsi="仿宋_GB2312" w:eastAsia="仿宋_GB2312" w:cs="仿宋_GB2312"/>
          <w:color w:val="auto"/>
          <w:kern w:val="2"/>
          <w:sz w:val="32"/>
          <w:szCs w:val="32"/>
          <w:lang w:val="en-US" w:eastAsia="zh-CN" w:bidi="ar-SA"/>
        </w:rPr>
        <w:t>份</w:t>
      </w:r>
      <w:r>
        <w:rPr>
          <w:rFonts w:hint="eastAsia" w:ascii="仿宋_GB2312" w:hAnsi="仿宋_GB2312" w:eastAsia="仿宋_GB2312" w:cs="仿宋_GB2312"/>
          <w:color w:val="auto"/>
          <w:kern w:val="2"/>
          <w:sz w:val="32"/>
          <w:szCs w:val="32"/>
          <w:lang w:val="en-US" w:eastAsia="zh-CN" w:bidi="ar-SA"/>
        </w:rPr>
        <w:t>提交至广州市番禺区市场监督管理局知识产权管理科（地址：广州市番禺区兴泰路59号4楼），申报材料电子版发至邮箱：scjgzscqk@panyu.gov.cn</w:t>
      </w:r>
      <w:r>
        <w:rPr>
          <w:rFonts w:hint="default" w:ascii="仿宋_GB2312" w:hAnsi="仿宋_GB2312" w:eastAsia="仿宋_GB2312" w:cs="仿宋_GB2312"/>
          <w:color w:val="auto"/>
          <w:kern w:val="2"/>
          <w:sz w:val="32"/>
          <w:szCs w:val="32"/>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黑体" w:hAnsi="黑体" w:eastAsia="黑体" w:cs="黑体"/>
          <w:b w:val="0"/>
          <w:bCs w:val="0"/>
          <w:color w:val="auto"/>
          <w:sz w:val="32"/>
          <w:szCs w:val="24"/>
          <w:highlight w:val="none"/>
          <w:lang w:eastAsia="zh-CN"/>
        </w:rPr>
      </w:pPr>
      <w:r>
        <w:rPr>
          <w:rFonts w:hint="default" w:ascii="黑体" w:hAnsi="黑体" w:eastAsia="黑体" w:cs="黑体"/>
          <w:b w:val="0"/>
          <w:bCs w:val="0"/>
          <w:color w:val="auto"/>
          <w:sz w:val="32"/>
          <w:szCs w:val="24"/>
          <w:highlight w:val="none"/>
          <w:lang w:eastAsia="zh-CN"/>
        </w:rPr>
        <w:t>（四）咨询电话</w:t>
      </w:r>
    </w:p>
    <w:p>
      <w:pPr>
        <w:pStyle w:val="18"/>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业务咨询电话：</w:t>
      </w:r>
      <w:r>
        <w:rPr>
          <w:rFonts w:hint="eastAsia" w:ascii="仿宋_GB2312" w:hAnsi="仿宋_GB2312" w:eastAsia="仿宋_GB2312" w:cs="仿宋_GB2312"/>
          <w:color w:val="auto"/>
          <w:kern w:val="2"/>
          <w:sz w:val="32"/>
          <w:szCs w:val="32"/>
          <w:lang w:val="en-US" w:eastAsia="zh-CN" w:bidi="ar-SA"/>
        </w:rPr>
        <w:t>84810155</w:t>
      </w:r>
      <w:r>
        <w:rPr>
          <w:rFonts w:hint="default"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39259081</w:t>
      </w:r>
      <w:r>
        <w:rPr>
          <w:rFonts w:hint="default" w:ascii="仿宋_GB2312" w:hAnsi="仿宋_GB2312" w:eastAsia="仿宋_GB2312" w:cs="仿宋_GB2312"/>
          <w:color w:val="auto"/>
          <w:kern w:val="2"/>
          <w:sz w:val="32"/>
          <w:szCs w:val="32"/>
          <w:lang w:val="en-US" w:eastAsia="zh-CN" w:bidi="ar-SA"/>
        </w:rPr>
        <w:t>。</w:t>
      </w:r>
    </w:p>
    <w:p>
      <w:pPr>
        <w:pStyle w:val="18"/>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咨询时间工作日上午9:00-12:00，下午14:00-18:00。</w:t>
      </w:r>
    </w:p>
    <w:p>
      <w:pPr>
        <w:pStyle w:val="18"/>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pStyle w:val="2"/>
        <w:rPr>
          <w:rFonts w:hint="eastAsia" w:ascii="宋体" w:hAnsi="宋体" w:eastAsia="宋体" w:cs="宋体"/>
          <w:b/>
          <w:bCs/>
          <w:color w:val="auto"/>
          <w:sz w:val="44"/>
          <w:szCs w:val="44"/>
          <w:highlight w:val="none"/>
          <w:lang w:eastAsia="zh-CN"/>
        </w:rPr>
      </w:pPr>
    </w:p>
    <w:p>
      <w:pPr>
        <w:pStyle w:val="2"/>
        <w:rPr>
          <w:rFonts w:hint="eastAsia" w:ascii="宋体" w:hAnsi="宋体" w:eastAsia="宋体" w:cs="宋体"/>
          <w:b/>
          <w:bCs/>
          <w:color w:val="auto"/>
          <w:sz w:val="44"/>
          <w:szCs w:val="44"/>
          <w:highlight w:val="none"/>
          <w:lang w:eastAsia="zh-CN"/>
        </w:rPr>
      </w:pPr>
    </w:p>
    <w:p>
      <w:pPr>
        <w:pStyle w:val="2"/>
        <w:rPr>
          <w:rFonts w:hint="eastAsia" w:ascii="宋体" w:hAnsi="宋体" w:eastAsia="宋体" w:cs="宋体"/>
          <w:b/>
          <w:bCs/>
          <w:color w:val="auto"/>
          <w:sz w:val="44"/>
          <w:szCs w:val="44"/>
          <w:highlight w:val="none"/>
          <w:lang w:eastAsia="zh-CN"/>
        </w:rPr>
      </w:pPr>
    </w:p>
    <w:p>
      <w:pPr>
        <w:pStyle w:val="2"/>
        <w:rPr>
          <w:rFonts w:hint="eastAsia" w:ascii="宋体" w:hAnsi="宋体" w:eastAsia="宋体" w:cs="宋体"/>
          <w:b/>
          <w:bCs/>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一、</w:t>
      </w:r>
      <w:r>
        <w:rPr>
          <w:rFonts w:hint="default" w:ascii="宋体" w:hAnsi="宋体" w:eastAsia="宋体" w:cs="宋体"/>
          <w:b/>
          <w:bCs/>
          <w:color w:val="auto"/>
          <w:sz w:val="44"/>
          <w:szCs w:val="44"/>
          <w:highlight w:val="none"/>
        </w:rPr>
        <w:t>国家知识产权强县建设试点示范县、园区建设</w:t>
      </w:r>
      <w:r>
        <w:rPr>
          <w:rFonts w:hint="eastAsia" w:ascii="宋体" w:hAnsi="宋体" w:eastAsia="宋体" w:cs="宋体"/>
          <w:b/>
          <w:bCs/>
          <w:color w:val="auto"/>
          <w:sz w:val="44"/>
          <w:szCs w:val="44"/>
          <w:highlight w:val="none"/>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color w:val="auto"/>
          <w:sz w:val="44"/>
          <w:szCs w:val="44"/>
          <w:highlight w:val="none"/>
        </w:rPr>
      </w:pPr>
    </w:p>
    <w:p>
      <w:pPr>
        <w:pStyle w:val="24"/>
        <w:numPr>
          <w:ilvl w:val="0"/>
          <w:numId w:val="0"/>
        </w:numPr>
        <w:spacing w:line="600" w:lineRule="exact"/>
        <w:ind w:firstLine="640" w:firstLineChars="200"/>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（一）国家知识产权强县建设试点县</w:t>
      </w:r>
      <w:r>
        <w:rPr>
          <w:rFonts w:hint="eastAsia" w:ascii="黑体" w:hAnsi="黑体" w:eastAsia="黑体" w:cs="黑体"/>
          <w:b w:val="0"/>
          <w:bCs w:val="0"/>
          <w:color w:val="auto"/>
          <w:sz w:val="32"/>
          <w:szCs w:val="32"/>
          <w:highlight w:val="none"/>
          <w:lang w:eastAsia="zh-CN"/>
        </w:rPr>
        <w:t>建设项目</w:t>
      </w:r>
    </w:p>
    <w:p>
      <w:pPr>
        <w:pStyle w:val="24"/>
        <w:numPr>
          <w:ilvl w:val="0"/>
          <w:numId w:val="0"/>
        </w:numPr>
        <w:spacing w:line="600" w:lineRule="exact"/>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1.</w:t>
      </w:r>
      <w:r>
        <w:rPr>
          <w:rFonts w:hint="eastAsia" w:ascii="楷体" w:hAnsi="楷体" w:eastAsia="楷体" w:cs="楷体"/>
          <w:b/>
          <w:bCs/>
          <w:color w:val="auto"/>
          <w:sz w:val="32"/>
          <w:szCs w:val="32"/>
          <w:highlight w:val="none"/>
        </w:rPr>
        <w:t>申报主体</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color w:val="auto"/>
          <w:sz w:val="32"/>
          <w:szCs w:val="32"/>
          <w:highlight w:val="none"/>
          <w:lang w:eastAsia="zh-CN"/>
        </w:rPr>
        <w:t>番禺区登记注册的</w:t>
      </w:r>
      <w:r>
        <w:rPr>
          <w:rFonts w:hint="eastAsia" w:ascii="仿宋_GB2312" w:hAnsi="仿宋_GB2312" w:eastAsia="仿宋_GB2312" w:cs="仿宋_GB2312"/>
          <w:color w:val="auto"/>
          <w:sz w:val="32"/>
          <w:szCs w:val="32"/>
          <w:highlight w:val="none"/>
        </w:rPr>
        <w:t>具有独立法人资格的</w:t>
      </w:r>
      <w:r>
        <w:rPr>
          <w:rFonts w:hint="eastAsia" w:ascii="仿宋_GB2312" w:hAnsi="仿宋_GB2312" w:eastAsia="仿宋_GB2312" w:cs="仿宋_GB2312"/>
          <w:color w:val="auto"/>
          <w:sz w:val="32"/>
          <w:szCs w:val="32"/>
          <w:highlight w:val="none"/>
          <w:lang w:eastAsia="zh-CN"/>
        </w:rPr>
        <w:t>事业单位、科研院所、社会团体</w:t>
      </w:r>
      <w:r>
        <w:rPr>
          <w:rFonts w:hint="eastAsia" w:ascii="仿宋_GB2312" w:hAnsi="仿宋_GB2312" w:eastAsia="仿宋_GB2312" w:cs="仿宋_GB2312"/>
          <w:color w:val="auto"/>
          <w:sz w:val="32"/>
          <w:szCs w:val="32"/>
          <w:lang w:eastAsia="zh-CN"/>
        </w:rPr>
        <w:t>。</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rPr>
        <w:t>申报条件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w:t>
      </w:r>
      <w:r>
        <w:rPr>
          <w:rFonts w:hint="default" w:ascii="仿宋_GB2312" w:hAnsi="仿宋_GB2312" w:eastAsia="仿宋_GB2312" w:cs="仿宋_GB2312"/>
          <w:bCs/>
          <w:color w:val="auto"/>
          <w:sz w:val="32"/>
          <w:lang w:val="en-US" w:eastAsia="zh-CN"/>
        </w:rPr>
        <w:t>1</w:t>
      </w:r>
      <w:r>
        <w:rPr>
          <w:rFonts w:hint="eastAsia" w:ascii="仿宋_GB2312" w:hAnsi="仿宋_GB2312" w:eastAsia="仿宋_GB2312" w:cs="仿宋_GB2312"/>
          <w:bCs/>
          <w:color w:val="auto"/>
          <w:sz w:val="32"/>
          <w:lang w:val="en-US" w:eastAsia="zh-CN"/>
        </w:rPr>
        <w:t>）</w:t>
      </w:r>
      <w:r>
        <w:rPr>
          <w:rFonts w:hint="default" w:ascii="仿宋_GB2312" w:hAnsi="仿宋_GB2312" w:eastAsia="仿宋_GB2312" w:cs="仿宋_GB2312"/>
          <w:bCs/>
          <w:color w:val="auto"/>
          <w:sz w:val="32"/>
          <w:lang w:val="en-US" w:eastAsia="zh-CN"/>
        </w:rPr>
        <w:t>申报单位具有承接本项目的相应能力，有专利工作经验和专业服务的工作团队，近三年承担区域促进类项目</w:t>
      </w:r>
      <w:r>
        <w:rPr>
          <w:rFonts w:hint="eastAsia" w:ascii="仿宋_GB2312" w:hAnsi="仿宋_GB2312" w:eastAsia="仿宋_GB2312" w:cs="仿宋_GB2312"/>
          <w:bCs/>
          <w:color w:val="auto"/>
          <w:sz w:val="32"/>
          <w:lang w:val="en-US" w:eastAsia="zh-CN"/>
        </w:rPr>
        <w:t>的</w:t>
      </w:r>
      <w:r>
        <w:rPr>
          <w:rFonts w:hint="default" w:ascii="仿宋_GB2312" w:hAnsi="仿宋_GB2312" w:eastAsia="仿宋_GB2312" w:cs="仿宋_GB2312"/>
          <w:bCs/>
          <w:color w:val="auto"/>
          <w:sz w:val="32"/>
          <w:lang w:val="en-US" w:eastAsia="zh-CN"/>
        </w:rPr>
        <w:t>经验；</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（2）</w:t>
      </w:r>
      <w:r>
        <w:rPr>
          <w:rFonts w:hint="default" w:ascii="仿宋_GB2312" w:hAnsi="仿宋_GB2312" w:eastAsia="仿宋_GB2312" w:cs="仿宋_GB2312"/>
          <w:bCs/>
          <w:color w:val="auto"/>
          <w:sz w:val="32"/>
          <w:lang w:val="en-US" w:eastAsia="zh-CN"/>
        </w:rPr>
        <w:t>申报单位</w:t>
      </w:r>
      <w:r>
        <w:rPr>
          <w:rFonts w:hint="eastAsia" w:ascii="仿宋_GB2312" w:hAnsi="仿宋_GB2312" w:eastAsia="仿宋_GB2312" w:cs="仿宋_GB2312"/>
          <w:bCs/>
          <w:color w:val="auto"/>
          <w:sz w:val="32"/>
          <w:lang w:val="en-US" w:eastAsia="zh-CN"/>
        </w:rPr>
        <w:t>在本区域内的</w:t>
      </w:r>
      <w:r>
        <w:rPr>
          <w:rFonts w:hint="default" w:ascii="仿宋_GB2312" w:hAnsi="仿宋_GB2312" w:eastAsia="仿宋_GB2312" w:cs="仿宋_GB2312"/>
          <w:bCs/>
          <w:color w:val="auto"/>
          <w:sz w:val="32"/>
          <w:lang w:val="en-US" w:eastAsia="zh-CN"/>
        </w:rPr>
        <w:t>专利代理师资格从业人员不少</w:t>
      </w:r>
      <w:r>
        <w:rPr>
          <w:rFonts w:hint="default" w:ascii="仿宋_GB2312" w:hAnsi="仿宋_GB2312" w:eastAsia="仿宋_GB2312" w:cs="仿宋_GB2312"/>
          <w:b w:val="0"/>
          <w:bCs/>
          <w:color w:val="auto"/>
          <w:sz w:val="32"/>
          <w:lang w:val="en-US" w:eastAsia="zh-CN"/>
        </w:rPr>
        <w:t>于</w:t>
      </w:r>
      <w:r>
        <w:rPr>
          <w:rFonts w:hint="eastAsia" w:ascii="仿宋_GB2312" w:hAnsi="仿宋_GB2312" w:eastAsia="仿宋_GB2312" w:cs="仿宋_GB2312"/>
          <w:b w:val="0"/>
          <w:bCs/>
          <w:color w:val="auto"/>
          <w:sz w:val="32"/>
          <w:lang w:val="en-US" w:eastAsia="zh-CN"/>
        </w:rPr>
        <w:t>5</w:t>
      </w:r>
      <w:r>
        <w:rPr>
          <w:rFonts w:hint="default" w:ascii="仿宋_GB2312" w:hAnsi="仿宋_GB2312" w:eastAsia="仿宋_GB2312" w:cs="仿宋_GB2312"/>
          <w:b w:val="0"/>
          <w:bCs/>
          <w:color w:val="auto"/>
          <w:sz w:val="32"/>
          <w:lang w:val="en-US" w:eastAsia="zh-CN"/>
        </w:rPr>
        <w:t>人，具有专利信息检索分析经验人员不少于</w:t>
      </w:r>
      <w:r>
        <w:rPr>
          <w:rFonts w:hint="eastAsia" w:ascii="仿宋_GB2312" w:hAnsi="仿宋_GB2312" w:eastAsia="仿宋_GB2312" w:cs="仿宋_GB2312"/>
          <w:b w:val="0"/>
          <w:bCs/>
          <w:color w:val="auto"/>
          <w:sz w:val="32"/>
          <w:lang w:val="en-US" w:eastAsia="zh-CN"/>
        </w:rPr>
        <w:t>5</w:t>
      </w:r>
      <w:r>
        <w:rPr>
          <w:rFonts w:hint="default" w:ascii="仿宋_GB2312" w:hAnsi="仿宋_GB2312" w:eastAsia="仿宋_GB2312" w:cs="仿宋_GB2312"/>
          <w:b w:val="0"/>
          <w:bCs/>
          <w:color w:val="auto"/>
          <w:sz w:val="32"/>
          <w:lang w:val="en-US" w:eastAsia="zh-CN"/>
        </w:rPr>
        <w:t>人</w:t>
      </w:r>
      <w:r>
        <w:rPr>
          <w:rFonts w:hint="default" w:ascii="仿宋_GB2312" w:hAnsi="仿宋_GB2312" w:eastAsia="仿宋_GB2312" w:cs="仿宋_GB2312"/>
          <w:bCs/>
          <w:color w:val="auto"/>
          <w:sz w:val="32"/>
          <w:lang w:val="en-US" w:eastAsia="zh-CN"/>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（3）</w:t>
      </w:r>
      <w:r>
        <w:rPr>
          <w:rFonts w:hint="default" w:ascii="仿宋_GB2312" w:hAnsi="仿宋_GB2312" w:eastAsia="仿宋_GB2312" w:cs="仿宋_GB2312"/>
          <w:bCs/>
          <w:color w:val="auto"/>
          <w:sz w:val="32"/>
          <w:lang w:val="en-US" w:eastAsia="zh-CN"/>
        </w:rPr>
        <w:t>具有较丰富的高价值专利培育工作经验，近</w:t>
      </w:r>
      <w:r>
        <w:rPr>
          <w:rFonts w:hint="eastAsia" w:ascii="仿宋_GB2312" w:hAnsi="仿宋_GB2312" w:eastAsia="仿宋_GB2312" w:cs="仿宋_GB2312"/>
          <w:b w:val="0"/>
          <w:bCs/>
          <w:color w:val="auto"/>
          <w:sz w:val="32"/>
          <w:lang w:val="en-US" w:eastAsia="zh-CN"/>
        </w:rPr>
        <w:t>3</w:t>
      </w:r>
      <w:r>
        <w:rPr>
          <w:rFonts w:hint="default" w:ascii="仿宋_GB2312" w:hAnsi="仿宋_GB2312" w:eastAsia="仿宋_GB2312" w:cs="仿宋_GB2312"/>
          <w:bCs/>
          <w:color w:val="auto"/>
          <w:sz w:val="32"/>
          <w:lang w:val="en-US" w:eastAsia="zh-CN"/>
        </w:rPr>
        <w:t>年内承担过</w:t>
      </w:r>
      <w:r>
        <w:rPr>
          <w:rFonts w:hint="eastAsia" w:ascii="仿宋_GB2312" w:hAnsi="仿宋_GB2312" w:eastAsia="仿宋_GB2312" w:cs="仿宋_GB2312"/>
          <w:bCs/>
          <w:color w:val="auto"/>
          <w:sz w:val="32"/>
          <w:lang w:val="en-US" w:eastAsia="zh-CN"/>
        </w:rPr>
        <w:t>区级以上</w:t>
      </w:r>
      <w:r>
        <w:rPr>
          <w:rFonts w:hint="default" w:ascii="仿宋_GB2312" w:hAnsi="仿宋_GB2312" w:eastAsia="仿宋_GB2312" w:cs="仿宋_GB2312"/>
          <w:bCs/>
          <w:color w:val="auto"/>
          <w:sz w:val="32"/>
          <w:lang w:val="en-US" w:eastAsia="zh-CN"/>
        </w:rPr>
        <w:t>高价值专利培育工程或项目，获得较高绩效评价且顺利完成验收的服务机构优先；</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（4）</w:t>
      </w:r>
      <w:r>
        <w:rPr>
          <w:rFonts w:hint="default" w:ascii="仿宋_GB2312" w:hAnsi="仿宋_GB2312" w:eastAsia="仿宋_GB2312" w:cs="仿宋_GB2312"/>
          <w:bCs/>
          <w:color w:val="auto"/>
          <w:sz w:val="32"/>
          <w:lang w:val="en-US" w:eastAsia="zh-CN"/>
        </w:rPr>
        <w:t>申报单位在战略性支柱产业、新兴产业具有较强的专利服务能力和企业沟通能力。</w:t>
      </w:r>
    </w:p>
    <w:p>
      <w:pPr>
        <w:pStyle w:val="24"/>
        <w:numPr>
          <w:ilvl w:val="0"/>
          <w:numId w:val="0"/>
        </w:numPr>
        <w:spacing w:line="600" w:lineRule="exact"/>
        <w:ind w:leftChars="200" w:firstLine="321" w:firstLineChars="1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3.</w:t>
      </w:r>
      <w:r>
        <w:rPr>
          <w:rFonts w:hint="eastAsia" w:ascii="楷体" w:hAnsi="楷体" w:eastAsia="楷体" w:cs="楷体"/>
          <w:b/>
          <w:bCs/>
          <w:color w:val="auto"/>
          <w:sz w:val="32"/>
          <w:szCs w:val="32"/>
          <w:highlight w:val="none"/>
          <w:lang w:eastAsia="zh-CN"/>
        </w:rPr>
        <w:t>项目</w:t>
      </w:r>
      <w:r>
        <w:rPr>
          <w:rFonts w:hint="eastAsia" w:ascii="楷体" w:hAnsi="楷体" w:eastAsia="楷体" w:cs="楷体"/>
          <w:b/>
          <w:bCs/>
          <w:color w:val="auto"/>
          <w:sz w:val="32"/>
          <w:szCs w:val="32"/>
          <w:highlight w:val="none"/>
        </w:rPr>
        <w:t>任务</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（1）完成《番禺区知识产权（专利、商标）发展与保护状况》白皮书。</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（2）协助开展国家知识产权强县建设试点县试点期间（3年）相关工作任务（以上级通知为准）。指定不少于1人的专家成员，协助完成知识产权咨询、指导、保护等相关日常工作。</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（3）开展知识产权日常指导工作，为不少于30家企业开展知识产权咨询、代理、评估、交易、托管等服务。</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（4）开展知识产权宣传培训工作，为区内专精特新中小企业、高新技术企业等各类创新主体提供知识产权实务培训，项目实施期内每年度开展知识产权相关培训不少于2次，参加人员累计不少于200人次。</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以下任务，选择完成其中一项：</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（5）为不少于3家企业开展以下培育服务之一：申报国家、省级知识产权优势、示范企业；申报省级以上专利奖；参加粤港澳大湾区高价值专利培育布局大赛。</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（6）推动培育高质量专利，实现不少于3家企业发明专利增长30-50%。</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（7）推动不少于3家企事业单位贯彻《企业知识产权管理规范》并通过知识产权管理体系认证。</w:t>
      </w:r>
    </w:p>
    <w:p>
      <w:pPr>
        <w:pStyle w:val="24"/>
        <w:spacing w:line="600" w:lineRule="exact"/>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4.</w:t>
      </w:r>
      <w:r>
        <w:rPr>
          <w:rFonts w:hint="eastAsia" w:ascii="楷体" w:hAnsi="楷体" w:eastAsia="楷体" w:cs="楷体"/>
          <w:b/>
          <w:bCs/>
          <w:color w:val="auto"/>
          <w:sz w:val="32"/>
          <w:szCs w:val="32"/>
          <w:highlight w:val="none"/>
        </w:rPr>
        <w:t>项目</w:t>
      </w:r>
      <w:r>
        <w:rPr>
          <w:rFonts w:hint="eastAsia" w:ascii="楷体" w:hAnsi="楷体" w:eastAsia="楷体" w:cs="楷体"/>
          <w:b/>
          <w:bCs/>
          <w:color w:val="auto"/>
          <w:sz w:val="32"/>
          <w:szCs w:val="32"/>
          <w:highlight w:val="none"/>
          <w:lang w:eastAsia="zh-CN"/>
        </w:rPr>
        <w:t>补助形式、</w:t>
      </w:r>
      <w:r>
        <w:rPr>
          <w:rFonts w:hint="eastAsia" w:ascii="楷体" w:hAnsi="楷体" w:eastAsia="楷体" w:cs="楷体"/>
          <w:b/>
          <w:bCs/>
          <w:color w:val="auto"/>
          <w:sz w:val="32"/>
          <w:szCs w:val="32"/>
          <w:highlight w:val="none"/>
        </w:rPr>
        <w:t>数量及经费安排</w:t>
      </w:r>
    </w:p>
    <w:p>
      <w:pPr>
        <w:pStyle w:val="24"/>
        <w:spacing w:line="60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前补助项目。本项目实施期自合同生效后不超过12个月，计划立项1项，经费不超过</w:t>
      </w:r>
      <w:r>
        <w:rPr>
          <w:rFonts w:hint="eastAsia" w:ascii="仿宋_GB2312" w:hAnsi="仿宋_GB2312" w:eastAsia="仿宋_GB2312" w:cs="仿宋_GB2312"/>
          <w:color w:val="auto"/>
          <w:kern w:val="2"/>
          <w:sz w:val="32"/>
          <w:szCs w:val="32"/>
          <w:highlight w:val="none"/>
          <w:lang w:val="en-US" w:eastAsia="zh-CN" w:bidi="ar-SA"/>
        </w:rPr>
        <w:t>20</w:t>
      </w:r>
      <w:r>
        <w:rPr>
          <w:rFonts w:hint="default" w:ascii="仿宋_GB2312" w:hAnsi="仿宋_GB2312" w:eastAsia="仿宋_GB2312" w:cs="仿宋_GB2312"/>
          <w:color w:val="auto"/>
          <w:kern w:val="2"/>
          <w:sz w:val="32"/>
          <w:szCs w:val="32"/>
          <w:highlight w:val="none"/>
          <w:lang w:val="en-US" w:eastAsia="zh-CN" w:bidi="ar-SA"/>
        </w:rPr>
        <w:t>万元</w:t>
      </w:r>
      <w:r>
        <w:rPr>
          <w:rFonts w:hint="eastAsia" w:ascii="仿宋_GB2312" w:hAnsi="仿宋_GB2312" w:eastAsia="仿宋_GB2312" w:cs="仿宋_GB2312"/>
          <w:color w:val="auto"/>
          <w:kern w:val="2"/>
          <w:sz w:val="32"/>
          <w:szCs w:val="32"/>
          <w:highlight w:val="none"/>
          <w:lang w:val="en-US" w:eastAsia="zh-CN" w:bidi="ar-SA"/>
        </w:rPr>
        <w:t>，按项目合同约定支付。</w:t>
      </w:r>
    </w:p>
    <w:p>
      <w:pPr>
        <w:pStyle w:val="24"/>
        <w:spacing w:line="600" w:lineRule="exact"/>
        <w:ind w:firstLine="643" w:firstLineChars="200"/>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5.</w:t>
      </w:r>
      <w:r>
        <w:rPr>
          <w:rFonts w:hint="eastAsia" w:ascii="楷体" w:hAnsi="楷体" w:eastAsia="楷体" w:cs="楷体"/>
          <w:b/>
          <w:bCs/>
          <w:color w:val="auto"/>
          <w:sz w:val="32"/>
          <w:szCs w:val="32"/>
          <w:highlight w:val="none"/>
        </w:rPr>
        <w:t>申报材料</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eastAsia"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（1）</w:t>
      </w:r>
      <w:r>
        <w:rPr>
          <w:rFonts w:hint="eastAsia" w:ascii="仿宋_GB2312" w:hAnsi="仿宋_GB2312" w:eastAsia="仿宋_GB2312" w:cs="仿宋_GB2312"/>
          <w:bCs/>
          <w:color w:val="auto"/>
          <w:sz w:val="32"/>
          <w:lang w:val="en-US" w:eastAsia="zh-CN"/>
        </w:rPr>
        <w:t>番禺</w:t>
      </w:r>
      <w:r>
        <w:rPr>
          <w:rFonts w:hint="default" w:ascii="仿宋_GB2312" w:hAnsi="仿宋_GB2312" w:eastAsia="仿宋_GB2312" w:cs="仿宋_GB2312"/>
          <w:bCs/>
          <w:color w:val="auto"/>
          <w:sz w:val="32"/>
          <w:lang w:val="en-US" w:eastAsia="zh-CN"/>
        </w:rPr>
        <w:t>区市场监督管理局202</w:t>
      </w:r>
      <w:r>
        <w:rPr>
          <w:rFonts w:hint="eastAsia" w:ascii="仿宋_GB2312" w:hAnsi="仿宋_GB2312" w:eastAsia="仿宋_GB2312" w:cs="仿宋_GB2312"/>
          <w:bCs/>
          <w:color w:val="auto"/>
          <w:sz w:val="32"/>
          <w:lang w:val="en-US" w:eastAsia="zh-CN"/>
        </w:rPr>
        <w:t>3</w:t>
      </w:r>
      <w:r>
        <w:rPr>
          <w:rFonts w:hint="default" w:ascii="仿宋_GB2312" w:hAnsi="仿宋_GB2312" w:eastAsia="仿宋_GB2312" w:cs="仿宋_GB2312"/>
          <w:bCs/>
          <w:color w:val="auto"/>
          <w:sz w:val="32"/>
          <w:lang w:val="en-US" w:eastAsia="zh-CN"/>
        </w:rPr>
        <w:t>年度广东省促进经济高质量发展专项资金知识产权项目申报书（国家知识产权强县建设试点示范县、园区建设项目）</w:t>
      </w:r>
      <w:r>
        <w:rPr>
          <w:rFonts w:hint="eastAsia" w:ascii="仿宋_GB2312" w:hAnsi="仿宋_GB2312" w:eastAsia="仿宋_GB2312" w:cs="仿宋_GB2312"/>
          <w:bCs/>
          <w:color w:val="auto"/>
          <w:sz w:val="32"/>
          <w:lang w:val="en-US" w:eastAsia="zh-CN"/>
        </w:rPr>
        <w:t>（盖章）。</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（2）</w:t>
      </w:r>
      <w:r>
        <w:rPr>
          <w:rFonts w:hint="default" w:ascii="仿宋_GB2312" w:hAnsi="仿宋_GB2312" w:eastAsia="仿宋_GB2312" w:cs="仿宋_GB2312"/>
          <w:color w:val="auto"/>
          <w:kern w:val="2"/>
          <w:sz w:val="32"/>
          <w:szCs w:val="32"/>
          <w:highlight w:val="none"/>
          <w:lang w:val="en-US" w:eastAsia="zh-CN" w:bidi="ar-SA"/>
        </w:rPr>
        <w:t>开展本项目的工作方案。</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（3）项目申报单位法定代表人、项目联系人的身份证复印件（盖章）。</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（4）申报单位银行开户名称、开户行、账号等相关资料（盖章）。</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（5）申报单位认为能证明承担项目能力和工作方案可行性的其他佐证材料。</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（6）专利代理师执业资格证书及佐证材料。</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（7）</w:t>
      </w:r>
      <w:r>
        <w:rPr>
          <w:rFonts w:hint="default" w:ascii="仿宋_GB2312" w:hAnsi="仿宋_GB2312" w:eastAsia="仿宋_GB2312" w:cs="仿宋_GB2312"/>
          <w:bCs/>
          <w:color w:val="auto"/>
          <w:sz w:val="32"/>
          <w:lang w:val="en-US" w:eastAsia="zh-CN"/>
        </w:rPr>
        <w:t>申报项目材料需要同时提交纸质版和电子版，纸质版材料需装订成册，一式</w:t>
      </w:r>
      <w:r>
        <w:rPr>
          <w:rFonts w:hint="eastAsia" w:ascii="仿宋_GB2312" w:hAnsi="仿宋_GB2312" w:eastAsia="仿宋_GB2312" w:cs="仿宋_GB2312"/>
          <w:bCs/>
          <w:color w:val="auto"/>
          <w:sz w:val="32"/>
          <w:lang w:val="en-US" w:eastAsia="zh-CN"/>
        </w:rPr>
        <w:t>2</w:t>
      </w:r>
      <w:r>
        <w:rPr>
          <w:rFonts w:hint="default" w:ascii="仿宋_GB2312" w:hAnsi="仿宋_GB2312" w:eastAsia="仿宋_GB2312" w:cs="仿宋_GB2312"/>
          <w:bCs/>
          <w:color w:val="auto"/>
          <w:sz w:val="32"/>
          <w:lang w:val="en-US" w:eastAsia="zh-CN"/>
        </w:rPr>
        <w:t>份；电子版材料（盖章）制作成</w:t>
      </w:r>
      <w:r>
        <w:rPr>
          <w:rFonts w:hint="eastAsia" w:ascii="仿宋_GB2312" w:hAnsi="仿宋_GB2312" w:eastAsia="仿宋_GB2312" w:cs="仿宋_GB2312"/>
          <w:bCs/>
          <w:color w:val="auto"/>
          <w:sz w:val="32"/>
          <w:lang w:val="en-US" w:eastAsia="zh-CN"/>
        </w:rPr>
        <w:t>彩色</w:t>
      </w:r>
      <w:r>
        <w:rPr>
          <w:rFonts w:hint="default" w:ascii="仿宋_GB2312" w:hAnsi="仿宋_GB2312" w:eastAsia="仿宋_GB2312" w:cs="仿宋_GB2312"/>
          <w:bCs/>
          <w:color w:val="auto"/>
          <w:sz w:val="32"/>
          <w:lang w:val="en-US" w:eastAsia="zh-CN"/>
        </w:rPr>
        <w:t>PDF文档，申报材料清单中的（1）（2）需另外提供WORD文档。</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color w:val="auto"/>
          <w:kern w:val="2"/>
          <w:sz w:val="32"/>
          <w:szCs w:val="32"/>
          <w:highlight w:val="none"/>
          <w:lang w:val="en-US" w:eastAsia="zh-CN" w:bidi="ar-SA"/>
        </w:rPr>
        <w:t>（项目联系人：</w:t>
      </w:r>
      <w:r>
        <w:rPr>
          <w:rFonts w:hint="eastAsia" w:ascii="仿宋_GB2312" w:hAnsi="仿宋_GB2312" w:eastAsia="仿宋_GB2312" w:cs="仿宋_GB2312"/>
          <w:color w:val="auto"/>
          <w:kern w:val="2"/>
          <w:sz w:val="32"/>
          <w:szCs w:val="32"/>
          <w:highlight w:val="none"/>
          <w:lang w:val="en-US" w:eastAsia="zh-CN" w:bidi="ar-SA"/>
        </w:rPr>
        <w:t>李思雯</w:t>
      </w:r>
      <w:r>
        <w:rPr>
          <w:rFonts w:hint="default" w:ascii="仿宋_GB2312" w:hAnsi="仿宋_GB2312" w:eastAsia="仿宋_GB2312" w:cs="仿宋_GB2312"/>
          <w:color w:val="auto"/>
          <w:kern w:val="2"/>
          <w:sz w:val="32"/>
          <w:szCs w:val="32"/>
          <w:highlight w:val="none"/>
          <w:lang w:val="en-US" w:eastAsia="zh-CN" w:bidi="ar-SA"/>
        </w:rPr>
        <w:t>，联系电话：</w:t>
      </w:r>
      <w:r>
        <w:rPr>
          <w:rFonts w:hint="eastAsia" w:ascii="仿宋_GB2312" w:hAnsi="仿宋_GB2312" w:eastAsia="仿宋_GB2312" w:cs="仿宋_GB2312"/>
          <w:color w:val="auto"/>
          <w:kern w:val="2"/>
          <w:sz w:val="32"/>
          <w:szCs w:val="32"/>
          <w:highlight w:val="none"/>
          <w:lang w:val="en-US" w:eastAsia="zh-CN" w:bidi="ar-SA"/>
        </w:rPr>
        <w:t>84810155</w:t>
      </w:r>
      <w:r>
        <w:rPr>
          <w:rFonts w:hint="default" w:ascii="仿宋_GB2312" w:hAnsi="仿宋_GB2312" w:eastAsia="仿宋_GB2312" w:cs="仿宋_GB2312"/>
          <w:color w:val="auto"/>
          <w:kern w:val="2"/>
          <w:sz w:val="32"/>
          <w:szCs w:val="32"/>
          <w:highlight w:val="none"/>
          <w:lang w:val="en-US" w:eastAsia="zh-CN" w:bidi="ar-SA"/>
        </w:rPr>
        <w:t>）</w:t>
      </w:r>
    </w:p>
    <w:p>
      <w:pPr>
        <w:pStyle w:val="24"/>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pStyle w:val="24"/>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pStyle w:val="24"/>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pStyle w:val="24"/>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pStyle w:val="24"/>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pStyle w:val="24"/>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numPr>
          <w:ilvl w:val="0"/>
          <w:numId w:val="0"/>
        </w:numPr>
        <w:spacing w:line="600" w:lineRule="exact"/>
        <w:rPr>
          <w:rFonts w:hint="eastAsia" w:ascii="Times New Roman" w:hAnsi="Times New Roman" w:eastAsia="方正仿宋_GBK" w:cs="Times New Roman"/>
          <w:b/>
          <w:bCs/>
          <w:color w:val="auto"/>
          <w:sz w:val="32"/>
          <w:szCs w:val="32"/>
          <w:highlight w:val="none"/>
          <w:lang w:val="en-US" w:eastAsia="zh-CN"/>
        </w:rPr>
      </w:pPr>
    </w:p>
    <w:p>
      <w:pPr>
        <w:pStyle w:val="24"/>
        <w:numPr>
          <w:ilvl w:val="0"/>
          <w:numId w:val="0"/>
        </w:numPr>
        <w:spacing w:line="600" w:lineRule="exact"/>
        <w:ind w:firstLine="640" w:firstLineChars="20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（二）知识产权强企培育及信息分析利用项目</w:t>
      </w:r>
    </w:p>
    <w:p>
      <w:pPr>
        <w:pStyle w:val="24"/>
        <w:numPr>
          <w:ilvl w:val="0"/>
          <w:numId w:val="0"/>
        </w:numPr>
        <w:spacing w:line="600" w:lineRule="exact"/>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1.</w:t>
      </w:r>
      <w:r>
        <w:rPr>
          <w:rFonts w:hint="eastAsia" w:ascii="楷体" w:hAnsi="楷体" w:eastAsia="楷体" w:cs="楷体"/>
          <w:b/>
          <w:bCs/>
          <w:color w:val="auto"/>
          <w:sz w:val="32"/>
          <w:szCs w:val="32"/>
          <w:highlight w:val="none"/>
        </w:rPr>
        <w:t>申报主体</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color w:val="auto"/>
          <w:sz w:val="32"/>
          <w:szCs w:val="32"/>
          <w:highlight w:val="none"/>
          <w:lang w:eastAsia="zh-CN"/>
        </w:rPr>
        <w:t>番禺区登记注册的</w:t>
      </w:r>
      <w:r>
        <w:rPr>
          <w:rFonts w:hint="eastAsia" w:ascii="仿宋_GB2312" w:hAnsi="仿宋_GB2312" w:eastAsia="仿宋_GB2312" w:cs="仿宋_GB2312"/>
          <w:color w:val="auto"/>
          <w:sz w:val="32"/>
          <w:szCs w:val="32"/>
          <w:highlight w:val="none"/>
        </w:rPr>
        <w:t>具有独立法人资格的企事业单位。</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rPr>
        <w:t>申报条件</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（1）有一定知识产权工作基础，有效专利50件以上。</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2</w:t>
      </w:r>
      <w:r>
        <w:rPr>
          <w:rFonts w:hint="default" w:ascii="仿宋_GB2312" w:hAnsi="仿宋_GB2312" w:eastAsia="仿宋_GB2312" w:cs="仿宋_GB2312"/>
          <w:bCs/>
          <w:color w:val="auto"/>
          <w:sz w:val="32"/>
          <w:lang w:val="en-US" w:eastAsia="zh-CN"/>
        </w:rPr>
        <w:t>）积极实施知识产权战略。重视知识产权管理，</w:t>
      </w:r>
      <w:r>
        <w:rPr>
          <w:rFonts w:hint="eastAsia" w:ascii="仿宋_GB2312" w:hAnsi="仿宋_GB2312" w:eastAsia="仿宋_GB2312" w:cs="仿宋_GB2312"/>
          <w:bCs/>
          <w:color w:val="auto"/>
          <w:sz w:val="32"/>
          <w:lang w:val="en-US" w:eastAsia="zh-CN"/>
        </w:rPr>
        <w:t>具有</w:t>
      </w:r>
      <w:r>
        <w:rPr>
          <w:rFonts w:hint="default" w:ascii="仿宋_GB2312" w:hAnsi="仿宋_GB2312" w:eastAsia="仿宋_GB2312" w:cs="仿宋_GB2312"/>
          <w:bCs/>
          <w:color w:val="auto"/>
          <w:sz w:val="32"/>
          <w:lang w:val="en-US" w:eastAsia="zh-CN"/>
        </w:rPr>
        <w:t>健全的知识产权管理制度，有专项知识产权工作经费，设立知识产权管理机构，配有1名以上专职工作人员</w:t>
      </w:r>
      <w:r>
        <w:rPr>
          <w:rFonts w:hint="eastAsia" w:ascii="仿宋_GB2312" w:hAnsi="仿宋_GB2312" w:eastAsia="仿宋_GB2312" w:cs="仿宋_GB2312"/>
          <w:bCs/>
          <w:color w:val="auto"/>
          <w:sz w:val="32"/>
          <w:lang w:val="en-US" w:eastAsia="zh-CN"/>
        </w:rPr>
        <w:t>；有合作的知识产权服务机构。</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（3）未</w:t>
      </w:r>
      <w:r>
        <w:rPr>
          <w:rFonts w:hint="default" w:ascii="仿宋_GB2312" w:hAnsi="仿宋_GB2312" w:eastAsia="仿宋_GB2312" w:cs="仿宋_GB2312"/>
          <w:bCs/>
          <w:color w:val="auto"/>
          <w:sz w:val="32"/>
          <w:lang w:val="en-US" w:eastAsia="zh-CN"/>
        </w:rPr>
        <w:t>通过国家</w:t>
      </w:r>
      <w:r>
        <w:rPr>
          <w:rFonts w:hint="eastAsia" w:ascii="仿宋_GB2312" w:hAnsi="仿宋_GB2312" w:eastAsia="仿宋_GB2312" w:cs="仿宋_GB2312"/>
          <w:bCs/>
          <w:color w:val="auto"/>
          <w:sz w:val="32"/>
          <w:lang w:val="en-US" w:eastAsia="zh-CN"/>
        </w:rPr>
        <w:t>知识产权管理体系认证或者未被认定为国家、省知识产权示范、优势单位。</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4</w:t>
      </w:r>
      <w:r>
        <w:rPr>
          <w:rFonts w:hint="default" w:ascii="仿宋_GB2312" w:hAnsi="仿宋_GB2312" w:eastAsia="仿宋_GB2312" w:cs="仿宋_GB2312"/>
          <w:bCs/>
          <w:color w:val="auto"/>
          <w:sz w:val="32"/>
          <w:lang w:val="en-US" w:eastAsia="zh-CN"/>
        </w:rPr>
        <w:t>）知识产权保护意识强，且20</w:t>
      </w:r>
      <w:r>
        <w:rPr>
          <w:rFonts w:hint="eastAsia" w:ascii="仿宋_GB2312" w:hAnsi="仿宋_GB2312" w:eastAsia="仿宋_GB2312" w:cs="仿宋_GB2312"/>
          <w:bCs/>
          <w:color w:val="auto"/>
          <w:sz w:val="32"/>
          <w:lang w:val="en-US" w:eastAsia="zh-CN"/>
        </w:rPr>
        <w:t>20</w:t>
      </w:r>
      <w:r>
        <w:rPr>
          <w:rFonts w:hint="default" w:ascii="仿宋_GB2312" w:hAnsi="仿宋_GB2312" w:eastAsia="仿宋_GB2312" w:cs="仿宋_GB2312"/>
          <w:bCs/>
          <w:color w:val="auto"/>
          <w:sz w:val="32"/>
          <w:lang w:val="en-US" w:eastAsia="zh-CN"/>
        </w:rPr>
        <w:t>年至今无行政和司法程序认定的侵犯知识产权行为。</w:t>
      </w:r>
    </w:p>
    <w:p>
      <w:pPr>
        <w:pStyle w:val="21"/>
        <w:spacing w:line="600" w:lineRule="exact"/>
        <w:ind w:firstLine="640" w:firstLineChars="200"/>
        <w:rPr>
          <w:rFonts w:hint="default" w:ascii="仿宋_GB2312" w:hAnsi="仿宋_GB2312" w:eastAsia="仿宋_GB2312" w:cs="仿宋_GB2312"/>
          <w:bCs/>
          <w:color w:val="auto"/>
          <w:kern w:val="2"/>
          <w:sz w:val="32"/>
          <w:szCs w:val="20"/>
          <w:lang w:val="en-US" w:eastAsia="zh-CN" w:bidi="ar-SA"/>
        </w:rPr>
      </w:pP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5</w:t>
      </w:r>
      <w:r>
        <w:rPr>
          <w:rFonts w:hint="default" w:ascii="仿宋_GB2312" w:hAnsi="仿宋_GB2312" w:eastAsia="仿宋_GB2312" w:cs="仿宋_GB2312"/>
          <w:bCs/>
          <w:color w:val="auto"/>
          <w:sz w:val="32"/>
          <w:lang w:val="en-US" w:eastAsia="zh-CN"/>
        </w:rPr>
        <w:t>）申报日前未承担本项目。</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3.</w:t>
      </w:r>
      <w:r>
        <w:rPr>
          <w:rFonts w:hint="default" w:ascii="楷体" w:hAnsi="楷体" w:eastAsia="楷体" w:cs="楷体"/>
          <w:b/>
          <w:bCs/>
          <w:color w:val="auto"/>
          <w:sz w:val="32"/>
          <w:szCs w:val="32"/>
          <w:highlight w:val="none"/>
          <w:lang w:eastAsia="zh-CN"/>
        </w:rPr>
        <w:t>项目</w:t>
      </w:r>
      <w:r>
        <w:rPr>
          <w:rFonts w:hint="default" w:ascii="楷体" w:hAnsi="楷体" w:eastAsia="楷体" w:cs="楷体"/>
          <w:b/>
          <w:bCs/>
          <w:color w:val="auto"/>
          <w:sz w:val="32"/>
          <w:szCs w:val="32"/>
          <w:highlight w:val="none"/>
        </w:rPr>
        <w:t>任务</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（1）项目实施期内企业新增发明专利申请不少于3件。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（2）完成1份区域产业专利导航并形成导航报告。</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以下任务，选择完成其中一项：</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（3）通过</w:t>
      </w:r>
      <w:r>
        <w:rPr>
          <w:rFonts w:hint="eastAsia" w:ascii="仿宋_GB2312" w:hAnsi="仿宋_GB2312" w:eastAsia="仿宋_GB2312" w:cs="仿宋_GB2312"/>
          <w:bCs/>
          <w:color w:val="auto"/>
          <w:sz w:val="32"/>
          <w:szCs w:val="20"/>
        </w:rPr>
        <w:t>国家《企业知识产权管理规范》认证</w:t>
      </w:r>
      <w:r>
        <w:rPr>
          <w:rFonts w:hint="eastAsia" w:ascii="仿宋_GB2312" w:hAnsi="仿宋_GB2312" w:eastAsia="仿宋_GB2312" w:cs="仿宋_GB2312"/>
          <w:bCs/>
          <w:color w:val="auto"/>
          <w:sz w:val="32"/>
          <w:lang w:val="en-US" w:eastAsia="zh-CN"/>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（4）参加省以上知识产权示范、优势单位申报。</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Cs/>
          <w:color w:val="auto"/>
          <w:sz w:val="32"/>
          <w:lang w:val="en-US" w:eastAsia="zh-CN"/>
        </w:rPr>
        <w:t>（5）</w:t>
      </w:r>
      <w:r>
        <w:rPr>
          <w:rFonts w:hint="eastAsia" w:ascii="仿宋_GB2312" w:hAnsi="仿宋_GB2312" w:eastAsia="仿宋_GB2312" w:cs="仿宋_GB2312"/>
          <w:color w:val="auto"/>
          <w:sz w:val="32"/>
          <w:szCs w:val="32"/>
          <w:highlight w:val="none"/>
          <w:lang w:eastAsia="zh-CN"/>
        </w:rPr>
        <w:t>促进知识产权运用成果转化，完成至少</w:t>
      </w:r>
      <w:r>
        <w:rPr>
          <w:rFonts w:hint="eastAsia" w:ascii="仿宋_GB2312" w:hAnsi="仿宋_GB2312" w:eastAsia="仿宋_GB2312" w:cs="仿宋_GB2312"/>
          <w:color w:val="auto"/>
          <w:sz w:val="32"/>
          <w:szCs w:val="32"/>
          <w:highlight w:val="none"/>
          <w:lang w:val="en-US" w:eastAsia="zh-CN"/>
        </w:rPr>
        <w:t>2项知识产权转化转让许可（专利许可须在国家知识产权局完成备案）。</w:t>
      </w:r>
    </w:p>
    <w:p>
      <w:pPr>
        <w:pStyle w:val="23"/>
        <w:numPr>
          <w:ilvl w:val="0"/>
          <w:numId w:val="0"/>
        </w:numPr>
        <w:spacing w:line="560" w:lineRule="exact"/>
        <w:ind w:firstLine="640" w:firstLineChars="200"/>
        <w:rPr>
          <w:rFonts w:hint="default" w:ascii="Times New Roman" w:hAnsi="Times New Roman" w:eastAsia="方正仿宋_GBK" w:cs="Times New Roman"/>
          <w:b/>
          <w:bCs/>
          <w:color w:val="auto"/>
          <w:sz w:val="32"/>
          <w:szCs w:val="32"/>
          <w:highlight w:val="none"/>
          <w:lang w:val="en-US" w:eastAsia="zh-CN"/>
        </w:rPr>
      </w:pPr>
      <w:r>
        <w:rPr>
          <w:rFonts w:hint="eastAsia" w:ascii="仿宋_GB2312" w:hAnsi="仿宋_GB2312" w:eastAsia="仿宋_GB2312" w:cs="仿宋_GB2312"/>
          <w:bCs/>
          <w:color w:val="auto"/>
          <w:sz w:val="32"/>
          <w:lang w:val="en-US" w:eastAsia="zh-CN"/>
        </w:rPr>
        <w:t>（6）参加</w:t>
      </w:r>
      <w:r>
        <w:rPr>
          <w:rFonts w:hint="eastAsia" w:ascii="仿宋_GB2312" w:hAnsi="仿宋_GB2312" w:eastAsia="仿宋_GB2312" w:cs="仿宋_GB2312"/>
          <w:bCs/>
          <w:color w:val="auto"/>
          <w:sz w:val="32"/>
          <w:szCs w:val="20"/>
        </w:rPr>
        <w:t>粤港澳大湾区高价值专利培育布局大赛</w:t>
      </w:r>
      <w:r>
        <w:rPr>
          <w:rFonts w:hint="eastAsia" w:ascii="仿宋_GB2312" w:hAnsi="仿宋_GB2312" w:eastAsia="仿宋_GB2312" w:cs="仿宋_GB2312"/>
          <w:bCs/>
          <w:color w:val="auto"/>
          <w:sz w:val="32"/>
          <w:szCs w:val="20"/>
          <w:lang w:val="en-US" w:eastAsia="zh-CN"/>
        </w:rPr>
        <w:t>。</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default" w:ascii="楷体" w:hAnsi="楷体" w:eastAsia="楷体" w:cs="楷体"/>
          <w:b/>
          <w:bCs/>
          <w:color w:val="auto"/>
          <w:sz w:val="32"/>
          <w:szCs w:val="32"/>
          <w:highlight w:val="none"/>
        </w:rPr>
        <w:t>4.项目</w:t>
      </w:r>
      <w:r>
        <w:rPr>
          <w:rFonts w:hint="default" w:ascii="楷体" w:hAnsi="楷体" w:eastAsia="楷体" w:cs="楷体"/>
          <w:b/>
          <w:bCs/>
          <w:color w:val="auto"/>
          <w:sz w:val="32"/>
          <w:szCs w:val="32"/>
          <w:highlight w:val="none"/>
          <w:lang w:eastAsia="zh-CN"/>
        </w:rPr>
        <w:t>补助形式、</w:t>
      </w:r>
      <w:r>
        <w:rPr>
          <w:rFonts w:hint="default" w:ascii="楷体" w:hAnsi="楷体" w:eastAsia="楷体" w:cs="楷体"/>
          <w:b/>
          <w:bCs/>
          <w:color w:val="auto"/>
          <w:sz w:val="32"/>
          <w:szCs w:val="32"/>
          <w:highlight w:val="none"/>
        </w:rPr>
        <w:t>数量及经费安排</w:t>
      </w:r>
    </w:p>
    <w:p>
      <w:pPr>
        <w:pStyle w:val="24"/>
        <w:spacing w:line="600" w:lineRule="exact"/>
        <w:ind w:firstLine="640" w:firstLineChars="200"/>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前补助项目。本项目实施期自合同生效后不超过12个月，计划立项1项，经费不超过</w:t>
      </w:r>
      <w:r>
        <w:rPr>
          <w:rFonts w:hint="eastAsia" w:ascii="仿宋_GB2312" w:hAnsi="仿宋_GB2312" w:eastAsia="仿宋_GB2312" w:cs="仿宋_GB2312"/>
          <w:color w:val="auto"/>
          <w:kern w:val="2"/>
          <w:sz w:val="32"/>
          <w:szCs w:val="32"/>
          <w:highlight w:val="none"/>
          <w:lang w:val="en-US" w:eastAsia="zh-CN" w:bidi="ar-SA"/>
        </w:rPr>
        <w:t>20</w:t>
      </w:r>
      <w:r>
        <w:rPr>
          <w:rFonts w:hint="default" w:ascii="仿宋_GB2312" w:hAnsi="仿宋_GB2312" w:eastAsia="仿宋_GB2312" w:cs="仿宋_GB2312"/>
          <w:color w:val="auto"/>
          <w:kern w:val="2"/>
          <w:sz w:val="32"/>
          <w:szCs w:val="32"/>
          <w:highlight w:val="none"/>
          <w:lang w:val="en-US" w:eastAsia="zh-CN" w:bidi="ar-SA"/>
        </w:rPr>
        <w:t>万元</w:t>
      </w:r>
      <w:r>
        <w:rPr>
          <w:rFonts w:hint="eastAsia" w:ascii="仿宋_GB2312" w:hAnsi="仿宋_GB2312" w:eastAsia="仿宋_GB2312" w:cs="仿宋_GB2312"/>
          <w:color w:val="auto"/>
          <w:kern w:val="2"/>
          <w:sz w:val="32"/>
          <w:szCs w:val="32"/>
          <w:highlight w:val="none"/>
          <w:lang w:val="en-US" w:eastAsia="zh-CN" w:bidi="ar-SA"/>
        </w:rPr>
        <w:t>，按项目合同约定支付。</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5.</w:t>
      </w:r>
      <w:r>
        <w:rPr>
          <w:rFonts w:hint="default" w:ascii="楷体" w:hAnsi="楷体" w:eastAsia="楷体" w:cs="楷体"/>
          <w:b/>
          <w:bCs/>
          <w:color w:val="auto"/>
          <w:sz w:val="32"/>
          <w:szCs w:val="32"/>
          <w:highlight w:val="none"/>
        </w:rPr>
        <w:t>申报材料</w:t>
      </w:r>
    </w:p>
    <w:p>
      <w:pPr>
        <w:pStyle w:val="21"/>
        <w:spacing w:line="600" w:lineRule="exact"/>
        <w:ind w:firstLine="640" w:firstLineChars="200"/>
        <w:rPr>
          <w:rFonts w:hint="default" w:ascii="Times New Roman" w:hAnsi="Times New Roman" w:eastAsia="方正仿宋_GBK" w:cs="Times New Roman"/>
          <w:color w:val="auto"/>
          <w:sz w:val="32"/>
          <w:szCs w:val="32"/>
          <w:highlight w:val="none"/>
          <w:lang w:eastAsia="zh-CN"/>
        </w:rPr>
      </w:pPr>
      <w:r>
        <w:rPr>
          <w:rFonts w:hint="default" w:ascii="仿宋_GB2312" w:hAnsi="仿宋_GB2312" w:eastAsia="仿宋_GB2312" w:cs="仿宋_GB2312"/>
          <w:bCs/>
          <w:color w:val="auto"/>
          <w:sz w:val="32"/>
          <w:lang w:val="en-US" w:eastAsia="zh-CN"/>
        </w:rPr>
        <w:t>（1）</w:t>
      </w:r>
      <w:r>
        <w:rPr>
          <w:rFonts w:hint="eastAsia" w:ascii="仿宋_GB2312" w:hAnsi="仿宋_GB2312" w:eastAsia="仿宋_GB2312" w:cs="仿宋_GB2312"/>
          <w:bCs/>
          <w:color w:val="auto"/>
          <w:sz w:val="32"/>
          <w:lang w:val="en-US" w:eastAsia="zh-CN"/>
        </w:rPr>
        <w:t>番禺</w:t>
      </w:r>
      <w:r>
        <w:rPr>
          <w:rFonts w:hint="default" w:ascii="仿宋_GB2312" w:hAnsi="仿宋_GB2312" w:eastAsia="仿宋_GB2312" w:cs="仿宋_GB2312"/>
          <w:bCs/>
          <w:color w:val="auto"/>
          <w:sz w:val="32"/>
          <w:lang w:val="en-US" w:eastAsia="zh-CN"/>
        </w:rPr>
        <w:t>区市场监督管理局202</w:t>
      </w:r>
      <w:r>
        <w:rPr>
          <w:rFonts w:hint="eastAsia" w:ascii="仿宋_GB2312" w:hAnsi="仿宋_GB2312" w:eastAsia="仿宋_GB2312" w:cs="仿宋_GB2312"/>
          <w:bCs/>
          <w:color w:val="auto"/>
          <w:sz w:val="32"/>
          <w:lang w:val="en-US" w:eastAsia="zh-CN"/>
        </w:rPr>
        <w:t>3</w:t>
      </w:r>
      <w:r>
        <w:rPr>
          <w:rFonts w:hint="default" w:ascii="仿宋_GB2312" w:hAnsi="仿宋_GB2312" w:eastAsia="仿宋_GB2312" w:cs="仿宋_GB2312"/>
          <w:bCs/>
          <w:color w:val="auto"/>
          <w:sz w:val="32"/>
          <w:lang w:val="en-US" w:eastAsia="zh-CN"/>
        </w:rPr>
        <w:t>年度广东省促进经济高质量发展专项资金知识产权项目申报书（国家知识产权强县建设试点示范县、园区建设项目）</w:t>
      </w:r>
      <w:r>
        <w:rPr>
          <w:rFonts w:hint="eastAsia" w:ascii="仿宋_GB2312" w:hAnsi="仿宋_GB2312" w:eastAsia="仿宋_GB2312" w:cs="仿宋_GB2312"/>
          <w:bCs/>
          <w:color w:val="auto"/>
          <w:sz w:val="32"/>
          <w:lang w:val="en-US" w:eastAsia="zh-CN"/>
        </w:rPr>
        <w:t>（盖章）。</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（2）知识产权</w:t>
      </w:r>
      <w:r>
        <w:rPr>
          <w:rFonts w:hint="eastAsia" w:ascii="仿宋_GB2312" w:hAnsi="仿宋_GB2312" w:eastAsia="仿宋_GB2312" w:cs="仿宋_GB2312"/>
          <w:bCs/>
          <w:color w:val="auto"/>
          <w:sz w:val="32"/>
          <w:lang w:val="en-US" w:eastAsia="zh-CN"/>
        </w:rPr>
        <w:t>管理机构、管理</w:t>
      </w:r>
      <w:r>
        <w:rPr>
          <w:rFonts w:hint="default" w:ascii="仿宋_GB2312" w:hAnsi="仿宋_GB2312" w:eastAsia="仿宋_GB2312" w:cs="仿宋_GB2312"/>
          <w:bCs/>
          <w:color w:val="auto"/>
          <w:sz w:val="32"/>
          <w:lang w:val="en-US" w:eastAsia="zh-CN"/>
        </w:rPr>
        <w:t>制度、单位</w:t>
      </w:r>
      <w:r>
        <w:rPr>
          <w:rFonts w:hint="eastAsia" w:ascii="仿宋_GB2312" w:hAnsi="仿宋_GB2312" w:eastAsia="仿宋_GB2312" w:cs="仿宋_GB2312"/>
          <w:bCs/>
          <w:color w:val="auto"/>
          <w:sz w:val="32"/>
          <w:lang w:val="en-US" w:eastAsia="zh-CN"/>
        </w:rPr>
        <w:t>知识产权</w:t>
      </w:r>
      <w:r>
        <w:rPr>
          <w:rFonts w:hint="default" w:ascii="仿宋_GB2312" w:hAnsi="仿宋_GB2312" w:eastAsia="仿宋_GB2312" w:cs="仿宋_GB2312"/>
          <w:bCs/>
          <w:color w:val="auto"/>
          <w:sz w:val="32"/>
          <w:lang w:val="en-US" w:eastAsia="zh-CN"/>
        </w:rPr>
        <w:t>年度工作计划及相关文件。</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（3）</w:t>
      </w:r>
      <w:r>
        <w:rPr>
          <w:rFonts w:hint="default" w:ascii="仿宋_GB2312" w:hAnsi="仿宋_GB2312" w:eastAsia="仿宋_GB2312" w:cs="仿宋_GB2312"/>
          <w:bCs/>
          <w:color w:val="auto"/>
          <w:sz w:val="32"/>
          <w:lang w:val="en-US" w:eastAsia="zh-CN"/>
        </w:rPr>
        <w:t>单位累计授权专利清单、专利证书、授权通知书等材料。</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4</w:t>
      </w: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企事业单位提供</w:t>
      </w:r>
      <w:r>
        <w:rPr>
          <w:rFonts w:hint="default" w:ascii="仿宋_GB2312" w:hAnsi="仿宋_GB2312" w:eastAsia="仿宋_GB2312" w:cs="仿宋_GB2312"/>
          <w:bCs/>
          <w:color w:val="auto"/>
          <w:sz w:val="32"/>
          <w:lang w:val="en-US" w:eastAsia="zh-CN"/>
        </w:rPr>
        <w:t>会计师事务所或审计师事务所出具的最近两年（T－1、T－2年）财务审计报告。</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（5）</w:t>
      </w:r>
      <w:r>
        <w:rPr>
          <w:rFonts w:hint="default" w:ascii="仿宋_GB2312" w:hAnsi="仿宋_GB2312" w:eastAsia="仿宋_GB2312" w:cs="仿宋_GB2312"/>
          <w:bCs/>
          <w:color w:val="auto"/>
          <w:sz w:val="32"/>
          <w:lang w:val="en-US" w:eastAsia="zh-CN"/>
        </w:rPr>
        <w:t>银行开户材料。</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（6）</w:t>
      </w:r>
      <w:r>
        <w:rPr>
          <w:rFonts w:hint="default" w:ascii="仿宋_GB2312" w:hAnsi="仿宋_GB2312" w:eastAsia="仿宋_GB2312" w:cs="仿宋_GB2312"/>
          <w:bCs/>
          <w:color w:val="auto"/>
          <w:sz w:val="32"/>
          <w:lang w:val="en-US" w:eastAsia="zh-CN"/>
        </w:rPr>
        <w:t>申报项目材料需要同时提交纸质版和电子版，纸质版材料需装订成册，一式</w:t>
      </w:r>
      <w:r>
        <w:rPr>
          <w:rFonts w:hint="eastAsia" w:ascii="仿宋_GB2312" w:hAnsi="仿宋_GB2312" w:eastAsia="仿宋_GB2312" w:cs="仿宋_GB2312"/>
          <w:bCs/>
          <w:color w:val="auto"/>
          <w:sz w:val="32"/>
          <w:lang w:val="en-US" w:eastAsia="zh-CN"/>
        </w:rPr>
        <w:t>2</w:t>
      </w:r>
      <w:r>
        <w:rPr>
          <w:rFonts w:hint="default" w:ascii="仿宋_GB2312" w:hAnsi="仿宋_GB2312" w:eastAsia="仿宋_GB2312" w:cs="仿宋_GB2312"/>
          <w:bCs/>
          <w:color w:val="auto"/>
          <w:sz w:val="32"/>
          <w:lang w:val="en-US" w:eastAsia="zh-CN"/>
        </w:rPr>
        <w:t>份；电子版材料（盖章）制作成</w:t>
      </w:r>
      <w:r>
        <w:rPr>
          <w:rFonts w:hint="eastAsia" w:ascii="仿宋_GB2312" w:hAnsi="仿宋_GB2312" w:eastAsia="仿宋_GB2312" w:cs="仿宋_GB2312"/>
          <w:bCs/>
          <w:color w:val="auto"/>
          <w:sz w:val="32"/>
          <w:lang w:val="en-US" w:eastAsia="zh-CN"/>
        </w:rPr>
        <w:t>彩色</w:t>
      </w:r>
      <w:r>
        <w:rPr>
          <w:rFonts w:hint="default" w:ascii="仿宋_GB2312" w:hAnsi="仿宋_GB2312" w:eastAsia="仿宋_GB2312" w:cs="仿宋_GB2312"/>
          <w:bCs/>
          <w:color w:val="auto"/>
          <w:sz w:val="32"/>
          <w:lang w:val="en-US" w:eastAsia="zh-CN"/>
        </w:rPr>
        <w:t>PDF文档，申报材料清单中的（1）（2）需另外提供WORD文档。</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color w:val="auto"/>
          <w:kern w:val="2"/>
          <w:sz w:val="32"/>
          <w:szCs w:val="32"/>
          <w:highlight w:val="none"/>
          <w:lang w:val="en-US" w:eastAsia="zh-CN" w:bidi="ar-SA"/>
        </w:rPr>
        <w:t>（项目联系人：</w:t>
      </w:r>
      <w:r>
        <w:rPr>
          <w:rFonts w:hint="eastAsia" w:ascii="仿宋_GB2312" w:hAnsi="仿宋_GB2312" w:eastAsia="仿宋_GB2312" w:cs="仿宋_GB2312"/>
          <w:color w:val="auto"/>
          <w:kern w:val="2"/>
          <w:sz w:val="32"/>
          <w:szCs w:val="32"/>
          <w:highlight w:val="none"/>
          <w:lang w:val="en-US" w:eastAsia="zh-CN" w:bidi="ar-SA"/>
        </w:rPr>
        <w:t>李思雯</w:t>
      </w:r>
      <w:r>
        <w:rPr>
          <w:rFonts w:hint="default" w:ascii="仿宋_GB2312" w:hAnsi="仿宋_GB2312" w:eastAsia="仿宋_GB2312" w:cs="仿宋_GB2312"/>
          <w:color w:val="auto"/>
          <w:kern w:val="2"/>
          <w:sz w:val="32"/>
          <w:szCs w:val="32"/>
          <w:highlight w:val="none"/>
          <w:lang w:val="en-US" w:eastAsia="zh-CN" w:bidi="ar-SA"/>
        </w:rPr>
        <w:t>，联系电话：</w:t>
      </w:r>
      <w:r>
        <w:rPr>
          <w:rFonts w:hint="eastAsia" w:ascii="仿宋_GB2312" w:hAnsi="仿宋_GB2312" w:eastAsia="仿宋_GB2312" w:cs="仿宋_GB2312"/>
          <w:color w:val="auto"/>
          <w:kern w:val="2"/>
          <w:sz w:val="32"/>
          <w:szCs w:val="32"/>
          <w:highlight w:val="none"/>
          <w:lang w:val="en-US" w:eastAsia="zh-CN" w:bidi="ar-SA"/>
        </w:rPr>
        <w:t>84810155</w:t>
      </w:r>
      <w:r>
        <w:rPr>
          <w:rFonts w:hint="default" w:ascii="仿宋_GB2312" w:hAnsi="仿宋_GB2312" w:eastAsia="仿宋_GB2312" w:cs="仿宋_GB2312"/>
          <w:color w:val="auto"/>
          <w:kern w:val="2"/>
          <w:sz w:val="32"/>
          <w:szCs w:val="32"/>
          <w:highlight w:val="none"/>
          <w:lang w:val="en-US" w:eastAsia="zh-CN" w:bidi="ar-SA"/>
        </w:rPr>
        <w:t>）</w:t>
      </w:r>
    </w:p>
    <w:p>
      <w:pPr>
        <w:numPr>
          <w:ilvl w:val="0"/>
          <w:numId w:val="0"/>
        </w:numPr>
        <w:spacing w:line="600" w:lineRule="exact"/>
        <w:ind w:firstLine="0" w:firstLineChars="0"/>
        <w:rPr>
          <w:rFonts w:hint="eastAsia" w:ascii="黑体" w:hAnsi="黑体" w:eastAsia="黑体" w:cs="黑体"/>
          <w:b w:val="0"/>
          <w:bCs w:val="0"/>
          <w:color w:val="auto"/>
          <w:sz w:val="32"/>
          <w:szCs w:val="32"/>
          <w:highlight w:val="none"/>
          <w:lang w:val="en-US" w:eastAsia="zh-CN"/>
        </w:rPr>
      </w:pPr>
    </w:p>
    <w:p>
      <w:pPr>
        <w:pStyle w:val="24"/>
        <w:numPr>
          <w:ilvl w:val="0"/>
          <w:numId w:val="0"/>
        </w:numPr>
        <w:spacing w:line="600" w:lineRule="exact"/>
        <w:ind w:firstLine="640" w:firstLineChars="20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（三）番禺区知识产权强企培育项目</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1.</w:t>
      </w:r>
      <w:r>
        <w:rPr>
          <w:rFonts w:hint="default" w:ascii="楷体" w:hAnsi="楷体" w:eastAsia="楷体" w:cs="楷体"/>
          <w:b/>
          <w:bCs/>
          <w:color w:val="auto"/>
          <w:sz w:val="32"/>
          <w:szCs w:val="32"/>
          <w:highlight w:val="none"/>
        </w:rPr>
        <w:t>申报主体</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color w:val="auto"/>
          <w:sz w:val="32"/>
          <w:szCs w:val="32"/>
          <w:highlight w:val="none"/>
          <w:lang w:eastAsia="zh-CN"/>
        </w:rPr>
        <w:t>番禺区登记注册的</w:t>
      </w:r>
      <w:r>
        <w:rPr>
          <w:rFonts w:hint="eastAsia" w:ascii="仿宋_GB2312" w:hAnsi="仿宋_GB2312" w:eastAsia="仿宋_GB2312" w:cs="仿宋_GB2312"/>
          <w:color w:val="auto"/>
          <w:sz w:val="32"/>
          <w:szCs w:val="32"/>
          <w:highlight w:val="none"/>
        </w:rPr>
        <w:t>具有独立法人资格的企事业单位。</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2.</w:t>
      </w:r>
      <w:r>
        <w:rPr>
          <w:rFonts w:hint="default" w:ascii="楷体" w:hAnsi="楷体" w:eastAsia="楷体" w:cs="楷体"/>
          <w:b/>
          <w:bCs/>
          <w:color w:val="auto"/>
          <w:sz w:val="32"/>
          <w:szCs w:val="32"/>
          <w:highlight w:val="none"/>
        </w:rPr>
        <w:t>申报条件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w:t>
      </w:r>
      <w:r>
        <w:rPr>
          <w:rFonts w:hint="default" w:ascii="仿宋_GB2312" w:hAnsi="仿宋_GB2312" w:eastAsia="仿宋_GB2312" w:cs="仿宋_GB2312"/>
          <w:bCs/>
          <w:color w:val="auto"/>
          <w:sz w:val="32"/>
          <w:lang w:val="en-US" w:eastAsia="zh-CN"/>
        </w:rPr>
        <w:t>1）积极实施知识产权战略。重视知识产权管理，</w:t>
      </w:r>
      <w:r>
        <w:rPr>
          <w:rFonts w:hint="eastAsia" w:ascii="仿宋_GB2312" w:hAnsi="仿宋_GB2312" w:eastAsia="仿宋_GB2312" w:cs="仿宋_GB2312"/>
          <w:bCs/>
          <w:color w:val="auto"/>
          <w:sz w:val="32"/>
          <w:lang w:val="en-US" w:eastAsia="zh-CN"/>
        </w:rPr>
        <w:t>具有</w:t>
      </w:r>
      <w:r>
        <w:rPr>
          <w:rFonts w:hint="default" w:ascii="仿宋_GB2312" w:hAnsi="仿宋_GB2312" w:eastAsia="仿宋_GB2312" w:cs="仿宋_GB2312"/>
          <w:bCs/>
          <w:color w:val="auto"/>
          <w:sz w:val="32"/>
          <w:lang w:val="en-US" w:eastAsia="zh-CN"/>
        </w:rPr>
        <w:t>健全的知识产权管理制度，有专项知识产权工作经费，设立知识产权管理机构，配有1名以上专职工作人员。</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（2）有一定知识产权工作基础，有效专利30件以上。</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（3）未通过</w:t>
      </w:r>
      <w:r>
        <w:rPr>
          <w:rFonts w:hint="eastAsia" w:ascii="仿宋_GB2312" w:hAnsi="仿宋_GB2312" w:eastAsia="仿宋_GB2312" w:cs="仿宋_GB2312"/>
          <w:bCs/>
          <w:color w:val="auto"/>
          <w:sz w:val="32"/>
          <w:szCs w:val="20"/>
        </w:rPr>
        <w:t>国家《企业知识产权管理规范》认证</w:t>
      </w:r>
      <w:r>
        <w:rPr>
          <w:rFonts w:hint="eastAsia" w:ascii="仿宋_GB2312" w:hAnsi="仿宋_GB2312" w:eastAsia="仿宋_GB2312" w:cs="仿宋_GB2312"/>
          <w:bCs/>
          <w:color w:val="auto"/>
          <w:sz w:val="32"/>
          <w:lang w:val="en-US" w:eastAsia="zh-CN"/>
        </w:rPr>
        <w:t>或者未被认定为国家、省知识产权示范、优势单位。</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4</w:t>
      </w:r>
      <w:r>
        <w:rPr>
          <w:rFonts w:hint="default" w:ascii="仿宋_GB2312" w:hAnsi="仿宋_GB2312" w:eastAsia="仿宋_GB2312" w:cs="仿宋_GB2312"/>
          <w:bCs/>
          <w:color w:val="auto"/>
          <w:sz w:val="32"/>
          <w:lang w:val="en-US" w:eastAsia="zh-CN"/>
        </w:rPr>
        <w:t>）知识产权保护意识强，且</w:t>
      </w:r>
      <w:r>
        <w:rPr>
          <w:rFonts w:hint="eastAsia" w:ascii="仿宋_GB2312" w:hAnsi="仿宋_GB2312" w:eastAsia="仿宋_GB2312" w:cs="仿宋_GB2312"/>
          <w:bCs/>
          <w:color w:val="auto"/>
          <w:sz w:val="32"/>
          <w:lang w:val="en-US" w:eastAsia="zh-CN"/>
        </w:rPr>
        <w:t>2020</w:t>
      </w:r>
      <w:r>
        <w:rPr>
          <w:rFonts w:hint="default" w:ascii="仿宋_GB2312" w:hAnsi="仿宋_GB2312" w:eastAsia="仿宋_GB2312" w:cs="仿宋_GB2312"/>
          <w:bCs/>
          <w:color w:val="auto"/>
          <w:sz w:val="32"/>
          <w:lang w:val="en-US" w:eastAsia="zh-CN"/>
        </w:rPr>
        <w:t>年至今无行政和司法程序认定的侵犯知识产权行为。</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rPr>
      </w:pP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5</w:t>
      </w:r>
      <w:r>
        <w:rPr>
          <w:rFonts w:hint="default" w:ascii="仿宋_GB2312" w:hAnsi="仿宋_GB2312" w:eastAsia="仿宋_GB2312" w:cs="仿宋_GB2312"/>
          <w:bCs/>
          <w:color w:val="auto"/>
          <w:sz w:val="32"/>
          <w:lang w:val="en-US" w:eastAsia="zh-CN"/>
        </w:rPr>
        <w:t>）申报日前未承担本项目。</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3.</w:t>
      </w:r>
      <w:r>
        <w:rPr>
          <w:rFonts w:hint="default" w:ascii="楷体" w:hAnsi="楷体" w:eastAsia="楷体" w:cs="楷体"/>
          <w:b/>
          <w:bCs/>
          <w:color w:val="auto"/>
          <w:sz w:val="32"/>
          <w:szCs w:val="32"/>
          <w:highlight w:val="none"/>
          <w:lang w:eastAsia="zh-CN"/>
        </w:rPr>
        <w:t>项目</w:t>
      </w:r>
      <w:r>
        <w:rPr>
          <w:rFonts w:hint="default" w:ascii="楷体" w:hAnsi="楷体" w:eastAsia="楷体" w:cs="楷体"/>
          <w:b/>
          <w:bCs/>
          <w:color w:val="auto"/>
          <w:sz w:val="32"/>
          <w:szCs w:val="32"/>
          <w:highlight w:val="none"/>
        </w:rPr>
        <w:t>任务</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（1）项目实施期内企业新增发明专利申请不少于5件。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（2）推动至少1项专利成果运用转化：利用知识产权质押融资300万元以上或专利许可转让次数共计在2次以上（专利许可须在国家知识产权局备案）。</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lang w:val="en-US" w:eastAsia="zh-CN"/>
        </w:rPr>
      </w:pPr>
      <w:r>
        <w:rPr>
          <w:rFonts w:hint="eastAsia" w:ascii="仿宋_GB2312" w:hAnsi="仿宋_GB2312" w:eastAsia="仿宋_GB2312" w:cs="仿宋_GB2312"/>
          <w:bCs/>
          <w:color w:val="auto"/>
          <w:sz w:val="32"/>
          <w:lang w:val="en-US" w:eastAsia="zh-CN"/>
        </w:rPr>
        <w:t>（3）通过</w:t>
      </w:r>
      <w:r>
        <w:rPr>
          <w:rFonts w:hint="default" w:ascii="仿宋_GB2312" w:hAnsi="仿宋_GB2312" w:eastAsia="仿宋_GB2312" w:cs="仿宋_GB2312"/>
          <w:bCs/>
          <w:color w:val="auto"/>
          <w:sz w:val="32"/>
          <w:lang w:val="en-US" w:eastAsia="zh-CN"/>
        </w:rPr>
        <w:t>国家《企业知识产权管理规范》认证</w:t>
      </w:r>
      <w:r>
        <w:rPr>
          <w:rFonts w:hint="eastAsia" w:ascii="仿宋_GB2312" w:hAnsi="仿宋_GB2312" w:eastAsia="仿宋_GB2312" w:cs="仿宋_GB2312"/>
          <w:bCs/>
          <w:color w:val="auto"/>
          <w:sz w:val="32"/>
          <w:lang w:val="en-US" w:eastAsia="zh-CN"/>
        </w:rPr>
        <w:t>或参加省以上知识产权示范、优势单位申报。</w:t>
      </w:r>
    </w:p>
    <w:p>
      <w:pPr>
        <w:pStyle w:val="24"/>
        <w:numPr>
          <w:ilvl w:val="0"/>
          <w:numId w:val="0"/>
        </w:numPr>
        <w:spacing w:line="600" w:lineRule="exact"/>
        <w:ind w:firstLine="643" w:firstLineChars="200"/>
        <w:rPr>
          <w:rFonts w:hint="default"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4.</w:t>
      </w:r>
      <w:r>
        <w:rPr>
          <w:rFonts w:hint="default" w:ascii="楷体" w:hAnsi="楷体" w:eastAsia="楷体" w:cs="楷体"/>
          <w:b/>
          <w:bCs/>
          <w:color w:val="auto"/>
          <w:sz w:val="32"/>
          <w:szCs w:val="32"/>
          <w:highlight w:val="none"/>
        </w:rPr>
        <w:t>项目</w:t>
      </w:r>
      <w:r>
        <w:rPr>
          <w:rFonts w:hint="default" w:ascii="楷体" w:hAnsi="楷体" w:eastAsia="楷体" w:cs="楷体"/>
          <w:b/>
          <w:bCs/>
          <w:color w:val="auto"/>
          <w:sz w:val="32"/>
          <w:szCs w:val="32"/>
          <w:highlight w:val="none"/>
          <w:lang w:eastAsia="zh-CN"/>
        </w:rPr>
        <w:t>补助形式、</w:t>
      </w:r>
      <w:r>
        <w:rPr>
          <w:rFonts w:hint="default" w:ascii="楷体" w:hAnsi="楷体" w:eastAsia="楷体" w:cs="楷体"/>
          <w:b/>
          <w:bCs/>
          <w:color w:val="auto"/>
          <w:sz w:val="32"/>
          <w:szCs w:val="32"/>
          <w:highlight w:val="none"/>
        </w:rPr>
        <w:t>数量及经费安排</w:t>
      </w:r>
    </w:p>
    <w:p>
      <w:pPr>
        <w:pStyle w:val="24"/>
        <w:spacing w:line="600" w:lineRule="exact"/>
        <w:ind w:firstLine="640" w:firstLineChars="200"/>
        <w:rPr>
          <w:rFonts w:hint="default" w:ascii="Times New Roman" w:hAnsi="Times New Roman" w:eastAsia="方正仿宋_GBK" w:cs="Times New Roman"/>
          <w:b/>
          <w:bCs/>
          <w:color w:val="auto"/>
          <w:sz w:val="32"/>
          <w:szCs w:val="32"/>
          <w:highlight w:val="none"/>
        </w:rPr>
      </w:pPr>
      <w:r>
        <w:rPr>
          <w:rFonts w:hint="default" w:ascii="仿宋_GB2312" w:hAnsi="仿宋_GB2312" w:eastAsia="仿宋_GB2312" w:cs="仿宋_GB2312"/>
          <w:color w:val="auto"/>
          <w:kern w:val="2"/>
          <w:sz w:val="32"/>
          <w:szCs w:val="32"/>
          <w:highlight w:val="none"/>
          <w:lang w:val="en-US" w:eastAsia="zh-CN" w:bidi="ar-SA"/>
        </w:rPr>
        <w:t>前补助项目。本项目实施期自合同生效后不超过12个月，计划立项1项，经费不超过</w:t>
      </w:r>
      <w:r>
        <w:rPr>
          <w:rFonts w:hint="eastAsia" w:ascii="仿宋_GB2312" w:hAnsi="仿宋_GB2312" w:eastAsia="仿宋_GB2312" w:cs="仿宋_GB2312"/>
          <w:color w:val="auto"/>
          <w:kern w:val="2"/>
          <w:sz w:val="32"/>
          <w:szCs w:val="32"/>
          <w:highlight w:val="none"/>
          <w:lang w:val="en-US" w:eastAsia="zh-CN" w:bidi="ar-SA"/>
        </w:rPr>
        <w:t>10</w:t>
      </w:r>
      <w:r>
        <w:rPr>
          <w:rFonts w:hint="default" w:ascii="仿宋_GB2312" w:hAnsi="仿宋_GB2312" w:eastAsia="仿宋_GB2312" w:cs="仿宋_GB2312"/>
          <w:color w:val="auto"/>
          <w:kern w:val="2"/>
          <w:sz w:val="32"/>
          <w:szCs w:val="32"/>
          <w:highlight w:val="none"/>
          <w:lang w:val="en-US" w:eastAsia="zh-CN" w:bidi="ar-SA"/>
        </w:rPr>
        <w:t>万元</w:t>
      </w:r>
      <w:r>
        <w:rPr>
          <w:rFonts w:hint="eastAsia" w:ascii="仿宋_GB2312" w:hAnsi="仿宋_GB2312" w:eastAsia="仿宋_GB2312" w:cs="仿宋_GB2312"/>
          <w:color w:val="auto"/>
          <w:kern w:val="2"/>
          <w:sz w:val="32"/>
          <w:szCs w:val="32"/>
          <w:highlight w:val="none"/>
          <w:lang w:val="en-US" w:eastAsia="zh-CN" w:bidi="ar-SA"/>
        </w:rPr>
        <w:t>，按项目合同约定支付。</w:t>
      </w:r>
    </w:p>
    <w:p>
      <w:pPr>
        <w:pStyle w:val="24"/>
        <w:numPr>
          <w:ilvl w:val="0"/>
          <w:numId w:val="0"/>
        </w:numPr>
        <w:spacing w:line="600" w:lineRule="exact"/>
        <w:ind w:firstLine="643" w:firstLineChars="200"/>
        <w:rPr>
          <w:rFonts w:hint="eastAsia" w:ascii="宋体" w:hAnsi="宋体" w:eastAsia="宋体" w:cs="宋体"/>
          <w:b/>
          <w:bCs/>
          <w:color w:val="auto"/>
          <w:sz w:val="44"/>
          <w:szCs w:val="44"/>
          <w:highlight w:val="none"/>
        </w:rPr>
      </w:pPr>
      <w:r>
        <w:rPr>
          <w:rFonts w:hint="eastAsia" w:ascii="楷体" w:hAnsi="楷体" w:eastAsia="楷体" w:cs="楷体"/>
          <w:b/>
          <w:bCs/>
          <w:color w:val="auto"/>
          <w:sz w:val="32"/>
          <w:szCs w:val="32"/>
          <w:highlight w:val="none"/>
          <w:lang w:val="en-US" w:eastAsia="zh-CN"/>
        </w:rPr>
        <w:t>5.</w:t>
      </w:r>
      <w:r>
        <w:rPr>
          <w:rFonts w:hint="default" w:ascii="楷体" w:hAnsi="楷体" w:eastAsia="楷体" w:cs="楷体"/>
          <w:b/>
          <w:bCs/>
          <w:color w:val="auto"/>
          <w:sz w:val="32"/>
          <w:szCs w:val="32"/>
          <w:highlight w:val="none"/>
        </w:rPr>
        <w:t>申报材料</w:t>
      </w:r>
    </w:p>
    <w:p>
      <w:pPr>
        <w:pStyle w:val="21"/>
        <w:spacing w:line="600" w:lineRule="exact"/>
        <w:ind w:firstLine="640" w:firstLineChars="200"/>
        <w:rPr>
          <w:rFonts w:hint="eastAsia"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（1）</w:t>
      </w:r>
      <w:r>
        <w:rPr>
          <w:rFonts w:hint="eastAsia" w:ascii="仿宋_GB2312" w:hAnsi="仿宋_GB2312" w:eastAsia="仿宋_GB2312" w:cs="仿宋_GB2312"/>
          <w:bCs/>
          <w:color w:val="auto"/>
          <w:sz w:val="32"/>
          <w:lang w:val="en-US" w:eastAsia="zh-CN"/>
        </w:rPr>
        <w:t>番禺</w:t>
      </w:r>
      <w:r>
        <w:rPr>
          <w:rFonts w:hint="default" w:ascii="仿宋_GB2312" w:hAnsi="仿宋_GB2312" w:eastAsia="仿宋_GB2312" w:cs="仿宋_GB2312"/>
          <w:bCs/>
          <w:color w:val="auto"/>
          <w:sz w:val="32"/>
          <w:lang w:val="en-US" w:eastAsia="zh-CN"/>
        </w:rPr>
        <w:t>区市场监督管理局202</w:t>
      </w:r>
      <w:r>
        <w:rPr>
          <w:rFonts w:hint="eastAsia" w:ascii="仿宋_GB2312" w:hAnsi="仿宋_GB2312" w:eastAsia="仿宋_GB2312" w:cs="仿宋_GB2312"/>
          <w:bCs/>
          <w:color w:val="auto"/>
          <w:sz w:val="32"/>
          <w:lang w:val="en-US" w:eastAsia="zh-CN"/>
        </w:rPr>
        <w:t>3</w:t>
      </w:r>
      <w:r>
        <w:rPr>
          <w:rFonts w:hint="default" w:ascii="仿宋_GB2312" w:hAnsi="仿宋_GB2312" w:eastAsia="仿宋_GB2312" w:cs="仿宋_GB2312"/>
          <w:bCs/>
          <w:color w:val="auto"/>
          <w:sz w:val="32"/>
          <w:lang w:val="en-US" w:eastAsia="zh-CN"/>
        </w:rPr>
        <w:t>年度广东省促进经济高质量发展专项资金知识产权项目申报书（国家知识产权强县建设试点示范县、园区建设项目）</w:t>
      </w:r>
      <w:r>
        <w:rPr>
          <w:rFonts w:hint="eastAsia" w:ascii="仿宋_GB2312" w:hAnsi="仿宋_GB2312" w:eastAsia="仿宋_GB2312" w:cs="仿宋_GB2312"/>
          <w:bCs/>
          <w:color w:val="auto"/>
          <w:sz w:val="32"/>
          <w:lang w:val="en-US" w:eastAsia="zh-CN"/>
        </w:rPr>
        <w:t>（盖章）。</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（2）知识产权</w:t>
      </w:r>
      <w:r>
        <w:rPr>
          <w:rFonts w:hint="eastAsia" w:ascii="仿宋_GB2312" w:hAnsi="仿宋_GB2312" w:eastAsia="仿宋_GB2312" w:cs="仿宋_GB2312"/>
          <w:bCs/>
          <w:color w:val="auto"/>
          <w:sz w:val="32"/>
          <w:lang w:val="en-US" w:eastAsia="zh-CN"/>
        </w:rPr>
        <w:t>管理机构、管理</w:t>
      </w:r>
      <w:r>
        <w:rPr>
          <w:rFonts w:hint="default" w:ascii="仿宋_GB2312" w:hAnsi="仿宋_GB2312" w:eastAsia="仿宋_GB2312" w:cs="仿宋_GB2312"/>
          <w:bCs/>
          <w:color w:val="auto"/>
          <w:sz w:val="32"/>
          <w:lang w:val="en-US" w:eastAsia="zh-CN"/>
        </w:rPr>
        <w:t>制度、单位</w:t>
      </w:r>
      <w:r>
        <w:rPr>
          <w:rFonts w:hint="eastAsia" w:ascii="仿宋_GB2312" w:hAnsi="仿宋_GB2312" w:eastAsia="仿宋_GB2312" w:cs="仿宋_GB2312"/>
          <w:bCs/>
          <w:color w:val="auto"/>
          <w:sz w:val="32"/>
          <w:lang w:val="en-US" w:eastAsia="zh-CN"/>
        </w:rPr>
        <w:t>知识产权</w:t>
      </w:r>
      <w:r>
        <w:rPr>
          <w:rFonts w:hint="default" w:ascii="仿宋_GB2312" w:hAnsi="仿宋_GB2312" w:eastAsia="仿宋_GB2312" w:cs="仿宋_GB2312"/>
          <w:bCs/>
          <w:color w:val="auto"/>
          <w:sz w:val="32"/>
          <w:lang w:val="en-US" w:eastAsia="zh-CN"/>
        </w:rPr>
        <w:t>年度工作计划及相关文件。</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（3）</w:t>
      </w:r>
      <w:r>
        <w:rPr>
          <w:rFonts w:hint="default" w:ascii="仿宋_GB2312" w:hAnsi="仿宋_GB2312" w:eastAsia="仿宋_GB2312" w:cs="仿宋_GB2312"/>
          <w:bCs/>
          <w:color w:val="auto"/>
          <w:sz w:val="32"/>
          <w:lang w:val="en-US" w:eastAsia="zh-CN"/>
        </w:rPr>
        <w:t>单位累计授权专利清单、专利证书、授权通知书等材料。</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4</w:t>
      </w:r>
      <w:r>
        <w:rPr>
          <w:rFonts w:hint="default" w:ascii="仿宋_GB2312" w:hAnsi="仿宋_GB2312" w:eastAsia="仿宋_GB2312" w:cs="仿宋_GB2312"/>
          <w:bCs/>
          <w:color w:val="auto"/>
          <w:sz w:val="32"/>
          <w:lang w:val="en-US" w:eastAsia="zh-CN"/>
        </w:rPr>
        <w:t>）会计师事务所或审计师事务所出具的最近两年（T－1、T－2年）财务审计报告。</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w:t>
      </w:r>
      <w:r>
        <w:rPr>
          <w:rFonts w:hint="eastAsia" w:ascii="仿宋_GB2312" w:hAnsi="仿宋_GB2312" w:eastAsia="仿宋_GB2312" w:cs="仿宋_GB2312"/>
          <w:bCs/>
          <w:color w:val="auto"/>
          <w:sz w:val="32"/>
          <w:lang w:val="en-US" w:eastAsia="zh-CN"/>
        </w:rPr>
        <w:t>5</w:t>
      </w:r>
      <w:r>
        <w:rPr>
          <w:rFonts w:hint="default" w:ascii="仿宋_GB2312" w:hAnsi="仿宋_GB2312" w:eastAsia="仿宋_GB2312" w:cs="仿宋_GB2312"/>
          <w:bCs/>
          <w:color w:val="auto"/>
          <w:sz w:val="32"/>
          <w:lang w:val="en-US" w:eastAsia="zh-CN"/>
        </w:rPr>
        <w:t>）银行开户材料。</w:t>
      </w:r>
    </w:p>
    <w:p>
      <w:pPr>
        <w:pStyle w:val="21"/>
        <w:spacing w:line="600" w:lineRule="exact"/>
        <w:ind w:firstLine="640" w:firstLineChars="200"/>
        <w:rPr>
          <w:rFonts w:hint="default" w:ascii="仿宋_GB2312" w:hAnsi="仿宋_GB2312" w:eastAsia="仿宋_GB2312" w:cs="仿宋_GB2312"/>
          <w:bCs/>
          <w:color w:val="auto"/>
          <w:sz w:val="32"/>
          <w:lang w:val="en-US" w:eastAsia="zh-CN"/>
        </w:rPr>
      </w:pPr>
      <w:r>
        <w:rPr>
          <w:rFonts w:hint="eastAsia" w:ascii="仿宋_GB2312" w:hAnsi="仿宋_GB2312" w:eastAsia="仿宋_GB2312" w:cs="仿宋_GB2312"/>
          <w:bCs/>
          <w:color w:val="auto"/>
          <w:sz w:val="32"/>
          <w:lang w:val="en-US" w:eastAsia="zh-CN"/>
        </w:rPr>
        <w:t>（6）</w:t>
      </w:r>
      <w:r>
        <w:rPr>
          <w:rFonts w:hint="default" w:ascii="仿宋_GB2312" w:hAnsi="仿宋_GB2312" w:eastAsia="仿宋_GB2312" w:cs="仿宋_GB2312"/>
          <w:bCs/>
          <w:color w:val="auto"/>
          <w:sz w:val="32"/>
          <w:lang w:val="en-US" w:eastAsia="zh-CN"/>
        </w:rPr>
        <w:t>申报项目材料需要同时提交纸质版和电子版，纸质版材料需装订成册，一式</w:t>
      </w:r>
      <w:r>
        <w:rPr>
          <w:rFonts w:hint="eastAsia" w:ascii="仿宋_GB2312" w:hAnsi="仿宋_GB2312" w:eastAsia="仿宋_GB2312" w:cs="仿宋_GB2312"/>
          <w:bCs/>
          <w:color w:val="auto"/>
          <w:sz w:val="32"/>
          <w:lang w:val="en-US" w:eastAsia="zh-CN"/>
        </w:rPr>
        <w:t>2</w:t>
      </w:r>
      <w:r>
        <w:rPr>
          <w:rFonts w:hint="default" w:ascii="仿宋_GB2312" w:hAnsi="仿宋_GB2312" w:eastAsia="仿宋_GB2312" w:cs="仿宋_GB2312"/>
          <w:bCs/>
          <w:color w:val="auto"/>
          <w:sz w:val="32"/>
          <w:lang w:val="en-US" w:eastAsia="zh-CN"/>
        </w:rPr>
        <w:t>份；电子版材料（盖章）制作成</w:t>
      </w:r>
      <w:r>
        <w:rPr>
          <w:rFonts w:hint="eastAsia" w:ascii="仿宋_GB2312" w:hAnsi="仿宋_GB2312" w:eastAsia="仿宋_GB2312" w:cs="仿宋_GB2312"/>
          <w:bCs/>
          <w:color w:val="auto"/>
          <w:sz w:val="32"/>
          <w:lang w:val="en-US" w:eastAsia="zh-CN"/>
        </w:rPr>
        <w:t>彩色</w:t>
      </w:r>
      <w:r>
        <w:rPr>
          <w:rFonts w:hint="default" w:ascii="仿宋_GB2312" w:hAnsi="仿宋_GB2312" w:eastAsia="仿宋_GB2312" w:cs="仿宋_GB2312"/>
          <w:bCs/>
          <w:color w:val="auto"/>
          <w:sz w:val="32"/>
          <w:lang w:val="en-US" w:eastAsia="zh-CN"/>
        </w:rPr>
        <w:t>PDF文档，申报材料清单中的（1）（2）需另外提供WORD文档。</w:t>
      </w:r>
    </w:p>
    <w:p>
      <w:pPr>
        <w:pStyle w:val="2"/>
        <w:rPr>
          <w:rFonts w:hint="eastAsia" w:ascii="宋体" w:hAnsi="宋体" w:eastAsia="宋体" w:cs="宋体"/>
          <w:b/>
          <w:bCs/>
          <w:color w:val="auto"/>
          <w:sz w:val="44"/>
          <w:szCs w:val="44"/>
          <w:highlight w:val="none"/>
        </w:rPr>
      </w:pP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0"/>
        <w:textAlignment w:val="auto"/>
        <w:rPr>
          <w:rFonts w:hint="default" w:ascii="仿宋_GB2312" w:hAnsi="仿宋_GB2312" w:eastAsia="仿宋_GB2312" w:cs="仿宋_GB2312"/>
          <w:bCs/>
          <w:color w:val="auto"/>
          <w:sz w:val="32"/>
          <w:lang w:val="en-US" w:eastAsia="zh-CN"/>
        </w:rPr>
      </w:pPr>
      <w:r>
        <w:rPr>
          <w:rFonts w:hint="default" w:ascii="仿宋_GB2312" w:hAnsi="仿宋_GB2312" w:eastAsia="仿宋_GB2312" w:cs="仿宋_GB2312"/>
          <w:color w:val="auto"/>
          <w:kern w:val="2"/>
          <w:sz w:val="32"/>
          <w:szCs w:val="32"/>
          <w:highlight w:val="none"/>
          <w:lang w:val="en-US" w:eastAsia="zh-CN" w:bidi="ar-SA"/>
        </w:rPr>
        <w:t>（项目联系人：</w:t>
      </w:r>
      <w:r>
        <w:rPr>
          <w:rFonts w:hint="eastAsia" w:ascii="仿宋_GB2312" w:hAnsi="仿宋_GB2312" w:eastAsia="仿宋_GB2312" w:cs="仿宋_GB2312"/>
          <w:color w:val="auto"/>
          <w:kern w:val="2"/>
          <w:sz w:val="32"/>
          <w:szCs w:val="32"/>
          <w:highlight w:val="none"/>
          <w:lang w:val="en-US" w:eastAsia="zh-CN" w:bidi="ar-SA"/>
        </w:rPr>
        <w:t>李思雯</w:t>
      </w:r>
      <w:r>
        <w:rPr>
          <w:rFonts w:hint="default" w:ascii="仿宋_GB2312" w:hAnsi="仿宋_GB2312" w:eastAsia="仿宋_GB2312" w:cs="仿宋_GB2312"/>
          <w:color w:val="auto"/>
          <w:kern w:val="2"/>
          <w:sz w:val="32"/>
          <w:szCs w:val="32"/>
          <w:highlight w:val="none"/>
          <w:lang w:val="en-US" w:eastAsia="zh-CN" w:bidi="ar-SA"/>
        </w:rPr>
        <w:t>，联系电话：</w:t>
      </w:r>
      <w:r>
        <w:rPr>
          <w:rFonts w:hint="eastAsia" w:ascii="仿宋_GB2312" w:hAnsi="仿宋_GB2312" w:eastAsia="仿宋_GB2312" w:cs="仿宋_GB2312"/>
          <w:color w:val="auto"/>
          <w:kern w:val="2"/>
          <w:sz w:val="32"/>
          <w:szCs w:val="32"/>
          <w:highlight w:val="none"/>
          <w:lang w:val="en-US" w:eastAsia="zh-CN" w:bidi="ar-SA"/>
        </w:rPr>
        <w:t>84810155</w:t>
      </w:r>
      <w:r>
        <w:rPr>
          <w:rFonts w:hint="default" w:ascii="仿宋_GB2312" w:hAnsi="仿宋_GB2312" w:eastAsia="仿宋_GB2312" w:cs="仿宋_GB2312"/>
          <w:color w:val="auto"/>
          <w:kern w:val="2"/>
          <w:sz w:val="32"/>
          <w:szCs w:val="32"/>
          <w:highlight w:val="none"/>
          <w:lang w:val="en-US" w:eastAsia="zh-CN" w:bidi="ar-SA"/>
        </w:rPr>
        <w:t>）</w:t>
      </w:r>
    </w:p>
    <w:p>
      <w:pPr>
        <w:pStyle w:val="2"/>
        <w:rPr>
          <w:rFonts w:hint="eastAsia" w:ascii="宋体" w:hAnsi="宋体" w:eastAsia="宋体" w:cs="宋体"/>
          <w:b/>
          <w:bCs/>
          <w:color w:val="auto"/>
          <w:sz w:val="44"/>
          <w:szCs w:val="44"/>
          <w:highlight w:val="none"/>
        </w:rPr>
      </w:pPr>
    </w:p>
    <w:p>
      <w:pPr>
        <w:pStyle w:val="2"/>
        <w:rPr>
          <w:rFonts w:hint="eastAsia" w:ascii="宋体" w:hAnsi="宋体" w:eastAsia="宋体" w:cs="宋体"/>
          <w:b/>
          <w:bCs/>
          <w:color w:val="auto"/>
          <w:sz w:val="44"/>
          <w:szCs w:val="44"/>
          <w:highlight w:val="none"/>
        </w:rPr>
      </w:pPr>
    </w:p>
    <w:p>
      <w:pPr>
        <w:rPr>
          <w:rFonts w:hint="eastAsia" w:ascii="宋体" w:hAnsi="宋体" w:eastAsia="宋体" w:cs="宋体"/>
          <w:b/>
          <w:bCs/>
          <w:color w:val="auto"/>
          <w:sz w:val="44"/>
          <w:szCs w:val="44"/>
          <w:highlight w:val="none"/>
        </w:rPr>
      </w:pPr>
    </w:p>
    <w:p>
      <w:pPr>
        <w:rPr>
          <w:rFonts w:hint="eastAsia" w:ascii="宋体" w:hAnsi="宋体" w:eastAsia="宋体" w:cs="宋体"/>
          <w:b/>
          <w:bCs/>
          <w:color w:val="auto"/>
          <w:sz w:val="44"/>
          <w:szCs w:val="44"/>
          <w:highlight w:val="none"/>
        </w:rPr>
      </w:pPr>
    </w:p>
    <w:p>
      <w:pPr>
        <w:rPr>
          <w:rFonts w:hint="eastAsia" w:ascii="宋体" w:hAnsi="宋体" w:eastAsia="宋体" w:cs="宋体"/>
          <w:b/>
          <w:bCs/>
          <w:color w:val="auto"/>
          <w:sz w:val="44"/>
          <w:szCs w:val="44"/>
          <w:highlight w:val="none"/>
        </w:rPr>
      </w:pPr>
    </w:p>
    <w:p>
      <w:pPr>
        <w:rPr>
          <w:rFonts w:hint="eastAsia" w:ascii="宋体" w:hAnsi="宋体" w:eastAsia="宋体" w:cs="宋体"/>
          <w:b/>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二、</w:t>
      </w:r>
      <w:r>
        <w:rPr>
          <w:rFonts w:hint="default" w:ascii="宋体" w:hAnsi="宋体" w:eastAsia="宋体" w:cs="宋体"/>
          <w:b/>
          <w:bCs/>
          <w:color w:val="auto"/>
          <w:sz w:val="44"/>
          <w:szCs w:val="44"/>
          <w:highlight w:val="none"/>
        </w:rPr>
        <w:t>专利转化实施（含专利开放许可试点）</w:t>
      </w:r>
      <w:r>
        <w:rPr>
          <w:rFonts w:hint="eastAsia" w:ascii="宋体" w:hAnsi="宋体" w:eastAsia="宋体" w:cs="宋体"/>
          <w:b/>
          <w:bCs/>
          <w:color w:val="auto"/>
          <w:sz w:val="44"/>
          <w:szCs w:val="44"/>
          <w:highlight w:val="none"/>
          <w:lang w:eastAsia="zh-CN"/>
        </w:rPr>
        <w:t>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（一）申报主体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番禺登记注册的企事业单位、社会团体、知识产权服务机构</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w:t>
      </w:r>
      <w:r>
        <w:rPr>
          <w:rFonts w:hint="default" w:ascii="黑体" w:hAnsi="黑体" w:eastAsia="黑体" w:cs="黑体"/>
          <w:b w:val="0"/>
          <w:bCs w:val="0"/>
          <w:color w:val="auto"/>
          <w:sz w:val="32"/>
          <w:szCs w:val="32"/>
          <w:lang w:val="en-US" w:eastAsia="zh-CN"/>
        </w:rPr>
        <w:t>申报条件</w:t>
      </w:r>
    </w:p>
    <w:p>
      <w:pPr>
        <w:pStyle w:val="21"/>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w:t>
      </w:r>
      <w:r>
        <w:rPr>
          <w:rFonts w:hint="default" w:ascii="仿宋_GB2312" w:hAnsi="仿宋_GB2312" w:eastAsia="仿宋_GB2312" w:cs="仿宋_GB2312"/>
          <w:color w:val="auto"/>
          <w:kern w:val="2"/>
          <w:sz w:val="32"/>
          <w:szCs w:val="32"/>
          <w:highlight w:val="none"/>
          <w:lang w:val="en-US" w:eastAsia="zh-CN" w:bidi="ar-SA"/>
        </w:rPr>
        <w:t>具有独立法人资格，有完成项目实施的工作基础和条件，无不良信用纪录，有健全的知识产权管理制度和财务管理制度。</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2.申报主体与</w:t>
      </w:r>
      <w:r>
        <w:rPr>
          <w:rFonts w:hint="default" w:ascii="仿宋_GB2312" w:hAnsi="仿宋_GB2312" w:eastAsia="仿宋_GB2312" w:cs="仿宋_GB2312"/>
          <w:color w:val="auto"/>
          <w:kern w:val="2"/>
          <w:sz w:val="32"/>
          <w:szCs w:val="32"/>
          <w:highlight w:val="none"/>
          <w:lang w:val="en-US" w:eastAsia="zh-CN" w:bidi="ar-SA"/>
        </w:rPr>
        <w:t>知识产权服务机构</w:t>
      </w:r>
      <w:r>
        <w:rPr>
          <w:rFonts w:hint="eastAsia" w:ascii="仿宋_GB2312" w:hAnsi="仿宋_GB2312" w:eastAsia="仿宋_GB2312" w:cs="仿宋_GB2312"/>
          <w:color w:val="auto"/>
          <w:kern w:val="2"/>
          <w:sz w:val="32"/>
          <w:szCs w:val="32"/>
          <w:highlight w:val="none"/>
          <w:lang w:val="en-US" w:eastAsia="zh-CN" w:bidi="ar-SA"/>
        </w:rPr>
        <w:t>有长期战略合作关系。</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3.申报主体具备承担专利转化项目条件，并有开展专利转化工作经验。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bCs/>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黑体" w:hAnsi="黑体" w:eastAsia="黑体" w:cs="黑体"/>
          <w:b w:val="0"/>
          <w:bCs w:val="0"/>
          <w:color w:val="auto"/>
          <w:sz w:val="32"/>
          <w:szCs w:val="32"/>
          <w:lang w:val="en-US" w:eastAsia="zh-CN"/>
        </w:rPr>
        <w:t>项目任务</w:t>
      </w:r>
    </w:p>
    <w:p>
      <w:pPr>
        <w:pStyle w:val="21"/>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（1）分产业组织2场以上中小微企业专利转化对接活动，促进高校院所、国有企业与番禺中小微企业对接。</w:t>
      </w:r>
    </w:p>
    <w:p>
      <w:pPr>
        <w:pStyle w:val="21"/>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default" w:ascii="仿宋_GB2312" w:hAnsi="仿宋_GB2312" w:eastAsia="仿宋_GB2312" w:cs="仿宋_GB2312"/>
          <w:color w:val="auto"/>
          <w:kern w:val="2"/>
          <w:sz w:val="32"/>
          <w:szCs w:val="32"/>
          <w:highlight w:val="none"/>
          <w:lang w:val="en-US" w:eastAsia="zh-CN" w:bidi="ar-SA"/>
        </w:rPr>
        <w:t>助推专利转化运用模式，</w:t>
      </w:r>
      <w:r>
        <w:rPr>
          <w:rFonts w:hint="eastAsia" w:ascii="仿宋_GB2312" w:hAnsi="仿宋_GB2312" w:eastAsia="仿宋_GB2312" w:cs="仿宋_GB2312"/>
          <w:color w:val="auto"/>
          <w:kern w:val="2"/>
          <w:sz w:val="32"/>
          <w:szCs w:val="32"/>
          <w:highlight w:val="none"/>
          <w:lang w:val="en-US" w:eastAsia="zh-CN" w:bidi="ar-SA"/>
        </w:rPr>
        <w:t>向省级专利开放许可试点信息发布平台推荐不少于4项开放许可专利信息。</w:t>
      </w:r>
    </w:p>
    <w:p>
      <w:pPr>
        <w:pStyle w:val="21"/>
        <w:spacing w:line="540" w:lineRule="exact"/>
        <w:ind w:firstLine="640"/>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（3）</w:t>
      </w:r>
      <w:r>
        <w:rPr>
          <w:rFonts w:hint="default" w:ascii="仿宋_GB2312" w:hAnsi="仿宋_GB2312" w:eastAsia="仿宋_GB2312" w:cs="仿宋_GB2312"/>
          <w:color w:val="auto"/>
          <w:kern w:val="2"/>
          <w:sz w:val="32"/>
          <w:szCs w:val="32"/>
          <w:highlight w:val="none"/>
          <w:lang w:val="en-US" w:eastAsia="zh-CN" w:bidi="ar-SA"/>
        </w:rPr>
        <w:t>促成番禺区中小微企业接受高校院所、国企的专利转让、许可不少于</w:t>
      </w:r>
      <w:r>
        <w:rPr>
          <w:rFonts w:hint="eastAsia" w:ascii="仿宋_GB2312" w:hAnsi="仿宋_GB2312" w:eastAsia="仿宋_GB2312" w:cs="仿宋_GB2312"/>
          <w:color w:val="auto"/>
          <w:kern w:val="2"/>
          <w:sz w:val="32"/>
          <w:szCs w:val="32"/>
          <w:highlight w:val="none"/>
          <w:lang w:val="en-US" w:eastAsia="zh-CN" w:bidi="ar-SA"/>
        </w:rPr>
        <w:t>6</w:t>
      </w:r>
      <w:r>
        <w:rPr>
          <w:rFonts w:hint="default" w:ascii="仿宋_GB2312" w:hAnsi="仿宋_GB2312" w:eastAsia="仿宋_GB2312" w:cs="仿宋_GB2312"/>
          <w:color w:val="auto"/>
          <w:kern w:val="2"/>
          <w:sz w:val="32"/>
          <w:szCs w:val="32"/>
          <w:highlight w:val="none"/>
          <w:lang w:val="en-US" w:eastAsia="zh-CN" w:bidi="ar-SA"/>
        </w:rPr>
        <w:t>件</w:t>
      </w:r>
      <w:r>
        <w:rPr>
          <w:rFonts w:hint="eastAsia" w:ascii="仿宋_GB2312" w:hAnsi="仿宋_GB2312" w:eastAsia="仿宋_GB2312" w:cs="仿宋_GB2312"/>
          <w:color w:val="auto"/>
          <w:kern w:val="2"/>
          <w:sz w:val="32"/>
          <w:szCs w:val="32"/>
          <w:highlight w:val="none"/>
          <w:lang w:val="en-US" w:eastAsia="zh-CN" w:bidi="ar-SA"/>
        </w:rPr>
        <w:t>次</w:t>
      </w:r>
      <w:r>
        <w:rPr>
          <w:rFonts w:hint="default" w:ascii="仿宋_GB2312" w:hAnsi="仿宋_GB2312" w:eastAsia="仿宋_GB2312" w:cs="仿宋_GB2312"/>
          <w:color w:val="auto"/>
          <w:kern w:val="2"/>
          <w:sz w:val="32"/>
          <w:szCs w:val="32"/>
          <w:highlight w:val="none"/>
          <w:lang w:val="en-US" w:eastAsia="zh-CN" w:bidi="ar-SA"/>
        </w:rPr>
        <w:t>。</w:t>
      </w:r>
    </w:p>
    <w:p>
      <w:pPr>
        <w:pStyle w:val="21"/>
        <w:spacing w:line="540" w:lineRule="exact"/>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以下任务，选择其中一项完成：</w:t>
      </w:r>
    </w:p>
    <w:p>
      <w:pPr>
        <w:pStyle w:val="21"/>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4</w:t>
      </w:r>
      <w:r>
        <w:rPr>
          <w:rFonts w:hint="eastAsia" w:ascii="仿宋_GB2312" w:hAnsi="仿宋_GB2312" w:eastAsia="仿宋_GB2312" w:cs="仿宋_GB2312"/>
          <w:color w:val="auto"/>
          <w:sz w:val="32"/>
          <w:szCs w:val="32"/>
          <w:highlight w:val="none"/>
        </w:rPr>
        <w:t>）召开知识产权质押融资推介培训活动2场，为高新技术企业及中小微企业与金融机构融资活动提供知识产权政策解读、融资咨询等服务活动</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促进质押融资额</w:t>
      </w:r>
      <w:r>
        <w:rPr>
          <w:rFonts w:hint="default" w:ascii="仿宋_GB2312" w:hAnsi="仿宋_GB2312" w:eastAsia="仿宋_GB2312" w:cs="仿宋_GB2312"/>
          <w:color w:val="auto"/>
          <w:sz w:val="32"/>
          <w:szCs w:val="32"/>
          <w:highlight w:val="none"/>
          <w:lang w:eastAsia="zh-CN"/>
        </w:rPr>
        <w:t>不少于</w:t>
      </w:r>
      <w:r>
        <w:rPr>
          <w:rFonts w:hint="default" w:ascii="仿宋_GB2312" w:hAnsi="仿宋_GB2312" w:eastAsia="仿宋_GB2312" w:cs="仿宋_GB2312"/>
          <w:color w:val="auto"/>
          <w:sz w:val="32"/>
          <w:szCs w:val="32"/>
          <w:highlight w:val="none"/>
          <w:lang w:val="en-US" w:eastAsia="zh-CN"/>
        </w:rPr>
        <w:t>300万元</w:t>
      </w:r>
      <w:r>
        <w:rPr>
          <w:rFonts w:hint="eastAsia" w:ascii="仿宋_GB2312" w:hAnsi="仿宋_GB2312" w:eastAsia="仿宋_GB2312" w:cs="仿宋_GB2312"/>
          <w:color w:val="auto"/>
          <w:sz w:val="32"/>
          <w:szCs w:val="32"/>
          <w:highlight w:val="none"/>
        </w:rPr>
        <w:t>。</w:t>
      </w:r>
    </w:p>
    <w:p>
      <w:pPr>
        <w:pStyle w:val="21"/>
        <w:spacing w:line="540" w:lineRule="exact"/>
        <w:ind w:firstLine="640" w:firstLineChars="200"/>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5</w:t>
      </w:r>
      <w:r>
        <w:rPr>
          <w:rFonts w:hint="eastAsia" w:ascii="仿宋_GB2312" w:hAnsi="仿宋_GB2312" w:eastAsia="仿宋_GB2312" w:cs="仿宋_GB2312"/>
          <w:color w:val="auto"/>
          <w:sz w:val="32"/>
          <w:szCs w:val="32"/>
          <w:highlight w:val="none"/>
        </w:rPr>
        <w:t>）开展知识产权保险</w:t>
      </w:r>
      <w:r>
        <w:rPr>
          <w:rFonts w:hint="default" w:ascii="仿宋_GB2312" w:hAnsi="仿宋_GB2312" w:eastAsia="仿宋_GB2312" w:cs="仿宋_GB2312"/>
          <w:color w:val="auto"/>
          <w:sz w:val="32"/>
          <w:szCs w:val="32"/>
          <w:highlight w:val="none"/>
          <w:lang w:eastAsia="zh-CN"/>
        </w:rPr>
        <w:t>培训活动</w:t>
      </w:r>
      <w:r>
        <w:rPr>
          <w:rFonts w:hint="eastAsia" w:ascii="仿宋_GB2312" w:hAnsi="仿宋_GB2312" w:eastAsia="仿宋_GB2312" w:cs="仿宋_GB2312"/>
          <w:color w:val="auto"/>
          <w:sz w:val="32"/>
          <w:szCs w:val="32"/>
          <w:highlight w:val="none"/>
        </w:rPr>
        <w:t>2</w:t>
      </w:r>
      <w:r>
        <w:rPr>
          <w:rFonts w:hint="default" w:ascii="仿宋_GB2312" w:hAnsi="仿宋_GB2312" w:eastAsia="仿宋_GB2312" w:cs="仿宋_GB2312"/>
          <w:color w:val="auto"/>
          <w:sz w:val="32"/>
          <w:szCs w:val="32"/>
          <w:highlight w:val="none"/>
          <w:lang w:eastAsia="zh-CN"/>
        </w:rPr>
        <w:t>场</w:t>
      </w:r>
      <w:r>
        <w:rPr>
          <w:rFonts w:hint="eastAsia" w:ascii="仿宋_GB2312" w:hAnsi="仿宋_GB2312" w:eastAsia="仿宋_GB2312" w:cs="仿宋_GB2312"/>
          <w:color w:val="auto"/>
          <w:sz w:val="32"/>
          <w:szCs w:val="32"/>
          <w:highlight w:val="none"/>
        </w:rPr>
        <w:t>，建立健全知识产权保险多方合作机制</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促成不少于</w:t>
      </w:r>
      <w:r>
        <w:rPr>
          <w:rFonts w:hint="eastAsia" w:ascii="仿宋_GB2312" w:hAnsi="仿宋_GB2312" w:eastAsia="仿宋_GB2312" w:cs="仿宋_GB2312"/>
          <w:color w:val="auto"/>
          <w:sz w:val="32"/>
          <w:szCs w:val="32"/>
          <w:highlight w:val="none"/>
          <w:lang w:val="en-US" w:eastAsia="zh-CN"/>
        </w:rPr>
        <w:t>1家企业购买知识产权保险。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w:t>
      </w:r>
      <w:r>
        <w:rPr>
          <w:rFonts w:hint="default" w:ascii="黑体" w:hAnsi="黑体" w:eastAsia="黑体" w:cs="黑体"/>
          <w:b w:val="0"/>
          <w:bCs w:val="0"/>
          <w:color w:val="auto"/>
          <w:sz w:val="32"/>
          <w:szCs w:val="32"/>
          <w:lang w:val="en-US" w:eastAsia="zh-CN"/>
        </w:rPr>
        <w:t>项目补助形式、数量及经费安排</w:t>
      </w:r>
    </w:p>
    <w:p>
      <w:pPr>
        <w:pStyle w:val="10"/>
        <w:keepNext w:val="0"/>
        <w:keepLines w:val="0"/>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前补助项目。本项目实施期自合同生效后不超过12个月，计划立项1项，经费不超过</w:t>
      </w:r>
      <w:r>
        <w:rPr>
          <w:rFonts w:hint="eastAsia" w:ascii="仿宋_GB2312" w:hAnsi="仿宋_GB2312" w:eastAsia="仿宋_GB2312" w:cs="仿宋_GB2312"/>
          <w:color w:val="auto"/>
          <w:kern w:val="2"/>
          <w:sz w:val="32"/>
          <w:szCs w:val="32"/>
          <w:highlight w:val="none"/>
          <w:lang w:val="en-US" w:eastAsia="zh-CN" w:bidi="ar-SA"/>
        </w:rPr>
        <w:t>20</w:t>
      </w:r>
      <w:r>
        <w:rPr>
          <w:rFonts w:hint="default" w:ascii="仿宋_GB2312" w:hAnsi="仿宋_GB2312" w:eastAsia="仿宋_GB2312" w:cs="仿宋_GB2312"/>
          <w:color w:val="auto"/>
          <w:kern w:val="2"/>
          <w:sz w:val="32"/>
          <w:szCs w:val="32"/>
          <w:highlight w:val="none"/>
          <w:lang w:val="en-US" w:eastAsia="zh-CN" w:bidi="ar-SA"/>
        </w:rPr>
        <w:t>万元</w:t>
      </w:r>
      <w:r>
        <w:rPr>
          <w:rFonts w:hint="eastAsia" w:ascii="仿宋_GB2312" w:hAnsi="仿宋_GB2312" w:eastAsia="仿宋_GB2312" w:cs="仿宋_GB2312"/>
          <w:color w:val="auto"/>
          <w:kern w:val="2"/>
          <w:sz w:val="32"/>
          <w:szCs w:val="32"/>
          <w:highlight w:val="none"/>
          <w:lang w:val="en-US" w:eastAsia="zh-CN" w:bidi="ar-SA"/>
        </w:rPr>
        <w:t>，按项目合同约定支付。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w:t>
      </w:r>
      <w:r>
        <w:rPr>
          <w:rFonts w:hint="default" w:ascii="黑体" w:hAnsi="黑体" w:eastAsia="黑体" w:cs="黑体"/>
          <w:b w:val="0"/>
          <w:bCs w:val="0"/>
          <w:color w:val="auto"/>
          <w:sz w:val="32"/>
          <w:szCs w:val="32"/>
          <w:lang w:val="en-US" w:eastAsia="zh-CN"/>
        </w:rPr>
        <w:t>申报材料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auto"/>
          <w:sz w:val="32"/>
          <w:lang w:val="en-US" w:eastAsia="zh-CN"/>
        </w:rPr>
      </w:pPr>
      <w:r>
        <w:rPr>
          <w:rFonts w:hint="default" w:ascii="仿宋_GB2312" w:hAnsi="仿宋_GB2312" w:eastAsia="仿宋_GB2312" w:cs="仿宋_GB2312"/>
          <w:bCs/>
          <w:color w:val="auto"/>
          <w:sz w:val="32"/>
          <w:lang w:val="en-US" w:eastAsia="zh-CN"/>
        </w:rPr>
        <w:t>（1）</w:t>
      </w:r>
      <w:r>
        <w:rPr>
          <w:rFonts w:hint="eastAsia" w:ascii="仿宋_GB2312" w:hAnsi="仿宋_GB2312" w:eastAsia="仿宋_GB2312" w:cs="仿宋_GB2312"/>
          <w:bCs/>
          <w:color w:val="auto"/>
          <w:sz w:val="32"/>
          <w:lang w:val="en-US" w:eastAsia="zh-CN"/>
        </w:rPr>
        <w:t>番禺</w:t>
      </w:r>
      <w:r>
        <w:rPr>
          <w:rFonts w:hint="default" w:ascii="仿宋_GB2312" w:hAnsi="仿宋_GB2312" w:eastAsia="仿宋_GB2312" w:cs="仿宋_GB2312"/>
          <w:bCs/>
          <w:color w:val="auto"/>
          <w:sz w:val="32"/>
          <w:lang w:val="en-US" w:eastAsia="zh-CN"/>
        </w:rPr>
        <w:t>区市场监督管理局202</w:t>
      </w:r>
      <w:r>
        <w:rPr>
          <w:rFonts w:hint="eastAsia" w:ascii="仿宋_GB2312" w:hAnsi="仿宋_GB2312" w:eastAsia="仿宋_GB2312" w:cs="仿宋_GB2312"/>
          <w:bCs/>
          <w:color w:val="auto"/>
          <w:sz w:val="32"/>
          <w:lang w:val="en-US" w:eastAsia="zh-CN"/>
        </w:rPr>
        <w:t>3</w:t>
      </w:r>
      <w:r>
        <w:rPr>
          <w:rFonts w:hint="default" w:ascii="仿宋_GB2312" w:hAnsi="仿宋_GB2312" w:eastAsia="仿宋_GB2312" w:cs="仿宋_GB2312"/>
          <w:bCs/>
          <w:color w:val="auto"/>
          <w:sz w:val="32"/>
          <w:lang w:val="en-US" w:eastAsia="zh-CN"/>
        </w:rPr>
        <w:t>年度广东省促进经济高质量发展专项资金知识产权项目申报书</w:t>
      </w:r>
      <w:r>
        <w:rPr>
          <w:rFonts w:hint="eastAsia" w:ascii="仿宋_GB2312" w:hAnsi="仿宋_GB2312" w:eastAsia="仿宋_GB2312" w:cs="仿宋_GB2312"/>
          <w:bCs/>
          <w:color w:val="auto"/>
          <w:sz w:val="32"/>
          <w:lang w:val="en-US" w:eastAsia="zh-CN"/>
        </w:rPr>
        <w:t>（盖章）。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（2）开展本项目的工作方案。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（3）申报单位开展本项目的专业能力业绩成果材料，包括项目经验成果、人才资质、单位荣誉等。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（4）银行开户材料。</w:t>
      </w:r>
    </w:p>
    <w:p>
      <w:pPr>
        <w:pStyle w:val="2"/>
        <w:spacing w:line="540" w:lineRule="exact"/>
        <w:ind w:firstLine="640" w:firstLineChars="200"/>
        <w:rPr>
          <w:rFonts w:hint="default"/>
          <w:color w:val="auto"/>
          <w:lang w:val="en-US" w:eastAsia="zh-CN"/>
        </w:rPr>
      </w:pPr>
      <w:r>
        <w:rPr>
          <w:rFonts w:hint="eastAsia" w:ascii="仿宋_GB2312" w:hAnsi="仿宋_GB2312" w:eastAsia="仿宋_GB2312" w:cs="仿宋_GB2312"/>
          <w:bCs/>
          <w:color w:val="auto"/>
          <w:sz w:val="32"/>
          <w:lang w:val="en-US" w:eastAsia="zh-CN"/>
        </w:rPr>
        <w:t>（5）</w:t>
      </w:r>
      <w:r>
        <w:rPr>
          <w:rFonts w:hint="default" w:ascii="仿宋_GB2312" w:hAnsi="仿宋_GB2312" w:eastAsia="仿宋_GB2312" w:cs="仿宋_GB2312"/>
          <w:bCs/>
          <w:color w:val="auto"/>
          <w:sz w:val="32"/>
          <w:lang w:val="en-US" w:eastAsia="zh-CN"/>
        </w:rPr>
        <w:t>申报项目材料需要同时提交纸质版和电子版，纸质版材料需装订成册，一式</w:t>
      </w:r>
      <w:r>
        <w:rPr>
          <w:rFonts w:hint="eastAsia" w:ascii="仿宋_GB2312" w:hAnsi="仿宋_GB2312" w:eastAsia="仿宋_GB2312" w:cs="仿宋_GB2312"/>
          <w:bCs/>
          <w:color w:val="auto"/>
          <w:sz w:val="32"/>
          <w:lang w:val="en-US" w:eastAsia="zh-CN"/>
        </w:rPr>
        <w:t>2</w:t>
      </w:r>
      <w:r>
        <w:rPr>
          <w:rFonts w:hint="default" w:ascii="仿宋_GB2312" w:hAnsi="仿宋_GB2312" w:eastAsia="仿宋_GB2312" w:cs="仿宋_GB2312"/>
          <w:bCs/>
          <w:color w:val="auto"/>
          <w:sz w:val="32"/>
          <w:lang w:val="en-US" w:eastAsia="zh-CN"/>
        </w:rPr>
        <w:t>份；电子版材料（盖章）制作成</w:t>
      </w:r>
      <w:r>
        <w:rPr>
          <w:rFonts w:hint="eastAsia" w:ascii="仿宋_GB2312" w:hAnsi="仿宋_GB2312" w:eastAsia="仿宋_GB2312" w:cs="仿宋_GB2312"/>
          <w:bCs/>
          <w:color w:val="auto"/>
          <w:sz w:val="32"/>
          <w:lang w:val="en-US" w:eastAsia="zh-CN"/>
        </w:rPr>
        <w:t>彩色</w:t>
      </w:r>
      <w:r>
        <w:rPr>
          <w:rFonts w:hint="default" w:ascii="仿宋_GB2312" w:hAnsi="仿宋_GB2312" w:eastAsia="仿宋_GB2312" w:cs="仿宋_GB2312"/>
          <w:bCs/>
          <w:color w:val="auto"/>
          <w:sz w:val="32"/>
          <w:lang w:val="en-US" w:eastAsia="zh-CN"/>
        </w:rPr>
        <w:t>PDF文档，申报材料清单中的（1）（2）需另外提供WORD文档。</w:t>
      </w:r>
    </w:p>
    <w:p>
      <w:pPr>
        <w:pStyle w:val="2"/>
        <w:spacing w:line="540" w:lineRule="exact"/>
        <w:rPr>
          <w:rFonts w:hint="default"/>
          <w:color w:val="auto"/>
          <w:lang w:val="en-US" w:eastAsia="zh-CN"/>
        </w:rPr>
      </w:pPr>
    </w:p>
    <w:p>
      <w:pPr>
        <w:pStyle w:val="10"/>
        <w:keepNext w:val="0"/>
        <w:keepLines w:val="0"/>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（项目联系人：</w:t>
      </w:r>
      <w:r>
        <w:rPr>
          <w:rFonts w:hint="eastAsia" w:ascii="仿宋_GB2312" w:hAnsi="仿宋_GB2312" w:eastAsia="仿宋_GB2312" w:cs="仿宋_GB2312"/>
          <w:color w:val="auto"/>
          <w:kern w:val="2"/>
          <w:sz w:val="32"/>
          <w:szCs w:val="32"/>
          <w:highlight w:val="none"/>
          <w:lang w:val="en-US" w:eastAsia="zh-CN" w:bidi="ar-SA"/>
        </w:rPr>
        <w:t>江珊</w:t>
      </w:r>
      <w:r>
        <w:rPr>
          <w:rFonts w:hint="default" w:ascii="仿宋_GB2312" w:hAnsi="仿宋_GB2312" w:eastAsia="仿宋_GB2312" w:cs="仿宋_GB2312"/>
          <w:color w:val="auto"/>
          <w:kern w:val="2"/>
          <w:sz w:val="32"/>
          <w:szCs w:val="32"/>
          <w:highlight w:val="none"/>
          <w:lang w:val="en-US" w:eastAsia="zh-CN" w:bidi="ar-SA"/>
        </w:rPr>
        <w:t>，联系电话：</w:t>
      </w:r>
      <w:r>
        <w:rPr>
          <w:rFonts w:hint="eastAsia" w:ascii="仿宋_GB2312" w:hAnsi="仿宋_GB2312" w:eastAsia="仿宋_GB2312" w:cs="仿宋_GB2312"/>
          <w:color w:val="auto"/>
          <w:kern w:val="2"/>
          <w:sz w:val="32"/>
          <w:szCs w:val="32"/>
          <w:highlight w:val="none"/>
          <w:lang w:val="en-US" w:eastAsia="zh-CN" w:bidi="ar-SA"/>
        </w:rPr>
        <w:t>84810155</w:t>
      </w:r>
      <w:r>
        <w:rPr>
          <w:rFonts w:hint="default" w:ascii="仿宋_GB2312" w:hAnsi="仿宋_GB2312" w:eastAsia="仿宋_GB2312" w:cs="仿宋_GB2312"/>
          <w:color w:val="auto"/>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lang w:eastAsia="zh-CN"/>
        </w:rPr>
      </w:pPr>
    </w:p>
    <w:sectPr>
      <w:footerReference r:id="rId3" w:type="default"/>
      <w:pgSz w:w="11906" w:h="16838"/>
      <w:pgMar w:top="1440" w:right="1800" w:bottom="1440" w:left="1800" w:header="851" w:footer="992" w:gutter="0"/>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4"/>
                              <w:szCs w:val="24"/>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rPr>
                        <w:sz w:val="24"/>
                        <w:szCs w:val="24"/>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ZWRiZDJkNTg0MjkyMzAyNjk0MDUzMTMxMjczZTEifQ=="/>
  </w:docVars>
  <w:rsids>
    <w:rsidRoot w:val="73D9249E"/>
    <w:rsid w:val="00437ABA"/>
    <w:rsid w:val="0069623C"/>
    <w:rsid w:val="008F7749"/>
    <w:rsid w:val="00D51BEE"/>
    <w:rsid w:val="019C6B7B"/>
    <w:rsid w:val="0598231A"/>
    <w:rsid w:val="05FC55C2"/>
    <w:rsid w:val="06A27838"/>
    <w:rsid w:val="06D23211"/>
    <w:rsid w:val="074366F6"/>
    <w:rsid w:val="08D40929"/>
    <w:rsid w:val="0C3920B8"/>
    <w:rsid w:val="0DE1303D"/>
    <w:rsid w:val="0EC32100"/>
    <w:rsid w:val="12A513A2"/>
    <w:rsid w:val="159E6622"/>
    <w:rsid w:val="15E21990"/>
    <w:rsid w:val="17CE0748"/>
    <w:rsid w:val="18BC2FB0"/>
    <w:rsid w:val="196F6C55"/>
    <w:rsid w:val="1A761308"/>
    <w:rsid w:val="1AD33928"/>
    <w:rsid w:val="1D051415"/>
    <w:rsid w:val="1DF0283E"/>
    <w:rsid w:val="1F761E41"/>
    <w:rsid w:val="1FB13716"/>
    <w:rsid w:val="20252C11"/>
    <w:rsid w:val="203A29C6"/>
    <w:rsid w:val="21D9563F"/>
    <w:rsid w:val="22791341"/>
    <w:rsid w:val="2357764B"/>
    <w:rsid w:val="236B0E91"/>
    <w:rsid w:val="23772444"/>
    <w:rsid w:val="23C455DD"/>
    <w:rsid w:val="25B23DFB"/>
    <w:rsid w:val="263277BF"/>
    <w:rsid w:val="2B701DFB"/>
    <w:rsid w:val="2E3123FE"/>
    <w:rsid w:val="30996172"/>
    <w:rsid w:val="31221902"/>
    <w:rsid w:val="31A57146"/>
    <w:rsid w:val="320E23AF"/>
    <w:rsid w:val="32E00D2A"/>
    <w:rsid w:val="35014A9F"/>
    <w:rsid w:val="36B63DC5"/>
    <w:rsid w:val="36DA5B5C"/>
    <w:rsid w:val="375A4E1C"/>
    <w:rsid w:val="37EA12AE"/>
    <w:rsid w:val="37F37B36"/>
    <w:rsid w:val="385860A5"/>
    <w:rsid w:val="388E6E6F"/>
    <w:rsid w:val="39B72E11"/>
    <w:rsid w:val="3A074836"/>
    <w:rsid w:val="3AB23341"/>
    <w:rsid w:val="3E117842"/>
    <w:rsid w:val="3E184A7E"/>
    <w:rsid w:val="3E580092"/>
    <w:rsid w:val="3F323D3A"/>
    <w:rsid w:val="3FDD158D"/>
    <w:rsid w:val="40470280"/>
    <w:rsid w:val="41BC6B2B"/>
    <w:rsid w:val="4430667E"/>
    <w:rsid w:val="45CA55FF"/>
    <w:rsid w:val="469A2D8B"/>
    <w:rsid w:val="48C06AF4"/>
    <w:rsid w:val="4A6D7E72"/>
    <w:rsid w:val="4B8E7BEA"/>
    <w:rsid w:val="4CEF7391"/>
    <w:rsid w:val="4D6C2006"/>
    <w:rsid w:val="4F197CFD"/>
    <w:rsid w:val="4F8F4868"/>
    <w:rsid w:val="501B651E"/>
    <w:rsid w:val="51D85E54"/>
    <w:rsid w:val="535908E9"/>
    <w:rsid w:val="53F6341A"/>
    <w:rsid w:val="540069D9"/>
    <w:rsid w:val="5493133E"/>
    <w:rsid w:val="54967663"/>
    <w:rsid w:val="554039C3"/>
    <w:rsid w:val="57CC1283"/>
    <w:rsid w:val="59E52294"/>
    <w:rsid w:val="5BDD7EB9"/>
    <w:rsid w:val="5BE0223E"/>
    <w:rsid w:val="5E8343A9"/>
    <w:rsid w:val="5F4438E1"/>
    <w:rsid w:val="601A230F"/>
    <w:rsid w:val="60786963"/>
    <w:rsid w:val="615F1126"/>
    <w:rsid w:val="66017BD0"/>
    <w:rsid w:val="661872C9"/>
    <w:rsid w:val="685323D9"/>
    <w:rsid w:val="68B91680"/>
    <w:rsid w:val="68D83244"/>
    <w:rsid w:val="6A0530D3"/>
    <w:rsid w:val="6C213FEE"/>
    <w:rsid w:val="703C1D50"/>
    <w:rsid w:val="70A2120F"/>
    <w:rsid w:val="71E043D9"/>
    <w:rsid w:val="72CB65F3"/>
    <w:rsid w:val="73A63B3B"/>
    <w:rsid w:val="73C919F6"/>
    <w:rsid w:val="73D9249E"/>
    <w:rsid w:val="74634FD4"/>
    <w:rsid w:val="74F941CD"/>
    <w:rsid w:val="750F0EF9"/>
    <w:rsid w:val="773478EE"/>
    <w:rsid w:val="78B031DE"/>
    <w:rsid w:val="78C34282"/>
    <w:rsid w:val="79EC5E2D"/>
    <w:rsid w:val="7A4A6BAC"/>
    <w:rsid w:val="7B5004BF"/>
    <w:rsid w:val="7C617C7A"/>
    <w:rsid w:val="7CDE524D"/>
    <w:rsid w:val="7F185E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1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w:qFormat/>
    <w:uiPriority w:val="0"/>
    <w:pPr>
      <w:widowControl w:val="0"/>
      <w:ind w:firstLine="645"/>
      <w:jc w:val="both"/>
    </w:pPr>
    <w:rPr>
      <w:rFonts w:ascii="仿宋" w:hAnsi="仿宋" w:eastAsia="仿宋" w:cs="Times New Roman"/>
      <w:kern w:val="2"/>
      <w:sz w:val="32"/>
      <w:szCs w:val="32"/>
      <w:lang w:val="en-US" w:eastAsia="zh-CN" w:bidi="ar-SA"/>
    </w:rPr>
  </w:style>
  <w:style w:type="paragraph" w:customStyle="1" w:styleId="12">
    <w:name w:val="普通(网站) New"/>
    <w:basedOn w:val="13"/>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13">
    <w:name w:val="正文 New New"/>
    <w:next w:val="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正文 New New New New"/>
    <w:next w:val="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目录 2 New"/>
    <w:basedOn w:val="14"/>
    <w:next w:val="14"/>
    <w:qFormat/>
    <w:uiPriority w:val="0"/>
    <w:pPr>
      <w:ind w:left="420" w:leftChars="200"/>
    </w:pPr>
  </w:style>
  <w:style w:type="paragraph" w:customStyle="1" w:styleId="16">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正文 New New New New New"/>
    <w:next w:val="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目录 2 New New"/>
    <w:basedOn w:val="13"/>
    <w:next w:val="13"/>
    <w:qFormat/>
    <w:uiPriority w:val="0"/>
    <w:pPr>
      <w:spacing w:line="360" w:lineRule="auto"/>
    </w:pPr>
    <w:rPr>
      <w:rFonts w:ascii="仿宋_GB2312" w:hAnsi="仿宋_GB2312" w:eastAsia="仿宋_GB2312" w:cs="仿宋_GB2312"/>
      <w:b/>
      <w:bCs/>
      <w:sz w:val="32"/>
      <w:szCs w:val="32"/>
    </w:rPr>
  </w:style>
  <w:style w:type="paragraph" w:customStyle="1" w:styleId="20">
    <w:name w:val="Normal"/>
    <w:qFormat/>
    <w:uiPriority w:val="0"/>
    <w:pPr>
      <w:jc w:val="both"/>
    </w:pPr>
    <w:rPr>
      <w:rFonts w:ascii="Times New Roman" w:hAnsi="Times New Roman" w:eastAsia="宋体" w:cs="Times New Roman"/>
      <w:kern w:val="2"/>
      <w:sz w:val="21"/>
      <w:lang w:val="en-US" w:eastAsia="zh-CN" w:bidi="ar-SA"/>
    </w:rPr>
  </w:style>
  <w:style w:type="paragraph" w:customStyle="1" w:styleId="21">
    <w:name w:val="正文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4">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区市场监管局</Company>
  <Pages>8</Pages>
  <Words>2743</Words>
  <Characters>2889</Characters>
  <Lines>0</Lines>
  <Paragraphs>0</Paragraphs>
  <TotalTime>21</TotalTime>
  <ScaleCrop>false</ScaleCrop>
  <LinksUpToDate>false</LinksUpToDate>
  <CharactersWithSpaces>2928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2023-02-16T07:31:00Z</dcterms:created>
  <dc:creator>Administrator</dc:creator>
  <cp:lastModifiedBy>杨伟君</cp:lastModifiedBy>
  <cp:lastPrinted>2023-02-21T06:59:00Z</cp:lastPrinted>
  <dcterms:modified xsi:type="dcterms:W3CDTF">2023-03-16T01:34:50Z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5F730F1ECF334FF4BE5308377ADDD317</vt:lpwstr>
  </property>
</Properties>
</file>